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81" w:rsidRPr="005E100B" w:rsidRDefault="00207081" w:rsidP="004B2380">
      <w:pPr>
        <w:spacing w:after="0" w:line="360" w:lineRule="auto"/>
        <w:jc w:val="center"/>
        <w:rPr>
          <w:rFonts w:ascii="Times New Roman" w:hAnsi="Times New Roman"/>
          <w:bCs/>
          <w:sz w:val="24"/>
          <w:szCs w:val="24"/>
        </w:rPr>
      </w:pPr>
      <w:r w:rsidRPr="005E100B">
        <w:rPr>
          <w:rFonts w:ascii="Times New Roman" w:hAnsi="Times New Roman"/>
          <w:bCs/>
          <w:sz w:val="24"/>
          <w:szCs w:val="24"/>
        </w:rPr>
        <w:t>ПРАВИТЕЛЬСТВО РОССИЙСКОЙ ФЕДЕРАЦИИ</w:t>
      </w:r>
    </w:p>
    <w:p w:rsidR="00207081" w:rsidRPr="005E100B" w:rsidRDefault="00207081" w:rsidP="004B2380">
      <w:pPr>
        <w:spacing w:after="0" w:line="360" w:lineRule="auto"/>
        <w:jc w:val="center"/>
        <w:rPr>
          <w:rFonts w:ascii="Times New Roman" w:hAnsi="Times New Roman"/>
          <w:bCs/>
          <w:sz w:val="24"/>
          <w:szCs w:val="24"/>
        </w:rPr>
      </w:pPr>
      <w:r w:rsidRPr="005E100B">
        <w:rPr>
          <w:rFonts w:ascii="Times New Roman" w:hAnsi="Times New Roman"/>
          <w:bCs/>
          <w:sz w:val="24"/>
          <w:szCs w:val="24"/>
        </w:rPr>
        <w:t>НАЦИОНАЛЬНЫЙ ИССЛЕДОВАТЕЛЬСКИЙ УНИВЕРСИТЕТ</w:t>
      </w:r>
    </w:p>
    <w:p w:rsidR="00207081" w:rsidRPr="005E100B" w:rsidRDefault="00207081" w:rsidP="004B2380">
      <w:pPr>
        <w:spacing w:after="0" w:line="360" w:lineRule="auto"/>
        <w:jc w:val="center"/>
        <w:rPr>
          <w:rFonts w:ascii="Times New Roman" w:hAnsi="Times New Roman"/>
          <w:bCs/>
          <w:sz w:val="24"/>
          <w:szCs w:val="24"/>
        </w:rPr>
      </w:pPr>
      <w:r w:rsidRPr="005E100B">
        <w:rPr>
          <w:rFonts w:ascii="Times New Roman" w:hAnsi="Times New Roman"/>
          <w:bCs/>
          <w:sz w:val="24"/>
          <w:szCs w:val="24"/>
        </w:rPr>
        <w:t>«ВЫСШАЯ ШКОЛА ЭКОНОМИКИ» (НИУ ВШЭ)</w:t>
      </w:r>
    </w:p>
    <w:p w:rsidR="00207081" w:rsidRPr="005E100B" w:rsidRDefault="00207081" w:rsidP="004B2380">
      <w:pPr>
        <w:spacing w:after="0" w:line="360" w:lineRule="auto"/>
        <w:jc w:val="center"/>
        <w:rPr>
          <w:rFonts w:ascii="Times New Roman" w:hAnsi="Times New Roman"/>
          <w:bCs/>
          <w:sz w:val="24"/>
          <w:szCs w:val="24"/>
        </w:rPr>
      </w:pPr>
    </w:p>
    <w:p w:rsidR="00207081" w:rsidRPr="005E100B" w:rsidRDefault="00207081" w:rsidP="004B2380">
      <w:pPr>
        <w:spacing w:after="0" w:line="360" w:lineRule="auto"/>
        <w:jc w:val="center"/>
        <w:rPr>
          <w:rFonts w:ascii="Times New Roman" w:hAnsi="Times New Roman"/>
          <w:bCs/>
          <w:sz w:val="24"/>
          <w:szCs w:val="24"/>
        </w:rPr>
      </w:pPr>
    </w:p>
    <w:p w:rsidR="00207081" w:rsidRPr="005E100B" w:rsidRDefault="00207081" w:rsidP="004B2380">
      <w:pPr>
        <w:spacing w:after="0" w:line="360" w:lineRule="auto"/>
        <w:rPr>
          <w:rFonts w:ascii="Times New Roman" w:hAnsi="Times New Roman"/>
          <w:bCs/>
          <w:color w:val="FFFFFF"/>
          <w:sz w:val="24"/>
          <w:szCs w:val="24"/>
        </w:rPr>
      </w:pPr>
      <w:r>
        <w:rPr>
          <w:rFonts w:ascii="Times New Roman" w:hAnsi="Times New Roman"/>
          <w:bCs/>
          <w:sz w:val="24"/>
          <w:szCs w:val="24"/>
        </w:rPr>
        <w:t xml:space="preserve">УДК </w:t>
      </w:r>
      <w:r w:rsidRPr="005E100B">
        <w:rPr>
          <w:rFonts w:ascii="Times New Roman" w:hAnsi="Times New Roman"/>
          <w:bCs/>
          <w:sz w:val="24"/>
          <w:szCs w:val="24"/>
        </w:rPr>
        <w:t>316.323</w:t>
      </w:r>
    </w:p>
    <w:p w:rsidR="00207081" w:rsidRPr="008D0254" w:rsidRDefault="00207081" w:rsidP="004B2380">
      <w:pPr>
        <w:spacing w:after="0" w:line="360" w:lineRule="auto"/>
        <w:rPr>
          <w:rFonts w:ascii="Times New Roman" w:hAnsi="Times New Roman"/>
          <w:bCs/>
          <w:sz w:val="24"/>
          <w:szCs w:val="24"/>
        </w:rPr>
      </w:pPr>
      <w:r w:rsidRPr="008D0254">
        <w:rPr>
          <w:rFonts w:ascii="Times New Roman" w:hAnsi="Times New Roman"/>
          <w:bCs/>
          <w:sz w:val="24"/>
          <w:szCs w:val="24"/>
        </w:rPr>
        <w:t xml:space="preserve">№ госрегистрации </w:t>
      </w:r>
      <w:r w:rsidRPr="00CC07ED">
        <w:rPr>
          <w:rFonts w:ascii="Times New Roman" w:hAnsi="Times New Roman"/>
          <w:bCs/>
          <w:sz w:val="24"/>
          <w:szCs w:val="24"/>
        </w:rPr>
        <w:t>АААА-А16-116052750174-5</w:t>
      </w:r>
    </w:p>
    <w:p w:rsidR="00207081" w:rsidRPr="005E100B" w:rsidRDefault="00207081" w:rsidP="004B2380">
      <w:pPr>
        <w:spacing w:after="0" w:line="360" w:lineRule="auto"/>
        <w:rPr>
          <w:rFonts w:ascii="Times New Roman" w:hAnsi="Times New Roman"/>
          <w:sz w:val="24"/>
          <w:szCs w:val="24"/>
        </w:rPr>
      </w:pPr>
      <w:r w:rsidRPr="005E100B">
        <w:rPr>
          <w:rFonts w:ascii="Times New Roman" w:hAnsi="Times New Roman"/>
          <w:sz w:val="24"/>
          <w:szCs w:val="24"/>
        </w:rPr>
        <w:t>Инв. №</w:t>
      </w:r>
    </w:p>
    <w:p w:rsidR="00207081" w:rsidRPr="005E100B" w:rsidRDefault="00207081" w:rsidP="004B2380">
      <w:pPr>
        <w:pStyle w:val="Heading8"/>
        <w:spacing w:before="0" w:after="0" w:line="360" w:lineRule="auto"/>
        <w:ind w:left="6521"/>
        <w:jc w:val="center"/>
        <w:rPr>
          <w:bCs/>
          <w:i w:val="0"/>
        </w:rPr>
      </w:pPr>
      <w:r w:rsidRPr="005E100B">
        <w:rPr>
          <w:bCs/>
          <w:i w:val="0"/>
        </w:rPr>
        <w:t>УТВЕРЖДАЮ</w:t>
      </w:r>
    </w:p>
    <w:p w:rsidR="00207081" w:rsidRPr="005E100B" w:rsidRDefault="00207081" w:rsidP="004B2380">
      <w:pPr>
        <w:spacing w:after="0" w:line="360" w:lineRule="auto"/>
        <w:ind w:left="6521"/>
        <w:jc w:val="center"/>
        <w:rPr>
          <w:rFonts w:ascii="Times New Roman" w:hAnsi="Times New Roman"/>
          <w:bCs/>
          <w:sz w:val="24"/>
          <w:szCs w:val="24"/>
        </w:rPr>
      </w:pPr>
      <w:r w:rsidRPr="005E100B">
        <w:rPr>
          <w:rFonts w:ascii="Times New Roman" w:hAnsi="Times New Roman"/>
          <w:bCs/>
          <w:sz w:val="24"/>
          <w:szCs w:val="24"/>
        </w:rPr>
        <w:t>Проректор НИУ ВШЭ</w:t>
      </w:r>
    </w:p>
    <w:p w:rsidR="00207081" w:rsidRPr="00FD1E21" w:rsidRDefault="00207081" w:rsidP="004B2380">
      <w:pPr>
        <w:spacing w:after="0" w:line="360" w:lineRule="auto"/>
        <w:ind w:left="6521"/>
        <w:jc w:val="center"/>
        <w:rPr>
          <w:rFonts w:ascii="Times New Roman" w:hAnsi="Times New Roman"/>
          <w:bCs/>
          <w:sz w:val="24"/>
          <w:szCs w:val="24"/>
        </w:rPr>
      </w:pPr>
      <w:r w:rsidRPr="005E100B">
        <w:rPr>
          <w:rFonts w:ascii="Times New Roman" w:hAnsi="Times New Roman"/>
          <w:bCs/>
          <w:sz w:val="24"/>
          <w:szCs w:val="24"/>
        </w:rPr>
        <w:t>канд. экон. наук</w:t>
      </w:r>
    </w:p>
    <w:p w:rsidR="00207081" w:rsidRPr="005E100B" w:rsidRDefault="00207081" w:rsidP="004B2380">
      <w:pPr>
        <w:spacing w:after="0" w:line="360" w:lineRule="auto"/>
        <w:ind w:left="6521"/>
        <w:jc w:val="center"/>
        <w:rPr>
          <w:rFonts w:ascii="Times New Roman" w:hAnsi="Times New Roman"/>
          <w:bCs/>
          <w:sz w:val="24"/>
          <w:szCs w:val="24"/>
        </w:rPr>
      </w:pPr>
      <w:r w:rsidRPr="005E100B">
        <w:rPr>
          <w:rFonts w:ascii="Times New Roman" w:hAnsi="Times New Roman"/>
          <w:bCs/>
          <w:sz w:val="24"/>
          <w:szCs w:val="24"/>
        </w:rPr>
        <w:t>М.</w:t>
      </w:r>
      <w:r>
        <w:rPr>
          <w:rFonts w:ascii="Times New Roman" w:hAnsi="Times New Roman"/>
          <w:bCs/>
          <w:sz w:val="24"/>
          <w:szCs w:val="24"/>
        </w:rPr>
        <w:t xml:space="preserve"> </w:t>
      </w:r>
      <w:r w:rsidRPr="005E100B">
        <w:rPr>
          <w:rFonts w:ascii="Times New Roman" w:hAnsi="Times New Roman"/>
          <w:bCs/>
          <w:sz w:val="24"/>
          <w:szCs w:val="24"/>
        </w:rPr>
        <w:t>М. Юдкевич</w:t>
      </w:r>
    </w:p>
    <w:p w:rsidR="00207081" w:rsidRPr="005E100B" w:rsidRDefault="00207081" w:rsidP="004B2380">
      <w:pPr>
        <w:spacing w:after="0" w:line="360" w:lineRule="auto"/>
        <w:jc w:val="right"/>
        <w:rPr>
          <w:rFonts w:ascii="Times New Roman" w:hAnsi="Times New Roman"/>
          <w:bCs/>
          <w:sz w:val="24"/>
          <w:szCs w:val="24"/>
        </w:rPr>
      </w:pPr>
      <w:r>
        <w:rPr>
          <w:rFonts w:ascii="Times New Roman" w:hAnsi="Times New Roman"/>
          <w:bCs/>
          <w:sz w:val="24"/>
          <w:szCs w:val="24"/>
        </w:rPr>
        <w:t xml:space="preserve">«___» ___________ </w:t>
      </w:r>
      <w:smartTag w:uri="urn:schemas-microsoft-com:office:smarttags" w:element="metricconverter">
        <w:smartTagPr>
          <w:attr w:name="ProductID" w:val="2016 г"/>
        </w:smartTagPr>
        <w:r>
          <w:rPr>
            <w:rFonts w:ascii="Times New Roman" w:hAnsi="Times New Roman"/>
            <w:bCs/>
            <w:sz w:val="24"/>
            <w:szCs w:val="24"/>
          </w:rPr>
          <w:t>2016 г</w:t>
        </w:r>
      </w:smartTag>
      <w:r>
        <w:rPr>
          <w:rFonts w:ascii="Times New Roman" w:hAnsi="Times New Roman"/>
          <w:bCs/>
          <w:sz w:val="24"/>
          <w:szCs w:val="24"/>
        </w:rPr>
        <w:t>.</w:t>
      </w:r>
    </w:p>
    <w:p w:rsidR="00207081" w:rsidRPr="005E100B" w:rsidRDefault="00207081" w:rsidP="004B2380">
      <w:pPr>
        <w:spacing w:after="0" w:line="360" w:lineRule="auto"/>
        <w:jc w:val="center"/>
        <w:rPr>
          <w:rFonts w:ascii="Times New Roman" w:hAnsi="Times New Roman"/>
          <w:bCs/>
          <w:sz w:val="24"/>
          <w:szCs w:val="24"/>
        </w:rPr>
      </w:pPr>
    </w:p>
    <w:p w:rsidR="00207081" w:rsidRPr="005E100B" w:rsidRDefault="00207081" w:rsidP="004B2380">
      <w:pPr>
        <w:spacing w:after="0" w:line="360" w:lineRule="auto"/>
        <w:jc w:val="center"/>
        <w:rPr>
          <w:rFonts w:ascii="Times New Roman" w:hAnsi="Times New Roman"/>
          <w:bCs/>
          <w:sz w:val="24"/>
          <w:szCs w:val="24"/>
        </w:rPr>
      </w:pPr>
      <w:r w:rsidRPr="005E100B">
        <w:rPr>
          <w:rFonts w:ascii="Times New Roman" w:hAnsi="Times New Roman"/>
          <w:bCs/>
          <w:sz w:val="24"/>
          <w:szCs w:val="24"/>
        </w:rPr>
        <w:t>ОТЧЕТ</w:t>
      </w:r>
    </w:p>
    <w:p w:rsidR="00207081" w:rsidRPr="005E100B" w:rsidRDefault="00207081" w:rsidP="004B2380">
      <w:pPr>
        <w:spacing w:after="0" w:line="360" w:lineRule="auto"/>
        <w:jc w:val="center"/>
        <w:rPr>
          <w:rFonts w:ascii="Times New Roman" w:hAnsi="Times New Roman"/>
          <w:bCs/>
          <w:sz w:val="24"/>
          <w:szCs w:val="24"/>
        </w:rPr>
      </w:pPr>
      <w:r>
        <w:rPr>
          <w:rFonts w:ascii="Times New Roman" w:hAnsi="Times New Roman"/>
          <w:bCs/>
          <w:sz w:val="24"/>
          <w:szCs w:val="24"/>
        </w:rPr>
        <w:t xml:space="preserve">О НАУЧНО-ИССЛЕДОВАТЕЛЬСКОЙ </w:t>
      </w:r>
      <w:r w:rsidRPr="005E100B">
        <w:rPr>
          <w:rFonts w:ascii="Times New Roman" w:hAnsi="Times New Roman"/>
          <w:bCs/>
          <w:sz w:val="24"/>
          <w:szCs w:val="24"/>
        </w:rPr>
        <w:t>РАБОТЕ</w:t>
      </w:r>
    </w:p>
    <w:p w:rsidR="00207081" w:rsidRPr="005E100B" w:rsidRDefault="00207081" w:rsidP="004B2380">
      <w:pPr>
        <w:pStyle w:val="BodyText2"/>
        <w:spacing w:after="0" w:line="360" w:lineRule="auto"/>
        <w:rPr>
          <w:b/>
          <w:bCs/>
          <w:szCs w:val="24"/>
        </w:rPr>
      </w:pPr>
    </w:p>
    <w:p w:rsidR="00207081" w:rsidRPr="004B2380" w:rsidRDefault="00207081" w:rsidP="004B2380">
      <w:pPr>
        <w:spacing w:after="0" w:line="360" w:lineRule="auto"/>
        <w:jc w:val="center"/>
        <w:rPr>
          <w:rFonts w:ascii="Times New Roman" w:hAnsi="Times New Roman"/>
          <w:bCs/>
          <w:sz w:val="24"/>
          <w:szCs w:val="24"/>
        </w:rPr>
      </w:pPr>
      <w:r w:rsidRPr="004B2380">
        <w:rPr>
          <w:rFonts w:ascii="Times New Roman" w:hAnsi="Times New Roman"/>
          <w:bCs/>
          <w:sz w:val="24"/>
          <w:szCs w:val="24"/>
        </w:rPr>
        <w:t>по теме</w:t>
      </w:r>
    </w:p>
    <w:p w:rsidR="00207081" w:rsidRPr="005E100B" w:rsidRDefault="00207081" w:rsidP="004B2380">
      <w:pPr>
        <w:pStyle w:val="BodyText2"/>
        <w:spacing w:after="0" w:line="360" w:lineRule="auto"/>
        <w:rPr>
          <w:b/>
          <w:bCs/>
          <w:szCs w:val="24"/>
        </w:rPr>
      </w:pPr>
    </w:p>
    <w:p w:rsidR="00207081" w:rsidRPr="005E100B" w:rsidRDefault="00207081" w:rsidP="004B2380">
      <w:pPr>
        <w:spacing w:after="0" w:line="360" w:lineRule="auto"/>
        <w:jc w:val="center"/>
        <w:rPr>
          <w:rFonts w:ascii="Times New Roman" w:hAnsi="Times New Roman"/>
          <w:sz w:val="24"/>
          <w:szCs w:val="24"/>
        </w:rPr>
      </w:pPr>
      <w:r w:rsidRPr="00FF48DD">
        <w:rPr>
          <w:rFonts w:ascii="Times New Roman" w:hAnsi="Times New Roman"/>
          <w:sz w:val="24"/>
          <w:szCs w:val="24"/>
        </w:rPr>
        <w:t>ДРУЖБА, ДОВЕРИЕ И КОНФЛИКТ: ОСНОВНЫЕ КАТЕГОРИИ ОПИСАНИЯ СОЦИАЛЬНОЙ ЖИЗНИ</w:t>
      </w:r>
    </w:p>
    <w:p w:rsidR="00207081" w:rsidRPr="005E100B" w:rsidRDefault="00207081" w:rsidP="004B2380">
      <w:pPr>
        <w:pStyle w:val="BodyText2"/>
        <w:spacing w:after="0" w:line="360" w:lineRule="auto"/>
        <w:rPr>
          <w:b/>
          <w:bCs/>
          <w:szCs w:val="24"/>
        </w:rPr>
      </w:pPr>
    </w:p>
    <w:p w:rsidR="00207081" w:rsidRPr="004B2380" w:rsidRDefault="00207081" w:rsidP="004B2380">
      <w:pPr>
        <w:spacing w:after="0" w:line="360" w:lineRule="auto"/>
        <w:jc w:val="center"/>
        <w:rPr>
          <w:rFonts w:ascii="Times New Roman" w:hAnsi="Times New Roman"/>
          <w:bCs/>
          <w:sz w:val="24"/>
          <w:szCs w:val="24"/>
        </w:rPr>
      </w:pPr>
      <w:r w:rsidRPr="004B2380">
        <w:rPr>
          <w:rFonts w:ascii="Times New Roman" w:hAnsi="Times New Roman"/>
          <w:bCs/>
          <w:sz w:val="24"/>
          <w:szCs w:val="24"/>
        </w:rPr>
        <w:t>(заключительный)</w:t>
      </w:r>
    </w:p>
    <w:p w:rsidR="00207081" w:rsidRPr="004B2380" w:rsidRDefault="00207081" w:rsidP="004B2380">
      <w:pPr>
        <w:spacing w:after="0" w:line="360" w:lineRule="auto"/>
        <w:jc w:val="center"/>
        <w:rPr>
          <w:rFonts w:ascii="Times New Roman" w:hAnsi="Times New Roman"/>
          <w:bCs/>
          <w:sz w:val="24"/>
          <w:szCs w:val="24"/>
        </w:rPr>
      </w:pPr>
    </w:p>
    <w:p w:rsidR="00207081" w:rsidRPr="004B2380" w:rsidRDefault="00207081" w:rsidP="004B2380">
      <w:pPr>
        <w:spacing w:after="0" w:line="360" w:lineRule="auto"/>
        <w:jc w:val="center"/>
        <w:rPr>
          <w:rFonts w:ascii="Times New Roman" w:hAnsi="Times New Roman"/>
          <w:bCs/>
          <w:sz w:val="24"/>
          <w:szCs w:val="24"/>
        </w:rPr>
      </w:pPr>
      <w:r w:rsidRPr="004B2380">
        <w:rPr>
          <w:rFonts w:ascii="Times New Roman" w:hAnsi="Times New Roman"/>
          <w:bCs/>
          <w:sz w:val="24"/>
          <w:szCs w:val="24"/>
        </w:rPr>
        <w:t>ТЗ-20</w:t>
      </w:r>
    </w:p>
    <w:p w:rsidR="00207081" w:rsidRPr="004B2380" w:rsidRDefault="00207081" w:rsidP="004B2380">
      <w:pPr>
        <w:spacing w:after="0" w:line="360" w:lineRule="auto"/>
        <w:rPr>
          <w:rFonts w:ascii="Times New Roman" w:hAnsi="Times New Roman"/>
          <w:bCs/>
          <w:sz w:val="24"/>
          <w:szCs w:val="24"/>
        </w:rPr>
      </w:pPr>
    </w:p>
    <w:p w:rsidR="00207081" w:rsidRPr="004B2380" w:rsidRDefault="00207081" w:rsidP="004B2380">
      <w:pPr>
        <w:spacing w:after="0" w:line="360" w:lineRule="auto"/>
        <w:rPr>
          <w:rFonts w:ascii="Times New Roman" w:hAnsi="Times New Roman"/>
          <w:bCs/>
          <w:sz w:val="24"/>
          <w:szCs w:val="24"/>
        </w:rPr>
      </w:pPr>
    </w:p>
    <w:p w:rsidR="00207081" w:rsidRPr="004B2380" w:rsidRDefault="00207081" w:rsidP="004B2380">
      <w:pPr>
        <w:spacing w:after="0" w:line="360" w:lineRule="auto"/>
        <w:rPr>
          <w:rFonts w:ascii="Times New Roman" w:hAnsi="Times New Roman"/>
          <w:bCs/>
          <w:sz w:val="24"/>
          <w:szCs w:val="24"/>
        </w:rPr>
      </w:pPr>
      <w:r w:rsidRPr="004B2380">
        <w:rPr>
          <w:rFonts w:ascii="Times New Roman" w:hAnsi="Times New Roman"/>
          <w:bCs/>
          <w:sz w:val="24"/>
          <w:szCs w:val="24"/>
        </w:rPr>
        <w:t xml:space="preserve">Руководитель темы </w:t>
      </w:r>
    </w:p>
    <w:p w:rsidR="00207081" w:rsidRPr="004B2380" w:rsidRDefault="00207081" w:rsidP="004B2380">
      <w:pPr>
        <w:spacing w:after="0" w:line="360" w:lineRule="auto"/>
        <w:rPr>
          <w:rFonts w:ascii="Times New Roman" w:hAnsi="Times New Roman"/>
          <w:bCs/>
          <w:sz w:val="24"/>
          <w:szCs w:val="24"/>
        </w:rPr>
      </w:pPr>
      <w:r w:rsidRPr="004B2380">
        <w:rPr>
          <w:rFonts w:ascii="Times New Roman" w:hAnsi="Times New Roman"/>
          <w:bCs/>
          <w:sz w:val="24"/>
          <w:szCs w:val="24"/>
        </w:rPr>
        <w:t>зав. НУЛ «Центр фундаментальной социологии»,</w:t>
      </w:r>
    </w:p>
    <w:p w:rsidR="00207081" w:rsidRPr="005E100B" w:rsidRDefault="00207081" w:rsidP="004B2380">
      <w:pPr>
        <w:spacing w:after="0" w:line="360" w:lineRule="auto"/>
        <w:rPr>
          <w:rFonts w:ascii="Times New Roman" w:hAnsi="Times New Roman"/>
          <w:sz w:val="24"/>
          <w:szCs w:val="24"/>
        </w:rPr>
      </w:pPr>
      <w:r w:rsidRPr="005E100B">
        <w:rPr>
          <w:rFonts w:ascii="Times New Roman" w:hAnsi="Times New Roman"/>
          <w:sz w:val="24"/>
          <w:szCs w:val="24"/>
        </w:rPr>
        <w:t>д-р социол. наук</w:t>
      </w:r>
      <w:r w:rsidRPr="005E100B">
        <w:rPr>
          <w:rFonts w:ascii="Times New Roman" w:hAnsi="Times New Roman"/>
          <w:sz w:val="24"/>
          <w:szCs w:val="24"/>
        </w:rPr>
        <w:tab/>
      </w:r>
      <w:r w:rsidRPr="005E100B">
        <w:rPr>
          <w:rFonts w:ascii="Times New Roman" w:hAnsi="Times New Roman"/>
          <w:sz w:val="24"/>
          <w:szCs w:val="24"/>
        </w:rPr>
        <w:tab/>
      </w:r>
      <w:r w:rsidRPr="005E100B">
        <w:rPr>
          <w:rFonts w:ascii="Times New Roman" w:hAnsi="Times New Roman"/>
          <w:sz w:val="24"/>
          <w:szCs w:val="24"/>
        </w:rPr>
        <w:tab/>
      </w:r>
      <w:r w:rsidRPr="005E100B">
        <w:rPr>
          <w:rFonts w:ascii="Times New Roman" w:hAnsi="Times New Roman"/>
          <w:sz w:val="24"/>
          <w:szCs w:val="24"/>
        </w:rPr>
        <w:tab/>
      </w:r>
      <w:r w:rsidRPr="005E100B">
        <w:rPr>
          <w:rFonts w:ascii="Times New Roman" w:hAnsi="Times New Roman"/>
          <w:sz w:val="24"/>
          <w:szCs w:val="24"/>
        </w:rPr>
        <w:tab/>
      </w:r>
      <w:r w:rsidRPr="005E100B">
        <w:rPr>
          <w:rFonts w:ascii="Times New Roman" w:hAnsi="Times New Roman"/>
          <w:sz w:val="24"/>
          <w:szCs w:val="24"/>
        </w:rPr>
        <w:tab/>
      </w:r>
      <w:r w:rsidRPr="005E100B">
        <w:rPr>
          <w:rFonts w:ascii="Times New Roman" w:hAnsi="Times New Roman"/>
          <w:sz w:val="24"/>
          <w:szCs w:val="24"/>
        </w:rPr>
        <w:tab/>
      </w:r>
      <w:r>
        <w:rPr>
          <w:rFonts w:ascii="Times New Roman" w:hAnsi="Times New Roman"/>
          <w:sz w:val="24"/>
          <w:szCs w:val="24"/>
        </w:rPr>
        <w:tab/>
        <w:t xml:space="preserve">     </w:t>
      </w:r>
      <w:r w:rsidRPr="005E100B">
        <w:rPr>
          <w:rFonts w:ascii="Times New Roman" w:hAnsi="Times New Roman"/>
          <w:sz w:val="24"/>
          <w:szCs w:val="24"/>
        </w:rPr>
        <w:t>А.</w:t>
      </w:r>
      <w:r>
        <w:rPr>
          <w:rFonts w:ascii="Times New Roman" w:hAnsi="Times New Roman"/>
          <w:sz w:val="24"/>
          <w:szCs w:val="24"/>
        </w:rPr>
        <w:t xml:space="preserve"> </w:t>
      </w:r>
      <w:r w:rsidRPr="005E100B">
        <w:rPr>
          <w:rFonts w:ascii="Times New Roman" w:hAnsi="Times New Roman"/>
          <w:sz w:val="24"/>
          <w:szCs w:val="24"/>
        </w:rPr>
        <w:t>Ф. Филиппов</w:t>
      </w:r>
    </w:p>
    <w:p w:rsidR="00207081" w:rsidRDefault="00207081" w:rsidP="004B2380">
      <w:pPr>
        <w:spacing w:after="0" w:line="360" w:lineRule="auto"/>
      </w:pPr>
    </w:p>
    <w:p w:rsidR="00207081" w:rsidRDefault="00207081" w:rsidP="004B2380">
      <w:pPr>
        <w:spacing w:after="0" w:line="360" w:lineRule="auto"/>
      </w:pPr>
    </w:p>
    <w:p w:rsidR="00207081" w:rsidRDefault="00207081" w:rsidP="004B2380">
      <w:pPr>
        <w:spacing w:after="0" w:line="360" w:lineRule="auto"/>
      </w:pPr>
    </w:p>
    <w:p w:rsidR="00207081" w:rsidRDefault="00207081" w:rsidP="004B2380">
      <w:pPr>
        <w:spacing w:after="0" w:line="360" w:lineRule="auto"/>
      </w:pPr>
    </w:p>
    <w:p w:rsidR="00207081" w:rsidRPr="00115CCD" w:rsidRDefault="00207081" w:rsidP="004B2380">
      <w:pPr>
        <w:pStyle w:val="Heading7"/>
        <w:spacing w:before="0" w:after="0" w:line="360" w:lineRule="auto"/>
        <w:jc w:val="center"/>
      </w:pPr>
      <w:r>
        <w:t>Москва  2016</w:t>
      </w:r>
      <w:r>
        <w:br w:type="page"/>
      </w:r>
      <w:r w:rsidRPr="00115CCD">
        <w:t>СПИСОК ИСПОЛНИТЕЛЕЙ</w:t>
      </w:r>
    </w:p>
    <w:p w:rsidR="00207081" w:rsidRPr="00115CCD" w:rsidRDefault="00207081" w:rsidP="008D0254">
      <w:pPr>
        <w:spacing w:after="0" w:line="360" w:lineRule="auto"/>
        <w:ind w:firstLine="709"/>
        <w:rPr>
          <w:rFonts w:ascii="Times New Roman" w:hAnsi="Times New Roman"/>
          <w:sz w:val="24"/>
          <w:szCs w:val="24"/>
        </w:rPr>
      </w:pPr>
    </w:p>
    <w:p w:rsidR="00207081" w:rsidRPr="00115CCD" w:rsidRDefault="00207081" w:rsidP="008D0254">
      <w:pPr>
        <w:tabs>
          <w:tab w:val="left" w:pos="2127"/>
        </w:tabs>
        <w:spacing w:after="0" w:line="360" w:lineRule="auto"/>
        <w:rPr>
          <w:rFonts w:ascii="Times New Roman" w:hAnsi="Times New Roman"/>
          <w:sz w:val="24"/>
          <w:szCs w:val="24"/>
        </w:rPr>
      </w:pPr>
      <w:r w:rsidRPr="00115CCD">
        <w:rPr>
          <w:rFonts w:ascii="Times New Roman" w:hAnsi="Times New Roman"/>
          <w:sz w:val="24"/>
          <w:szCs w:val="24"/>
        </w:rPr>
        <w:t>Руководитель темы:</w:t>
      </w:r>
    </w:p>
    <w:p w:rsidR="00207081" w:rsidRPr="00115CCD" w:rsidRDefault="00207081" w:rsidP="008D0254">
      <w:pPr>
        <w:tabs>
          <w:tab w:val="left" w:pos="2127"/>
          <w:tab w:val="left" w:pos="6096"/>
        </w:tabs>
        <w:spacing w:after="0" w:line="360" w:lineRule="auto"/>
        <w:rPr>
          <w:rFonts w:ascii="Times New Roman" w:hAnsi="Times New Roman"/>
          <w:sz w:val="24"/>
          <w:szCs w:val="24"/>
        </w:rPr>
      </w:pPr>
      <w:r w:rsidRPr="00115CCD">
        <w:rPr>
          <w:rFonts w:ascii="Times New Roman" w:hAnsi="Times New Roman"/>
          <w:sz w:val="24"/>
          <w:szCs w:val="24"/>
        </w:rPr>
        <w:t>д. социол. н.</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А.Ф. Филиппов (введение,</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ab/>
      </w:r>
      <w:r w:rsidRPr="00115CCD">
        <w:rPr>
          <w:rFonts w:ascii="Times New Roman" w:hAnsi="Times New Roman"/>
          <w:sz w:val="24"/>
          <w:szCs w:val="24"/>
        </w:rPr>
        <w:tab/>
        <w:t>подпись, дата</w:t>
      </w:r>
      <w:r w:rsidRPr="00115CCD">
        <w:rPr>
          <w:rFonts w:ascii="Times New Roman" w:hAnsi="Times New Roman"/>
          <w:sz w:val="24"/>
          <w:szCs w:val="24"/>
        </w:rPr>
        <w:tab/>
        <w:t>раздел</w:t>
      </w:r>
      <w:r>
        <w:rPr>
          <w:rFonts w:ascii="Times New Roman" w:hAnsi="Times New Roman"/>
          <w:sz w:val="24"/>
          <w:szCs w:val="24"/>
        </w:rPr>
        <w:t>ы</w:t>
      </w:r>
      <w:r w:rsidRPr="00115CCD">
        <w:rPr>
          <w:rFonts w:ascii="Times New Roman" w:hAnsi="Times New Roman"/>
          <w:sz w:val="24"/>
          <w:szCs w:val="24"/>
        </w:rPr>
        <w:t xml:space="preserve"> </w:t>
      </w:r>
      <w:r>
        <w:rPr>
          <w:rFonts w:ascii="Times New Roman" w:hAnsi="Times New Roman"/>
          <w:sz w:val="24"/>
          <w:szCs w:val="24"/>
        </w:rPr>
        <w:t>1, 2, заключение</w:t>
      </w:r>
      <w:r w:rsidRPr="00115CCD">
        <w:rPr>
          <w:rFonts w:ascii="Times New Roman" w:hAnsi="Times New Roman"/>
          <w:sz w:val="24"/>
          <w:szCs w:val="24"/>
        </w:rPr>
        <w:t>)</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Исполнители темы:</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Default="00207081" w:rsidP="008D0254">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Вед. науч. сотр.,</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С.</w:t>
      </w:r>
      <w:r w:rsidRPr="00115CCD">
        <w:rPr>
          <w:rFonts w:ascii="Times New Roman" w:hAnsi="Times New Roman"/>
          <w:sz w:val="24"/>
          <w:szCs w:val="24"/>
        </w:rPr>
        <w:t>П. Баньковская</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к. филос. н.</w:t>
      </w:r>
      <w:r>
        <w:rPr>
          <w:rFonts w:ascii="Times New Roman" w:hAnsi="Times New Roman"/>
          <w:sz w:val="24"/>
          <w:szCs w:val="24"/>
        </w:rPr>
        <w:tab/>
      </w:r>
      <w:r>
        <w:rPr>
          <w:rFonts w:ascii="Times New Roman" w:hAnsi="Times New Roman"/>
          <w:sz w:val="24"/>
          <w:szCs w:val="24"/>
        </w:rPr>
        <w:tab/>
      </w:r>
      <w:r w:rsidRPr="00115CCD">
        <w:rPr>
          <w:rFonts w:ascii="Times New Roman" w:hAnsi="Times New Roman"/>
          <w:sz w:val="24"/>
          <w:szCs w:val="24"/>
        </w:rPr>
        <w:t>подпись, дата</w:t>
      </w:r>
      <w:r>
        <w:rPr>
          <w:rFonts w:ascii="Times New Roman" w:hAnsi="Times New Roman"/>
          <w:sz w:val="24"/>
          <w:szCs w:val="24"/>
        </w:rPr>
        <w:tab/>
      </w:r>
      <w:r w:rsidRPr="00115CCD">
        <w:rPr>
          <w:rFonts w:ascii="Times New Roman" w:hAnsi="Times New Roman"/>
          <w:sz w:val="24"/>
          <w:szCs w:val="24"/>
        </w:rPr>
        <w:t>(</w:t>
      </w:r>
      <w:r>
        <w:rPr>
          <w:rFonts w:ascii="Times New Roman" w:hAnsi="Times New Roman"/>
          <w:sz w:val="24"/>
          <w:szCs w:val="24"/>
        </w:rPr>
        <w:t>подраздел 3.1</w:t>
      </w:r>
      <w:r w:rsidRPr="00115CCD">
        <w:rPr>
          <w:rFonts w:ascii="Times New Roman" w:hAnsi="Times New Roman"/>
          <w:sz w:val="24"/>
          <w:szCs w:val="24"/>
        </w:rPr>
        <w:t>)</w:t>
      </w:r>
    </w:p>
    <w:p w:rsidR="00207081"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Default="00207081" w:rsidP="00A31BCB">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Вед. науч. сотр.,</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И.В</w:t>
      </w:r>
      <w:r w:rsidRPr="00115CCD">
        <w:rPr>
          <w:rFonts w:ascii="Times New Roman" w:hAnsi="Times New Roman"/>
          <w:sz w:val="24"/>
          <w:szCs w:val="24"/>
        </w:rPr>
        <w:t xml:space="preserve">. </w:t>
      </w:r>
      <w:r>
        <w:rPr>
          <w:rFonts w:ascii="Times New Roman" w:hAnsi="Times New Roman"/>
          <w:sz w:val="24"/>
          <w:szCs w:val="24"/>
        </w:rPr>
        <w:t xml:space="preserve">Троцук </w:t>
      </w:r>
      <w:r w:rsidRPr="00115CCD">
        <w:rPr>
          <w:rFonts w:ascii="Times New Roman" w:hAnsi="Times New Roman"/>
          <w:sz w:val="24"/>
          <w:szCs w:val="24"/>
        </w:rPr>
        <w:t>(</w:t>
      </w:r>
      <w:r>
        <w:rPr>
          <w:rFonts w:ascii="Times New Roman" w:hAnsi="Times New Roman"/>
          <w:sz w:val="24"/>
          <w:szCs w:val="24"/>
        </w:rPr>
        <w:t>раздел 4</w:t>
      </w:r>
      <w:r w:rsidRPr="00115CCD">
        <w:rPr>
          <w:rFonts w:ascii="Times New Roman" w:hAnsi="Times New Roman"/>
          <w:sz w:val="24"/>
          <w:szCs w:val="24"/>
        </w:rPr>
        <w:t>)</w:t>
      </w:r>
    </w:p>
    <w:p w:rsidR="00207081" w:rsidRPr="00115CCD" w:rsidRDefault="00207081" w:rsidP="00A31BCB">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к. филос. н.</w:t>
      </w:r>
      <w:r>
        <w:rPr>
          <w:rFonts w:ascii="Times New Roman" w:hAnsi="Times New Roman"/>
          <w:sz w:val="24"/>
          <w:szCs w:val="24"/>
        </w:rPr>
        <w:tab/>
      </w:r>
      <w:r>
        <w:rPr>
          <w:rFonts w:ascii="Times New Roman" w:hAnsi="Times New Roman"/>
          <w:sz w:val="24"/>
          <w:szCs w:val="24"/>
        </w:rPr>
        <w:tab/>
      </w:r>
      <w:r w:rsidRPr="00115CCD">
        <w:rPr>
          <w:rFonts w:ascii="Times New Roman" w:hAnsi="Times New Roman"/>
          <w:sz w:val="24"/>
          <w:szCs w:val="24"/>
        </w:rPr>
        <w:t>подпись, дата</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Default="00207081" w:rsidP="008D0254">
      <w:pPr>
        <w:tabs>
          <w:tab w:val="left" w:pos="2127"/>
          <w:tab w:val="left" w:pos="3261"/>
          <w:tab w:val="left" w:pos="6096"/>
        </w:tabs>
        <w:spacing w:after="0" w:line="360" w:lineRule="auto"/>
        <w:rPr>
          <w:rFonts w:ascii="Times New Roman" w:hAnsi="Times New Roman"/>
          <w:sz w:val="24"/>
          <w:szCs w:val="24"/>
        </w:rPr>
      </w:pPr>
      <w:r>
        <w:rPr>
          <w:rFonts w:ascii="Times New Roman" w:hAnsi="Times New Roman"/>
          <w:sz w:val="24"/>
          <w:szCs w:val="24"/>
        </w:rPr>
        <w:t>Науч. сотр.</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О.В. Кильдюшов</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ab/>
      </w:r>
      <w:r w:rsidRPr="00115CCD">
        <w:rPr>
          <w:rFonts w:ascii="Times New Roman" w:hAnsi="Times New Roman"/>
          <w:sz w:val="24"/>
          <w:szCs w:val="24"/>
        </w:rPr>
        <w:tab/>
        <w:t>подпись, дата</w:t>
      </w:r>
      <w:r w:rsidRPr="00115CCD">
        <w:rPr>
          <w:rFonts w:ascii="Times New Roman" w:hAnsi="Times New Roman"/>
          <w:sz w:val="24"/>
          <w:szCs w:val="24"/>
        </w:rPr>
        <w:tab/>
        <w:t>(</w:t>
      </w:r>
      <w:r>
        <w:rPr>
          <w:rFonts w:ascii="Times New Roman" w:hAnsi="Times New Roman"/>
          <w:sz w:val="24"/>
          <w:szCs w:val="24"/>
        </w:rPr>
        <w:t>подраздел 3.2</w:t>
      </w:r>
      <w:r w:rsidRPr="00115CCD">
        <w:rPr>
          <w:rFonts w:ascii="Times New Roman" w:hAnsi="Times New Roman"/>
          <w:sz w:val="24"/>
          <w:szCs w:val="24"/>
        </w:rPr>
        <w:t>)</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Pr="00115CCD" w:rsidRDefault="00207081" w:rsidP="00A31BCB">
      <w:pPr>
        <w:tabs>
          <w:tab w:val="left" w:pos="2127"/>
          <w:tab w:val="left" w:pos="3261"/>
          <w:tab w:val="left" w:pos="6096"/>
        </w:tabs>
        <w:spacing w:after="0" w:line="360" w:lineRule="auto"/>
        <w:rPr>
          <w:rFonts w:ascii="Times New Roman" w:hAnsi="Times New Roman"/>
          <w:sz w:val="24"/>
          <w:szCs w:val="24"/>
        </w:rPr>
      </w:pPr>
      <w:r>
        <w:rPr>
          <w:rFonts w:ascii="Times New Roman" w:hAnsi="Times New Roman"/>
          <w:sz w:val="24"/>
          <w:szCs w:val="24"/>
        </w:rPr>
        <w:t>Ст.н</w:t>
      </w:r>
      <w:r w:rsidRPr="00115CCD">
        <w:rPr>
          <w:rFonts w:ascii="Times New Roman" w:hAnsi="Times New Roman"/>
          <w:sz w:val="24"/>
          <w:szCs w:val="24"/>
        </w:rPr>
        <w:t>ауч. сотр.,</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А.М</w:t>
      </w:r>
      <w:r w:rsidRPr="00115CCD">
        <w:rPr>
          <w:rFonts w:ascii="Times New Roman" w:hAnsi="Times New Roman"/>
          <w:sz w:val="24"/>
          <w:szCs w:val="24"/>
        </w:rPr>
        <w:t>. К</w:t>
      </w:r>
      <w:r>
        <w:rPr>
          <w:rFonts w:ascii="Times New Roman" w:hAnsi="Times New Roman"/>
          <w:sz w:val="24"/>
          <w:szCs w:val="24"/>
        </w:rPr>
        <w:t>орбут</w:t>
      </w:r>
      <w:r w:rsidRPr="00115CCD">
        <w:rPr>
          <w:rFonts w:ascii="Times New Roman" w:hAnsi="Times New Roman"/>
          <w:sz w:val="24"/>
          <w:szCs w:val="24"/>
        </w:rPr>
        <w:t xml:space="preserve"> (</w:t>
      </w:r>
      <w:r>
        <w:rPr>
          <w:rFonts w:ascii="Times New Roman" w:hAnsi="Times New Roman"/>
          <w:sz w:val="24"/>
          <w:szCs w:val="24"/>
        </w:rPr>
        <w:t>раздел 5)</w:t>
      </w:r>
    </w:p>
    <w:p w:rsidR="00207081" w:rsidRPr="00115CCD" w:rsidRDefault="00207081" w:rsidP="00A31BCB">
      <w:pPr>
        <w:tabs>
          <w:tab w:val="left" w:pos="2127"/>
          <w:tab w:val="left" w:pos="3261"/>
          <w:tab w:val="left" w:pos="6096"/>
        </w:tabs>
        <w:spacing w:after="0" w:line="360" w:lineRule="auto"/>
        <w:rPr>
          <w:rFonts w:ascii="Times New Roman" w:hAnsi="Times New Roman"/>
          <w:sz w:val="24"/>
          <w:szCs w:val="24"/>
        </w:rPr>
      </w:pPr>
      <w:r w:rsidRPr="00115CCD">
        <w:rPr>
          <w:rFonts w:ascii="Times New Roman" w:hAnsi="Times New Roman"/>
          <w:sz w:val="24"/>
          <w:szCs w:val="24"/>
        </w:rPr>
        <w:t>к. социол. н.</w:t>
      </w:r>
      <w:r w:rsidRPr="00115CCD">
        <w:rPr>
          <w:rFonts w:ascii="Times New Roman" w:hAnsi="Times New Roman"/>
          <w:sz w:val="24"/>
          <w:szCs w:val="24"/>
        </w:rPr>
        <w:tab/>
      </w:r>
      <w:r w:rsidRPr="00115CCD">
        <w:rPr>
          <w:rFonts w:ascii="Times New Roman" w:hAnsi="Times New Roman"/>
          <w:sz w:val="24"/>
          <w:szCs w:val="24"/>
        </w:rPr>
        <w:tab/>
        <w:t>подпись, дата</w:t>
      </w:r>
    </w:p>
    <w:p w:rsidR="00207081" w:rsidRPr="00115CCD" w:rsidRDefault="00207081" w:rsidP="008D0254">
      <w:pPr>
        <w:tabs>
          <w:tab w:val="left" w:pos="2127"/>
          <w:tab w:val="left" w:pos="3261"/>
          <w:tab w:val="left" w:pos="6096"/>
        </w:tabs>
        <w:spacing w:after="0" w:line="360" w:lineRule="auto"/>
        <w:rPr>
          <w:rFonts w:ascii="Times New Roman" w:hAnsi="Times New Roman"/>
          <w:sz w:val="24"/>
          <w:szCs w:val="24"/>
        </w:rPr>
      </w:pPr>
    </w:p>
    <w:p w:rsidR="00207081" w:rsidRDefault="00207081" w:rsidP="008D0254">
      <w:pPr>
        <w:tabs>
          <w:tab w:val="left" w:pos="2127"/>
          <w:tab w:val="left" w:pos="3261"/>
          <w:tab w:val="left" w:pos="6096"/>
        </w:tabs>
        <w:spacing w:after="0" w:line="360" w:lineRule="auto"/>
        <w:ind w:left="4"/>
        <w:rPr>
          <w:rFonts w:ascii="Times New Roman" w:hAnsi="Times New Roman"/>
          <w:sz w:val="24"/>
          <w:szCs w:val="24"/>
        </w:rPr>
      </w:pPr>
      <w:r w:rsidRPr="00115CCD">
        <w:rPr>
          <w:rFonts w:ascii="Times New Roman" w:hAnsi="Times New Roman"/>
          <w:sz w:val="24"/>
          <w:szCs w:val="24"/>
        </w:rPr>
        <w:t>Ст. науч. сотр.</w:t>
      </w:r>
      <w:r w:rsidRPr="00115CCD">
        <w:rPr>
          <w:rFonts w:ascii="Times New Roman" w:hAnsi="Times New Roman"/>
          <w:sz w:val="24"/>
          <w:szCs w:val="24"/>
        </w:rPr>
        <w:tab/>
        <w:t>___</w:t>
      </w:r>
      <w:r>
        <w:rPr>
          <w:rFonts w:ascii="Times New Roman" w:hAnsi="Times New Roman"/>
          <w:sz w:val="24"/>
          <w:szCs w:val="24"/>
        </w:rPr>
        <w:t>____________________________</w:t>
      </w:r>
      <w:r>
        <w:rPr>
          <w:rFonts w:ascii="Times New Roman" w:hAnsi="Times New Roman"/>
          <w:sz w:val="24"/>
          <w:szCs w:val="24"/>
        </w:rPr>
        <w:tab/>
        <w:t>М.</w:t>
      </w:r>
      <w:r w:rsidRPr="00115CCD">
        <w:rPr>
          <w:rFonts w:ascii="Times New Roman" w:hAnsi="Times New Roman"/>
          <w:sz w:val="24"/>
          <w:szCs w:val="24"/>
        </w:rPr>
        <w:t>Г. Пугачева (список</w:t>
      </w:r>
      <w:r>
        <w:rPr>
          <w:rFonts w:ascii="Times New Roman" w:hAnsi="Times New Roman"/>
          <w:sz w:val="24"/>
          <w:szCs w:val="24"/>
        </w:rPr>
        <w:br/>
      </w:r>
      <w:r w:rsidRPr="00115CCD">
        <w:rPr>
          <w:rFonts w:ascii="Times New Roman" w:hAnsi="Times New Roman"/>
          <w:sz w:val="24"/>
          <w:szCs w:val="24"/>
        </w:rPr>
        <w:tab/>
      </w:r>
      <w:r w:rsidRPr="00115CCD">
        <w:rPr>
          <w:rFonts w:ascii="Times New Roman" w:hAnsi="Times New Roman"/>
          <w:sz w:val="24"/>
          <w:szCs w:val="24"/>
        </w:rPr>
        <w:tab/>
        <w:t>подпись, дата</w:t>
      </w:r>
      <w:r>
        <w:rPr>
          <w:rFonts w:ascii="Times New Roman" w:hAnsi="Times New Roman"/>
          <w:sz w:val="24"/>
          <w:szCs w:val="24"/>
        </w:rPr>
        <w:tab/>
      </w:r>
      <w:r w:rsidRPr="00115CCD">
        <w:rPr>
          <w:rFonts w:ascii="Times New Roman" w:hAnsi="Times New Roman"/>
          <w:sz w:val="24"/>
          <w:szCs w:val="24"/>
        </w:rPr>
        <w:t>использованных источников)</w:t>
      </w:r>
    </w:p>
    <w:p w:rsidR="00207081" w:rsidRDefault="00207081" w:rsidP="008D0254">
      <w:pPr>
        <w:tabs>
          <w:tab w:val="left" w:pos="2127"/>
          <w:tab w:val="left" w:pos="3261"/>
          <w:tab w:val="left" w:pos="6096"/>
        </w:tabs>
        <w:spacing w:after="0" w:line="360" w:lineRule="auto"/>
        <w:ind w:left="4"/>
        <w:rPr>
          <w:rFonts w:ascii="Times New Roman" w:hAnsi="Times New Roman"/>
          <w:sz w:val="24"/>
          <w:szCs w:val="24"/>
        </w:rPr>
      </w:pPr>
    </w:p>
    <w:p w:rsidR="00207081" w:rsidRDefault="00207081" w:rsidP="008D0254">
      <w:pPr>
        <w:spacing w:after="0" w:line="360" w:lineRule="auto"/>
        <w:jc w:val="center"/>
        <w:rPr>
          <w:rFonts w:ascii="Times New Roman" w:hAnsi="Times New Roman"/>
          <w:sz w:val="24"/>
          <w:szCs w:val="24"/>
        </w:rPr>
      </w:pPr>
      <w:r>
        <w:rPr>
          <w:rFonts w:ascii="Times New Roman" w:hAnsi="Times New Roman"/>
          <w:sz w:val="24"/>
          <w:szCs w:val="24"/>
        </w:rPr>
        <w:br w:type="page"/>
        <w:t>РЕФЕРАТ</w:t>
      </w:r>
    </w:p>
    <w:p w:rsidR="00207081" w:rsidRDefault="00207081" w:rsidP="008D0254">
      <w:pPr>
        <w:spacing w:line="360" w:lineRule="auto"/>
      </w:pPr>
    </w:p>
    <w:p w:rsidR="00207081" w:rsidRPr="00EE6689" w:rsidRDefault="00207081" w:rsidP="008D0254">
      <w:pPr>
        <w:spacing w:after="0" w:line="360" w:lineRule="auto"/>
        <w:ind w:firstLine="709"/>
        <w:jc w:val="both"/>
        <w:rPr>
          <w:rFonts w:ascii="Times New Roman" w:hAnsi="Times New Roman"/>
          <w:sz w:val="24"/>
          <w:szCs w:val="24"/>
        </w:rPr>
      </w:pPr>
      <w:r w:rsidRPr="00257DC9">
        <w:rPr>
          <w:rFonts w:ascii="Times New Roman" w:hAnsi="Times New Roman"/>
          <w:sz w:val="24"/>
          <w:szCs w:val="24"/>
        </w:rPr>
        <w:t xml:space="preserve">Отчет </w:t>
      </w:r>
      <w:r>
        <w:rPr>
          <w:rFonts w:ascii="Times New Roman" w:hAnsi="Times New Roman"/>
          <w:sz w:val="24"/>
          <w:szCs w:val="24"/>
        </w:rPr>
        <w:t xml:space="preserve">122 с., 1 табл., </w:t>
      </w:r>
      <w:r w:rsidRPr="00257DC9">
        <w:rPr>
          <w:rFonts w:ascii="Times New Roman" w:hAnsi="Times New Roman"/>
          <w:sz w:val="24"/>
          <w:szCs w:val="24"/>
        </w:rPr>
        <w:t>1 прил.</w:t>
      </w:r>
      <w:r>
        <w:rPr>
          <w:rFonts w:ascii="Times New Roman" w:hAnsi="Times New Roman"/>
          <w:sz w:val="24"/>
          <w:szCs w:val="24"/>
        </w:rPr>
        <w:t>, 1 ч., 137 источников.</w:t>
      </w:r>
    </w:p>
    <w:p w:rsidR="00207081" w:rsidRPr="009C7197" w:rsidRDefault="00207081" w:rsidP="008D0254">
      <w:pPr>
        <w:spacing w:after="0" w:line="360" w:lineRule="auto"/>
        <w:ind w:firstLine="709"/>
        <w:jc w:val="both"/>
        <w:rPr>
          <w:rFonts w:ascii="Times New Roman" w:hAnsi="Times New Roman"/>
          <w:sz w:val="24"/>
          <w:szCs w:val="24"/>
        </w:rPr>
      </w:pPr>
      <w:r w:rsidRPr="000F1147">
        <w:rPr>
          <w:rFonts w:ascii="Times New Roman" w:hAnsi="Times New Roman"/>
          <w:sz w:val="24"/>
          <w:szCs w:val="24"/>
        </w:rPr>
        <w:t>ДОВЕРИЕ, ДРУЖБА, КОНФЛИКТ, ВЛАСТЬ, СОВРЕМЕННОСТЬ, ФРОНЕТИЧЕСКАЯ СОЦИАЛЬНАЯ НАУКА, ИССЛЕДОВАНИЕ ДЕЙСТВИЯ, ГОББСОВА ПРОБЛЕМА, АВТОРИТЕТ, СОЦИАЛЬНЫЙ ПОРЯДОК</w:t>
      </w:r>
    </w:p>
    <w:p w:rsidR="00207081" w:rsidRPr="009C7197" w:rsidRDefault="00207081" w:rsidP="008D0254">
      <w:pPr>
        <w:spacing w:after="0" w:line="360" w:lineRule="auto"/>
        <w:ind w:firstLine="709"/>
        <w:jc w:val="both"/>
        <w:rPr>
          <w:rFonts w:ascii="Times New Roman" w:hAnsi="Times New Roman"/>
          <w:sz w:val="24"/>
          <w:szCs w:val="24"/>
        </w:rPr>
      </w:pPr>
      <w:r w:rsidRPr="009C7197">
        <w:rPr>
          <w:rFonts w:ascii="Times New Roman" w:hAnsi="Times New Roman"/>
          <w:sz w:val="24"/>
          <w:szCs w:val="24"/>
        </w:rPr>
        <w:t xml:space="preserve">Цель работы: </w:t>
      </w:r>
      <w:r>
        <w:rPr>
          <w:rFonts w:ascii="Times New Roman" w:hAnsi="Times New Roman"/>
          <w:sz w:val="24"/>
          <w:szCs w:val="24"/>
        </w:rPr>
        <w:t>р</w:t>
      </w:r>
      <w:r w:rsidRPr="003C084C">
        <w:rPr>
          <w:rFonts w:ascii="Times New Roman" w:hAnsi="Times New Roman"/>
          <w:sz w:val="24"/>
          <w:szCs w:val="24"/>
        </w:rPr>
        <w:t>азвитие категориального аппарата общей социологии за счет вкл</w:t>
      </w:r>
      <w:r w:rsidRPr="003C084C">
        <w:rPr>
          <w:rFonts w:ascii="Times New Roman" w:hAnsi="Times New Roman"/>
          <w:sz w:val="24"/>
          <w:szCs w:val="24"/>
        </w:rPr>
        <w:t>ю</w:t>
      </w:r>
      <w:r w:rsidRPr="003C084C">
        <w:rPr>
          <w:rFonts w:ascii="Times New Roman" w:hAnsi="Times New Roman"/>
          <w:sz w:val="24"/>
          <w:szCs w:val="24"/>
        </w:rPr>
        <w:t>чения новых фундаментальных понятий</w:t>
      </w:r>
      <w:r>
        <w:rPr>
          <w:rFonts w:ascii="Times New Roman" w:hAnsi="Times New Roman"/>
          <w:sz w:val="24"/>
          <w:szCs w:val="24"/>
        </w:rPr>
        <w:t>.</w:t>
      </w:r>
    </w:p>
    <w:p w:rsidR="00207081" w:rsidRPr="0027410A" w:rsidRDefault="00207081" w:rsidP="0027410A">
      <w:pPr>
        <w:spacing w:after="0" w:line="360" w:lineRule="auto"/>
        <w:ind w:firstLine="709"/>
        <w:jc w:val="both"/>
        <w:rPr>
          <w:rFonts w:ascii="Times New Roman" w:hAnsi="Times New Roman"/>
          <w:sz w:val="24"/>
          <w:szCs w:val="24"/>
        </w:rPr>
      </w:pPr>
      <w:r w:rsidRPr="0027410A">
        <w:rPr>
          <w:rFonts w:ascii="Times New Roman" w:hAnsi="Times New Roman"/>
          <w:sz w:val="24"/>
          <w:szCs w:val="24"/>
        </w:rPr>
        <w:t>Задача работы: исследование понятий «дружба», «доверие» и «конфликт» в их вз</w:t>
      </w:r>
      <w:r w:rsidRPr="0027410A">
        <w:rPr>
          <w:rFonts w:ascii="Times New Roman" w:hAnsi="Times New Roman"/>
          <w:sz w:val="24"/>
          <w:szCs w:val="24"/>
        </w:rPr>
        <w:t>а</w:t>
      </w:r>
      <w:r w:rsidRPr="0027410A">
        <w:rPr>
          <w:rFonts w:ascii="Times New Roman" w:hAnsi="Times New Roman"/>
          <w:sz w:val="24"/>
          <w:szCs w:val="24"/>
        </w:rPr>
        <w:t>имной связи как базовых категорий, позволяющих преобразовать социологическую те</w:t>
      </w:r>
      <w:r w:rsidRPr="0027410A">
        <w:rPr>
          <w:rFonts w:ascii="Times New Roman" w:hAnsi="Times New Roman"/>
          <w:sz w:val="24"/>
          <w:szCs w:val="24"/>
        </w:rPr>
        <w:t>о</w:t>
      </w:r>
      <w:r w:rsidRPr="0027410A">
        <w:rPr>
          <w:rFonts w:ascii="Times New Roman" w:hAnsi="Times New Roman"/>
          <w:sz w:val="24"/>
          <w:szCs w:val="24"/>
        </w:rPr>
        <w:t>рию для решения актуальных задач и перейти к более построению прагматичной, орие</w:t>
      </w:r>
      <w:r w:rsidRPr="0027410A">
        <w:rPr>
          <w:rFonts w:ascii="Times New Roman" w:hAnsi="Times New Roman"/>
          <w:sz w:val="24"/>
          <w:szCs w:val="24"/>
        </w:rPr>
        <w:t>н</w:t>
      </w:r>
      <w:r w:rsidRPr="0027410A">
        <w:rPr>
          <w:rFonts w:ascii="Times New Roman" w:hAnsi="Times New Roman"/>
          <w:sz w:val="24"/>
          <w:szCs w:val="24"/>
        </w:rPr>
        <w:t>тированной на исследование действий (ф</w:t>
      </w:r>
      <w:r>
        <w:rPr>
          <w:rFonts w:ascii="Times New Roman" w:hAnsi="Times New Roman"/>
          <w:sz w:val="24"/>
          <w:szCs w:val="24"/>
        </w:rPr>
        <w:t>ронетической) социальной науки.</w:t>
      </w:r>
    </w:p>
    <w:p w:rsidR="00207081" w:rsidRPr="0027410A" w:rsidRDefault="00207081" w:rsidP="0027410A">
      <w:pPr>
        <w:spacing w:after="0" w:line="360" w:lineRule="auto"/>
        <w:ind w:firstLine="709"/>
        <w:jc w:val="both"/>
        <w:rPr>
          <w:rFonts w:ascii="Times New Roman" w:hAnsi="Times New Roman"/>
          <w:sz w:val="24"/>
          <w:szCs w:val="24"/>
        </w:rPr>
      </w:pPr>
      <w:r>
        <w:rPr>
          <w:rFonts w:ascii="Times New Roman" w:hAnsi="Times New Roman"/>
          <w:sz w:val="24"/>
          <w:szCs w:val="24"/>
        </w:rPr>
        <w:t>Используемые методы: и</w:t>
      </w:r>
      <w:r w:rsidRPr="0027410A">
        <w:rPr>
          <w:rFonts w:ascii="Times New Roman" w:hAnsi="Times New Roman"/>
          <w:sz w:val="24"/>
          <w:szCs w:val="24"/>
        </w:rPr>
        <w:t>сторический анализ философских, юридических и соци</w:t>
      </w:r>
      <w:r w:rsidRPr="0027410A">
        <w:rPr>
          <w:rFonts w:ascii="Times New Roman" w:hAnsi="Times New Roman"/>
          <w:sz w:val="24"/>
          <w:szCs w:val="24"/>
        </w:rPr>
        <w:t>о</w:t>
      </w:r>
      <w:r w:rsidRPr="0027410A">
        <w:rPr>
          <w:rFonts w:ascii="Times New Roman" w:hAnsi="Times New Roman"/>
          <w:sz w:val="24"/>
          <w:szCs w:val="24"/>
        </w:rPr>
        <w:t>логических источников, обобщение материалов эмпирических исследований и теорети</w:t>
      </w:r>
      <w:r>
        <w:rPr>
          <w:rFonts w:ascii="Times New Roman" w:hAnsi="Times New Roman"/>
          <w:sz w:val="24"/>
          <w:szCs w:val="24"/>
        </w:rPr>
        <w:t>ч</w:t>
      </w:r>
      <w:r>
        <w:rPr>
          <w:rFonts w:ascii="Times New Roman" w:hAnsi="Times New Roman"/>
          <w:sz w:val="24"/>
          <w:szCs w:val="24"/>
        </w:rPr>
        <w:t>е</w:t>
      </w:r>
      <w:r>
        <w:rPr>
          <w:rFonts w:ascii="Times New Roman" w:hAnsi="Times New Roman"/>
          <w:sz w:val="24"/>
          <w:szCs w:val="24"/>
        </w:rPr>
        <w:t>ское конструирование понятий.</w:t>
      </w:r>
    </w:p>
    <w:p w:rsidR="00207081" w:rsidRPr="0027410A" w:rsidRDefault="00207081" w:rsidP="0027410A">
      <w:pPr>
        <w:spacing w:after="0" w:line="360" w:lineRule="auto"/>
        <w:ind w:firstLine="709"/>
        <w:jc w:val="both"/>
        <w:rPr>
          <w:rFonts w:ascii="Times New Roman" w:hAnsi="Times New Roman"/>
          <w:sz w:val="24"/>
          <w:szCs w:val="24"/>
        </w:rPr>
      </w:pPr>
      <w:r w:rsidRPr="0027410A">
        <w:rPr>
          <w:rFonts w:ascii="Times New Roman" w:hAnsi="Times New Roman"/>
          <w:sz w:val="24"/>
          <w:szCs w:val="24"/>
        </w:rPr>
        <w:t>Основные резуль</w:t>
      </w:r>
      <w:r>
        <w:rPr>
          <w:rFonts w:ascii="Times New Roman" w:hAnsi="Times New Roman"/>
          <w:sz w:val="24"/>
          <w:szCs w:val="24"/>
        </w:rPr>
        <w:t>таты работы состоят в следующем.</w:t>
      </w:r>
    </w:p>
    <w:p w:rsidR="00207081" w:rsidRDefault="00207081" w:rsidP="0027410A">
      <w:pPr>
        <w:spacing w:after="0" w:line="360" w:lineRule="auto"/>
        <w:ind w:firstLine="709"/>
        <w:jc w:val="both"/>
        <w:rPr>
          <w:rFonts w:ascii="Times New Roman" w:hAnsi="Times New Roman"/>
          <w:sz w:val="24"/>
          <w:szCs w:val="24"/>
        </w:rPr>
      </w:pPr>
      <w:r w:rsidRPr="0027410A">
        <w:rPr>
          <w:rFonts w:ascii="Times New Roman" w:hAnsi="Times New Roman"/>
          <w:sz w:val="24"/>
          <w:szCs w:val="24"/>
        </w:rPr>
        <w:t>Во-первых, теоретический дизайн исследования перестроен с учетом новейших тенденций в социальных науках, прежде всего, практической вовлеченности теоретич</w:t>
      </w:r>
      <w:r w:rsidRPr="0027410A">
        <w:rPr>
          <w:rFonts w:ascii="Times New Roman" w:hAnsi="Times New Roman"/>
          <w:sz w:val="24"/>
          <w:szCs w:val="24"/>
        </w:rPr>
        <w:t>е</w:t>
      </w:r>
      <w:r w:rsidRPr="0027410A">
        <w:rPr>
          <w:rFonts w:ascii="Times New Roman" w:hAnsi="Times New Roman"/>
          <w:sz w:val="24"/>
          <w:szCs w:val="24"/>
        </w:rPr>
        <w:t xml:space="preserve">ского знания в решение актуальных проблем (так называемая фронетическая социальная </w:t>
      </w:r>
      <w:r>
        <w:rPr>
          <w:rFonts w:ascii="Times New Roman" w:hAnsi="Times New Roman"/>
          <w:sz w:val="24"/>
          <w:szCs w:val="24"/>
        </w:rPr>
        <w:t>наука и исследование действия).</w:t>
      </w:r>
    </w:p>
    <w:p w:rsidR="00207081" w:rsidRDefault="00207081" w:rsidP="0027410A">
      <w:pPr>
        <w:spacing w:after="0" w:line="360" w:lineRule="auto"/>
        <w:ind w:firstLine="709"/>
        <w:jc w:val="both"/>
        <w:rPr>
          <w:rFonts w:ascii="Times New Roman" w:hAnsi="Times New Roman"/>
          <w:sz w:val="24"/>
          <w:szCs w:val="24"/>
        </w:rPr>
      </w:pPr>
      <w:r w:rsidRPr="0027410A">
        <w:rPr>
          <w:rFonts w:ascii="Times New Roman" w:hAnsi="Times New Roman"/>
          <w:sz w:val="24"/>
          <w:szCs w:val="24"/>
        </w:rPr>
        <w:t>Во-вторых, показано, что фундаментом социального взаимодействия является д</w:t>
      </w:r>
      <w:r w:rsidRPr="0027410A">
        <w:rPr>
          <w:rFonts w:ascii="Times New Roman" w:hAnsi="Times New Roman"/>
          <w:sz w:val="24"/>
          <w:szCs w:val="24"/>
        </w:rPr>
        <w:t>о</w:t>
      </w:r>
      <w:r w:rsidRPr="0027410A">
        <w:rPr>
          <w:rFonts w:ascii="Times New Roman" w:hAnsi="Times New Roman"/>
          <w:sz w:val="24"/>
          <w:szCs w:val="24"/>
        </w:rPr>
        <w:t>верие, выступающее как своеобразный «социальный клей», без которого не работают ни власть, ни авторитет. Устройство доверия очень сложное, оно может распространяться и на институты, и на отношения между людьми, причем принимать различные формы, в том числе, становиться почти незаметным в связи с более отчетливыми, дифференцированн</w:t>
      </w:r>
      <w:r w:rsidRPr="0027410A">
        <w:rPr>
          <w:rFonts w:ascii="Times New Roman" w:hAnsi="Times New Roman"/>
          <w:sz w:val="24"/>
          <w:szCs w:val="24"/>
        </w:rPr>
        <w:t>ы</w:t>
      </w:r>
      <w:r w:rsidRPr="0027410A">
        <w:rPr>
          <w:rFonts w:ascii="Times New Roman" w:hAnsi="Times New Roman"/>
          <w:sz w:val="24"/>
          <w:szCs w:val="24"/>
        </w:rPr>
        <w:t>ми видам</w:t>
      </w:r>
      <w:r>
        <w:rPr>
          <w:rFonts w:ascii="Times New Roman" w:hAnsi="Times New Roman"/>
          <w:sz w:val="24"/>
          <w:szCs w:val="24"/>
        </w:rPr>
        <w:t>и социальной связи.</w:t>
      </w:r>
    </w:p>
    <w:p w:rsidR="00207081" w:rsidRDefault="00207081" w:rsidP="0027410A">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В-третьих, </w:t>
      </w:r>
      <w:r w:rsidRPr="0027410A">
        <w:rPr>
          <w:rFonts w:ascii="Times New Roman" w:hAnsi="Times New Roman"/>
          <w:sz w:val="24"/>
          <w:szCs w:val="24"/>
        </w:rPr>
        <w:t>показана базовая взаимосвязь дружбы и конфликта как двух видов вз</w:t>
      </w:r>
      <w:r w:rsidRPr="0027410A">
        <w:rPr>
          <w:rFonts w:ascii="Times New Roman" w:hAnsi="Times New Roman"/>
          <w:sz w:val="24"/>
          <w:szCs w:val="24"/>
        </w:rPr>
        <w:t>а</w:t>
      </w:r>
      <w:r w:rsidRPr="0027410A">
        <w:rPr>
          <w:rFonts w:ascii="Times New Roman" w:hAnsi="Times New Roman"/>
          <w:sz w:val="24"/>
          <w:szCs w:val="24"/>
        </w:rPr>
        <w:t xml:space="preserve">имности, не только противоположных, но и дополняющих </w:t>
      </w:r>
      <w:r>
        <w:rPr>
          <w:rFonts w:ascii="Times New Roman" w:hAnsi="Times New Roman"/>
          <w:sz w:val="24"/>
          <w:szCs w:val="24"/>
        </w:rPr>
        <w:t>друг друга в обществах моде</w:t>
      </w:r>
      <w:r>
        <w:rPr>
          <w:rFonts w:ascii="Times New Roman" w:hAnsi="Times New Roman"/>
          <w:sz w:val="24"/>
          <w:szCs w:val="24"/>
        </w:rPr>
        <w:t>р</w:t>
      </w:r>
      <w:r>
        <w:rPr>
          <w:rFonts w:ascii="Times New Roman" w:hAnsi="Times New Roman"/>
          <w:sz w:val="24"/>
          <w:szCs w:val="24"/>
        </w:rPr>
        <w:t>на.</w:t>
      </w:r>
    </w:p>
    <w:p w:rsidR="00207081" w:rsidRPr="0027410A" w:rsidRDefault="00207081" w:rsidP="0027410A">
      <w:pPr>
        <w:spacing w:after="0" w:line="360" w:lineRule="auto"/>
        <w:ind w:firstLine="709"/>
        <w:jc w:val="both"/>
        <w:rPr>
          <w:rFonts w:ascii="Times New Roman" w:hAnsi="Times New Roman"/>
          <w:sz w:val="24"/>
          <w:szCs w:val="24"/>
        </w:rPr>
      </w:pPr>
      <w:r w:rsidRPr="0027410A">
        <w:rPr>
          <w:rFonts w:ascii="Times New Roman" w:hAnsi="Times New Roman"/>
          <w:sz w:val="24"/>
          <w:szCs w:val="24"/>
        </w:rPr>
        <w:t>Таким образом, власть и авторитет пронизывают собой основополагающие межч</w:t>
      </w:r>
      <w:r w:rsidRPr="0027410A">
        <w:rPr>
          <w:rFonts w:ascii="Times New Roman" w:hAnsi="Times New Roman"/>
          <w:sz w:val="24"/>
          <w:szCs w:val="24"/>
        </w:rPr>
        <w:t>е</w:t>
      </w:r>
      <w:r w:rsidRPr="0027410A">
        <w:rPr>
          <w:rFonts w:ascii="Times New Roman" w:hAnsi="Times New Roman"/>
          <w:sz w:val="24"/>
          <w:szCs w:val="24"/>
        </w:rPr>
        <w:t>ловеческие отношения, которые строятся как дружеские или конфликтные интеракции на фундаменте многообразных и нечетких форм доверия. Это не просто понятия, которыми можно оперировать лишь в теоретических целях, но категории прагматического описания социального мира, позволяющие укоренять знание в ситуации, изучать конкретные о</w:t>
      </w:r>
      <w:r w:rsidRPr="0027410A">
        <w:rPr>
          <w:rFonts w:ascii="Times New Roman" w:hAnsi="Times New Roman"/>
          <w:sz w:val="24"/>
          <w:szCs w:val="24"/>
        </w:rPr>
        <w:t>б</w:t>
      </w:r>
      <w:r w:rsidRPr="0027410A">
        <w:rPr>
          <w:rFonts w:ascii="Times New Roman" w:hAnsi="Times New Roman"/>
          <w:sz w:val="24"/>
          <w:szCs w:val="24"/>
        </w:rPr>
        <w:t>стоятельства совершения действий, от повседневного поведения в толпе до политически значимых решений. Такие прагматичные описания становятся необходимыми в эпоху и</w:t>
      </w:r>
      <w:r w:rsidRPr="0027410A">
        <w:rPr>
          <w:rFonts w:ascii="Times New Roman" w:hAnsi="Times New Roman"/>
          <w:sz w:val="24"/>
          <w:szCs w:val="24"/>
        </w:rPr>
        <w:t>с</w:t>
      </w:r>
      <w:r w:rsidRPr="0027410A">
        <w:rPr>
          <w:rFonts w:ascii="Times New Roman" w:hAnsi="Times New Roman"/>
          <w:sz w:val="24"/>
          <w:szCs w:val="24"/>
        </w:rPr>
        <w:t>чезновения привычных схем, в частности, краха концепций глобализации.</w:t>
      </w:r>
    </w:p>
    <w:p w:rsidR="00207081" w:rsidRDefault="00207081" w:rsidP="0027410A">
      <w:pPr>
        <w:spacing w:after="0" w:line="360" w:lineRule="auto"/>
        <w:ind w:firstLine="709"/>
        <w:jc w:val="both"/>
      </w:pPr>
      <w:r w:rsidRPr="0027410A">
        <w:rPr>
          <w:rFonts w:ascii="Times New Roman" w:hAnsi="Times New Roman"/>
          <w:sz w:val="24"/>
          <w:szCs w:val="24"/>
        </w:rPr>
        <w:t>Это позволит в будущем, с одной стороны, продолжить работу над чисто поняти</w:t>
      </w:r>
      <w:r w:rsidRPr="0027410A">
        <w:rPr>
          <w:rFonts w:ascii="Times New Roman" w:hAnsi="Times New Roman"/>
          <w:sz w:val="24"/>
          <w:szCs w:val="24"/>
        </w:rPr>
        <w:t>й</w:t>
      </w:r>
      <w:r w:rsidRPr="0027410A">
        <w:rPr>
          <w:rFonts w:ascii="Times New Roman" w:hAnsi="Times New Roman"/>
          <w:sz w:val="24"/>
          <w:szCs w:val="24"/>
        </w:rPr>
        <w:t>ными ресурсами, расширяя возможности последовательных и тонких социологических описаний и объяснений. С другой стороны, это делает необходимой углубленную теор</w:t>
      </w:r>
      <w:r w:rsidRPr="0027410A">
        <w:rPr>
          <w:rFonts w:ascii="Times New Roman" w:hAnsi="Times New Roman"/>
          <w:sz w:val="24"/>
          <w:szCs w:val="24"/>
        </w:rPr>
        <w:t>е</w:t>
      </w:r>
      <w:r w:rsidRPr="0027410A">
        <w:rPr>
          <w:rFonts w:ascii="Times New Roman" w:hAnsi="Times New Roman"/>
          <w:sz w:val="24"/>
          <w:szCs w:val="24"/>
        </w:rPr>
        <w:t>тическую работу, направленную на уяснение более широкого контекста социальных с</w:t>
      </w:r>
      <w:r w:rsidRPr="0027410A">
        <w:rPr>
          <w:rFonts w:ascii="Times New Roman" w:hAnsi="Times New Roman"/>
          <w:sz w:val="24"/>
          <w:szCs w:val="24"/>
        </w:rPr>
        <w:t>о</w:t>
      </w:r>
      <w:r w:rsidRPr="0027410A">
        <w:rPr>
          <w:rFonts w:ascii="Times New Roman" w:hAnsi="Times New Roman"/>
          <w:sz w:val="24"/>
          <w:szCs w:val="24"/>
        </w:rPr>
        <w:t>бытий, в том числе международного.</w:t>
      </w:r>
    </w:p>
    <w:p w:rsidR="00207081" w:rsidRPr="00457E0E" w:rsidRDefault="00207081" w:rsidP="008D0254">
      <w:pPr>
        <w:pStyle w:val="Heading1"/>
      </w:pPr>
      <w:r>
        <w:br w:type="page"/>
      </w:r>
      <w:bookmarkStart w:id="0" w:name="_Toc437125418"/>
      <w:bookmarkStart w:id="1" w:name="_Toc469060319"/>
      <w:bookmarkStart w:id="2" w:name="_Toc469060388"/>
      <w:r w:rsidRPr="00457E0E">
        <w:t>СОДЕРЖАНИЕ</w:t>
      </w:r>
      <w:bookmarkEnd w:id="0"/>
      <w:bookmarkEnd w:id="1"/>
      <w:bookmarkEnd w:id="2"/>
    </w:p>
    <w:p w:rsidR="00207081" w:rsidRPr="00BE7432" w:rsidRDefault="00207081" w:rsidP="00BE7432">
      <w:pPr>
        <w:rPr>
          <w:lang w:eastAsia="ru-RU"/>
        </w:rPr>
      </w:pPr>
    </w:p>
    <w:p w:rsidR="00207081" w:rsidRPr="00FD1E21" w:rsidRDefault="00207081" w:rsidP="00E41827">
      <w:pPr>
        <w:pStyle w:val="TOC1"/>
        <w:tabs>
          <w:tab w:val="right" w:leader="dot" w:pos="9345"/>
        </w:tabs>
        <w:rPr>
          <w:rFonts w:ascii="Times New Roman" w:hAnsi="Times New Roman"/>
          <w:noProof/>
          <w:sz w:val="24"/>
          <w:szCs w:val="24"/>
        </w:rPr>
      </w:pPr>
      <w:r w:rsidRPr="00407075">
        <w:rPr>
          <w:rFonts w:ascii="Times New Roman" w:hAnsi="Times New Roman"/>
          <w:sz w:val="24"/>
          <w:szCs w:val="24"/>
          <w:lang w:eastAsia="ru-RU"/>
        </w:rPr>
        <w:fldChar w:fldCharType="begin"/>
      </w:r>
      <w:r w:rsidRPr="00407075">
        <w:rPr>
          <w:rFonts w:ascii="Times New Roman" w:hAnsi="Times New Roman"/>
          <w:sz w:val="24"/>
          <w:szCs w:val="24"/>
          <w:lang w:eastAsia="ru-RU"/>
        </w:rPr>
        <w:instrText xml:space="preserve"> TOC \o "1-3" </w:instrText>
      </w:r>
      <w:r w:rsidRPr="00407075">
        <w:rPr>
          <w:rFonts w:ascii="Times New Roman" w:hAnsi="Times New Roman"/>
          <w:sz w:val="24"/>
          <w:szCs w:val="24"/>
          <w:lang w:eastAsia="ru-RU"/>
        </w:rPr>
        <w:fldChar w:fldCharType="separate"/>
      </w:r>
      <w:r w:rsidRPr="00407075">
        <w:rPr>
          <w:rFonts w:ascii="Times New Roman" w:hAnsi="Times New Roman"/>
          <w:noProof/>
          <w:sz w:val="24"/>
          <w:szCs w:val="24"/>
        </w:rPr>
        <w:t>ВВЕДЕНИЕ</w:t>
      </w:r>
      <w:r w:rsidRPr="00407075">
        <w:rPr>
          <w:rFonts w:ascii="Times New Roman" w:hAnsi="Times New Roman"/>
          <w:noProof/>
          <w:sz w:val="24"/>
          <w:szCs w:val="24"/>
        </w:rPr>
        <w:tab/>
      </w:r>
      <w:r w:rsidRPr="00407075">
        <w:rPr>
          <w:rFonts w:ascii="Times New Roman" w:hAnsi="Times New Roman"/>
          <w:noProof/>
          <w:sz w:val="24"/>
          <w:szCs w:val="24"/>
        </w:rPr>
        <w:fldChar w:fldCharType="begin"/>
      </w:r>
      <w:r w:rsidRPr="00407075">
        <w:rPr>
          <w:rFonts w:ascii="Times New Roman" w:hAnsi="Times New Roman"/>
          <w:noProof/>
          <w:sz w:val="24"/>
          <w:szCs w:val="24"/>
        </w:rPr>
        <w:instrText xml:space="preserve"> PAGEREF _Toc469060389 \h </w:instrText>
      </w:r>
      <w:r w:rsidRPr="00407075">
        <w:rPr>
          <w:rFonts w:ascii="Times New Roman" w:hAnsi="Times New Roman"/>
          <w:noProof/>
          <w:sz w:val="24"/>
          <w:szCs w:val="24"/>
        </w:rPr>
      </w:r>
      <w:r w:rsidRPr="00407075">
        <w:rPr>
          <w:rFonts w:ascii="Times New Roman" w:hAnsi="Times New Roman"/>
          <w:noProof/>
          <w:sz w:val="24"/>
          <w:szCs w:val="24"/>
        </w:rPr>
        <w:fldChar w:fldCharType="separate"/>
      </w:r>
      <w:r w:rsidRPr="00407075">
        <w:rPr>
          <w:rFonts w:ascii="Times New Roman" w:hAnsi="Times New Roman"/>
          <w:noProof/>
          <w:sz w:val="24"/>
          <w:szCs w:val="24"/>
        </w:rPr>
        <w:t>6</w:t>
      </w:r>
      <w:r w:rsidRPr="00407075">
        <w:rPr>
          <w:rFonts w:ascii="Times New Roman" w:hAnsi="Times New Roman"/>
          <w:noProof/>
          <w:sz w:val="24"/>
          <w:szCs w:val="24"/>
        </w:rPr>
        <w:fldChar w:fldCharType="end"/>
      </w:r>
    </w:p>
    <w:p w:rsidR="00207081" w:rsidRPr="00FD1E21" w:rsidRDefault="00207081" w:rsidP="00E41827">
      <w:pPr>
        <w:pStyle w:val="TOC2"/>
        <w:tabs>
          <w:tab w:val="right" w:leader="dot" w:pos="9345"/>
        </w:tabs>
        <w:ind w:left="0"/>
        <w:rPr>
          <w:rFonts w:ascii="Times New Roman" w:hAnsi="Times New Roman"/>
          <w:noProof/>
          <w:sz w:val="24"/>
          <w:szCs w:val="24"/>
        </w:rPr>
      </w:pPr>
      <w:r w:rsidRPr="003075C8">
        <w:rPr>
          <w:rFonts w:ascii="Times New Roman" w:hAnsi="Times New Roman"/>
          <w:noProof/>
          <w:sz w:val="24"/>
          <w:szCs w:val="24"/>
        </w:rPr>
        <w:t>1 О предмете фронетической социальной науки и теории действия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_Toc469060390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11</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1.1 Социологическое просвещение</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_Toc469060391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11</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1.2 Публичная социология, фронетическая наука, изучение действия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_Toc469060392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19</w:t>
      </w:r>
      <w:r w:rsidRPr="003075C8">
        <w:rPr>
          <w:rFonts w:ascii="Times New Roman" w:hAnsi="Times New Roman"/>
          <w:noProof/>
          <w:sz w:val="24"/>
          <w:szCs w:val="24"/>
        </w:rPr>
        <w:fldChar w:fldCharType="end"/>
      </w:r>
    </w:p>
    <w:p w:rsidR="00207081" w:rsidRPr="00FD1E21" w:rsidRDefault="00207081" w:rsidP="00E41827">
      <w:pPr>
        <w:pStyle w:val="TOC2"/>
        <w:tabs>
          <w:tab w:val="right" w:leader="dot" w:pos="9345"/>
        </w:tabs>
        <w:ind w:left="0"/>
        <w:rPr>
          <w:rFonts w:ascii="Times New Roman" w:hAnsi="Times New Roman"/>
          <w:noProof/>
          <w:sz w:val="24"/>
          <w:szCs w:val="24"/>
        </w:rPr>
      </w:pPr>
      <w:r w:rsidRPr="003075C8">
        <w:rPr>
          <w:rFonts w:ascii="Times New Roman" w:hAnsi="Times New Roman"/>
          <w:noProof/>
          <w:sz w:val="24"/>
          <w:szCs w:val="24"/>
        </w:rPr>
        <w:t>2 Другие «люди Гоббса»: о философских источниках и перспективах одного социологического заблуждения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_Toc469060393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23</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2.1 Гоббс и «Гоббсова проблема» в социологии Фердинанда Тённиса</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_Toc469060394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24</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2.2 Философия Гоббса в трактовке Т</w:t>
      </w:r>
      <w:r>
        <w:rPr>
          <w:rFonts w:ascii="Times New Roman" w:hAnsi="Times New Roman"/>
          <w:noProof/>
          <w:sz w:val="24"/>
          <w:szCs w:val="24"/>
        </w:rPr>
        <w:t>олкотта</w:t>
      </w:r>
      <w:r w:rsidRPr="003075C8">
        <w:rPr>
          <w:rFonts w:ascii="Times New Roman" w:hAnsi="Times New Roman"/>
          <w:noProof/>
          <w:sz w:val="24"/>
          <w:szCs w:val="24"/>
        </w:rPr>
        <w:t xml:space="preserve"> Парсонса</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_Toc469060395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28</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2.3 Дружба и война всех против всех: что на самом деле говорил Гоббс</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_Toc469060396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31</w:t>
      </w:r>
      <w:r w:rsidRPr="003075C8">
        <w:rPr>
          <w:rFonts w:ascii="Times New Roman" w:hAnsi="Times New Roman"/>
          <w:noProof/>
          <w:sz w:val="24"/>
          <w:szCs w:val="24"/>
        </w:rPr>
        <w:fldChar w:fldCharType="end"/>
      </w:r>
    </w:p>
    <w:p w:rsidR="00207081" w:rsidRPr="00FD1E21" w:rsidRDefault="00207081" w:rsidP="00E41827">
      <w:pPr>
        <w:pStyle w:val="TOC2"/>
        <w:tabs>
          <w:tab w:val="right" w:leader="dot" w:pos="9345"/>
        </w:tabs>
        <w:ind w:left="0"/>
        <w:rPr>
          <w:rFonts w:ascii="Times New Roman" w:hAnsi="Times New Roman"/>
          <w:noProof/>
          <w:sz w:val="24"/>
          <w:szCs w:val="24"/>
        </w:rPr>
      </w:pPr>
      <w:r w:rsidRPr="003075C8">
        <w:rPr>
          <w:rFonts w:ascii="Times New Roman" w:hAnsi="Times New Roman"/>
          <w:noProof/>
          <w:sz w:val="24"/>
          <w:szCs w:val="24"/>
        </w:rPr>
        <w:t>3 Конфликт и дружба как социальные феномены: обзор проблематики и вопросы методологии</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_Toc469060397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40</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3.1 Конфликт как парадоксальный социальный феномен</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_Toc469060398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40</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3.2 Основания социологии дружбы</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_Toc469060399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44</w:t>
      </w:r>
      <w:r w:rsidRPr="003075C8">
        <w:rPr>
          <w:rFonts w:ascii="Times New Roman" w:hAnsi="Times New Roman"/>
          <w:noProof/>
          <w:sz w:val="24"/>
          <w:szCs w:val="24"/>
        </w:rPr>
        <w:fldChar w:fldCharType="end"/>
      </w:r>
    </w:p>
    <w:p w:rsidR="00207081" w:rsidRPr="00FD1E21" w:rsidRDefault="00207081" w:rsidP="00E41827">
      <w:pPr>
        <w:pStyle w:val="TOC2"/>
        <w:tabs>
          <w:tab w:val="right" w:leader="dot" w:pos="9345"/>
        </w:tabs>
        <w:ind w:left="0"/>
        <w:rPr>
          <w:rFonts w:ascii="Times New Roman" w:hAnsi="Times New Roman"/>
          <w:noProof/>
          <w:sz w:val="24"/>
          <w:szCs w:val="24"/>
        </w:rPr>
      </w:pPr>
      <w:r w:rsidRPr="003075C8">
        <w:rPr>
          <w:rFonts w:ascii="Times New Roman" w:hAnsi="Times New Roman"/>
          <w:noProof/>
          <w:sz w:val="24"/>
          <w:szCs w:val="24"/>
        </w:rPr>
        <w:t>4 Методологические проблемы социологического анализа доверия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_Toc469060400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54</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4.1 Доверие как ускользающий от определений концепт</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_Toc469060401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56</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4.2 Количественный подход к изучению (социального и политического) доверия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_Toc469060402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59</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4.3 Качественный подход к изучению доверия как фундамента повседневности</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_Toc469060403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65</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lang w:eastAsia="ru-RU"/>
        </w:rPr>
        <w:t>4.4 Дискурсивное конструирование доверия в нарративах личного опыта</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_Toc469060404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69</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lang w:eastAsia="ru-RU"/>
        </w:rPr>
        <w:t>4.5 Выводы</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_Toc469060405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74</w:t>
      </w:r>
      <w:r w:rsidRPr="003075C8">
        <w:rPr>
          <w:rFonts w:ascii="Times New Roman" w:hAnsi="Times New Roman"/>
          <w:noProof/>
          <w:sz w:val="24"/>
          <w:szCs w:val="24"/>
        </w:rPr>
        <w:fldChar w:fldCharType="end"/>
      </w:r>
    </w:p>
    <w:p w:rsidR="00207081" w:rsidRPr="00FD1E21" w:rsidRDefault="00207081" w:rsidP="00E41827">
      <w:pPr>
        <w:pStyle w:val="TOC2"/>
        <w:tabs>
          <w:tab w:val="right" w:leader="dot" w:pos="9345"/>
        </w:tabs>
        <w:ind w:left="0"/>
        <w:rPr>
          <w:rFonts w:ascii="Times New Roman" w:hAnsi="Times New Roman"/>
          <w:noProof/>
          <w:sz w:val="24"/>
          <w:szCs w:val="24"/>
        </w:rPr>
      </w:pPr>
      <w:r w:rsidRPr="003075C8">
        <w:rPr>
          <w:rFonts w:ascii="Times New Roman" w:hAnsi="Times New Roman"/>
          <w:noProof/>
          <w:sz w:val="24"/>
          <w:szCs w:val="24"/>
        </w:rPr>
        <w:t>5 Доверие как категория обыденного действия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_Toc469060406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77</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5. 1 Доверие как методологическая проблема</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_Toc469060407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77</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5.2 Повседневность как самостоятельная область исследований</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_Toc469060408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79</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5.3 Доверие: начальная ситуация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_Toc469060409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84</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5.4 Движение в толпе как пример доверия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_Toc469060410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87</w:t>
      </w:r>
      <w:r w:rsidRPr="003075C8">
        <w:rPr>
          <w:rFonts w:ascii="Times New Roman" w:hAnsi="Times New Roman"/>
          <w:noProof/>
          <w:sz w:val="24"/>
          <w:szCs w:val="24"/>
        </w:rPr>
        <w:fldChar w:fldCharType="end"/>
      </w:r>
    </w:p>
    <w:p w:rsidR="00207081" w:rsidRPr="00FD1E21" w:rsidRDefault="00207081" w:rsidP="000C1EF2">
      <w:pPr>
        <w:pStyle w:val="TOC3"/>
        <w:rPr>
          <w:rFonts w:ascii="Times New Roman" w:hAnsi="Times New Roman"/>
          <w:noProof/>
          <w:sz w:val="24"/>
          <w:szCs w:val="24"/>
        </w:rPr>
      </w:pPr>
      <w:r w:rsidRPr="003075C8">
        <w:rPr>
          <w:rFonts w:ascii="Times New Roman" w:hAnsi="Times New Roman"/>
          <w:noProof/>
          <w:sz w:val="24"/>
          <w:szCs w:val="24"/>
        </w:rPr>
        <w:t>5.5 Доверие и стабильные действия</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_Toc469060411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91</w:t>
      </w:r>
      <w:r w:rsidRPr="003075C8">
        <w:rPr>
          <w:rFonts w:ascii="Times New Roman" w:hAnsi="Times New Roman"/>
          <w:noProof/>
          <w:sz w:val="24"/>
          <w:szCs w:val="24"/>
        </w:rPr>
        <w:fldChar w:fldCharType="end"/>
      </w:r>
    </w:p>
    <w:p w:rsidR="00207081" w:rsidRPr="00FD1E21" w:rsidRDefault="00207081" w:rsidP="00E41827">
      <w:pPr>
        <w:pStyle w:val="TOC1"/>
        <w:tabs>
          <w:tab w:val="right" w:leader="dot" w:pos="9345"/>
        </w:tabs>
        <w:rPr>
          <w:rFonts w:ascii="Times New Roman" w:hAnsi="Times New Roman"/>
          <w:noProof/>
          <w:sz w:val="24"/>
          <w:szCs w:val="24"/>
        </w:rPr>
      </w:pPr>
      <w:r w:rsidRPr="003075C8">
        <w:rPr>
          <w:rFonts w:ascii="Times New Roman" w:hAnsi="Times New Roman"/>
          <w:noProof/>
          <w:sz w:val="24"/>
          <w:szCs w:val="24"/>
        </w:rPr>
        <w:t>ЗАКЛЮЧЕНИЕ</w:t>
      </w:r>
      <w:r w:rsidRPr="003075C8">
        <w:rPr>
          <w:rFonts w:ascii="Times New Roman" w:hAnsi="Times New Roman"/>
          <w:noProof/>
          <w:sz w:val="24"/>
          <w:szCs w:val="24"/>
        </w:rPr>
        <w:tab/>
      </w:r>
      <w:r w:rsidRPr="003075C8">
        <w:rPr>
          <w:rFonts w:ascii="Times New Roman" w:hAnsi="Times New Roman"/>
          <w:noProof/>
          <w:sz w:val="24"/>
          <w:szCs w:val="24"/>
        </w:rPr>
        <w:fldChar w:fldCharType="begin"/>
      </w:r>
      <w:r w:rsidRPr="003075C8">
        <w:rPr>
          <w:rFonts w:ascii="Times New Roman" w:hAnsi="Times New Roman"/>
          <w:noProof/>
          <w:sz w:val="24"/>
          <w:szCs w:val="24"/>
        </w:rPr>
        <w:instrText xml:space="preserve"> PAGEREF _Toc469060412 \h </w:instrText>
      </w:r>
      <w:r w:rsidRPr="003075C8">
        <w:rPr>
          <w:rFonts w:ascii="Times New Roman" w:hAnsi="Times New Roman"/>
          <w:noProof/>
          <w:sz w:val="24"/>
          <w:szCs w:val="24"/>
        </w:rPr>
      </w:r>
      <w:r w:rsidRPr="003075C8">
        <w:rPr>
          <w:rFonts w:ascii="Times New Roman" w:hAnsi="Times New Roman"/>
          <w:noProof/>
          <w:sz w:val="24"/>
          <w:szCs w:val="24"/>
        </w:rPr>
        <w:fldChar w:fldCharType="separate"/>
      </w:r>
      <w:r w:rsidRPr="003075C8">
        <w:rPr>
          <w:rFonts w:ascii="Times New Roman" w:hAnsi="Times New Roman"/>
          <w:noProof/>
          <w:sz w:val="24"/>
          <w:szCs w:val="24"/>
        </w:rPr>
        <w:t>95</w:t>
      </w:r>
      <w:r w:rsidRPr="003075C8">
        <w:rPr>
          <w:rFonts w:ascii="Times New Roman" w:hAnsi="Times New Roman"/>
          <w:noProof/>
          <w:sz w:val="24"/>
          <w:szCs w:val="24"/>
        </w:rPr>
        <w:fldChar w:fldCharType="end"/>
      </w:r>
    </w:p>
    <w:p w:rsidR="00207081" w:rsidRPr="00FD1E21" w:rsidRDefault="00207081" w:rsidP="00E41827">
      <w:pPr>
        <w:pStyle w:val="TOC1"/>
        <w:tabs>
          <w:tab w:val="right" w:leader="dot" w:pos="9345"/>
        </w:tabs>
        <w:rPr>
          <w:rFonts w:ascii="Times New Roman" w:hAnsi="Times New Roman"/>
          <w:noProof/>
          <w:sz w:val="24"/>
          <w:szCs w:val="24"/>
        </w:rPr>
      </w:pPr>
      <w:r w:rsidRPr="00407075">
        <w:rPr>
          <w:rFonts w:ascii="Times New Roman" w:hAnsi="Times New Roman"/>
          <w:noProof/>
          <w:sz w:val="24"/>
          <w:szCs w:val="24"/>
        </w:rPr>
        <w:t>СПИСОК ИСПОЛЬЗОВАННЫХ ИСТОЧНИКОВ</w:t>
      </w:r>
      <w:r w:rsidRPr="00407075">
        <w:rPr>
          <w:rFonts w:ascii="Times New Roman" w:hAnsi="Times New Roman"/>
          <w:noProof/>
          <w:sz w:val="24"/>
          <w:szCs w:val="24"/>
        </w:rPr>
        <w:tab/>
      </w:r>
      <w:r w:rsidRPr="00407075">
        <w:rPr>
          <w:rFonts w:ascii="Times New Roman" w:hAnsi="Times New Roman"/>
          <w:noProof/>
          <w:sz w:val="24"/>
          <w:szCs w:val="24"/>
        </w:rPr>
        <w:fldChar w:fldCharType="begin"/>
      </w:r>
      <w:r w:rsidRPr="00407075">
        <w:rPr>
          <w:rFonts w:ascii="Times New Roman" w:hAnsi="Times New Roman"/>
          <w:noProof/>
          <w:sz w:val="24"/>
          <w:szCs w:val="24"/>
        </w:rPr>
        <w:instrText xml:space="preserve"> PAGEREF _Toc469060413 \h </w:instrText>
      </w:r>
      <w:r w:rsidRPr="00407075">
        <w:rPr>
          <w:rFonts w:ascii="Times New Roman" w:hAnsi="Times New Roman"/>
          <w:noProof/>
          <w:sz w:val="24"/>
          <w:szCs w:val="24"/>
        </w:rPr>
      </w:r>
      <w:r w:rsidRPr="00407075">
        <w:rPr>
          <w:rFonts w:ascii="Times New Roman" w:hAnsi="Times New Roman"/>
          <w:noProof/>
          <w:sz w:val="24"/>
          <w:szCs w:val="24"/>
        </w:rPr>
        <w:fldChar w:fldCharType="separate"/>
      </w:r>
      <w:r w:rsidRPr="00407075">
        <w:rPr>
          <w:rFonts w:ascii="Times New Roman" w:hAnsi="Times New Roman"/>
          <w:noProof/>
          <w:sz w:val="24"/>
          <w:szCs w:val="24"/>
        </w:rPr>
        <w:t>97</w:t>
      </w:r>
      <w:r w:rsidRPr="00407075">
        <w:rPr>
          <w:rFonts w:ascii="Times New Roman" w:hAnsi="Times New Roman"/>
          <w:noProof/>
          <w:sz w:val="24"/>
          <w:szCs w:val="24"/>
        </w:rPr>
        <w:fldChar w:fldCharType="end"/>
      </w:r>
    </w:p>
    <w:p w:rsidR="00207081" w:rsidRPr="000B42C9" w:rsidRDefault="00207081" w:rsidP="00E41827">
      <w:pPr>
        <w:pStyle w:val="TOC1"/>
        <w:tabs>
          <w:tab w:val="right" w:leader="dot" w:pos="9345"/>
        </w:tabs>
        <w:rPr>
          <w:rFonts w:ascii="Times New Roman" w:hAnsi="Times New Roman"/>
          <w:noProof/>
          <w:sz w:val="24"/>
          <w:szCs w:val="24"/>
          <w:lang w:val="en-US"/>
        </w:rPr>
      </w:pPr>
      <w:r w:rsidRPr="00407075">
        <w:rPr>
          <w:rFonts w:ascii="Times New Roman" w:hAnsi="Times New Roman"/>
          <w:noProof/>
          <w:sz w:val="24"/>
          <w:szCs w:val="24"/>
        </w:rPr>
        <w:t>ПРИЛОЖЕНИЕ А</w:t>
      </w:r>
      <w:r>
        <w:rPr>
          <w:rFonts w:ascii="Times New Roman" w:hAnsi="Times New Roman"/>
          <w:noProof/>
          <w:sz w:val="24"/>
          <w:szCs w:val="24"/>
        </w:rPr>
        <w:t xml:space="preserve"> </w:t>
      </w:r>
      <w:r w:rsidRPr="00407075">
        <w:rPr>
          <w:rFonts w:ascii="Times New Roman" w:hAnsi="Times New Roman"/>
          <w:noProof/>
          <w:sz w:val="24"/>
          <w:szCs w:val="24"/>
          <w:lang w:val="en-US"/>
        </w:rPr>
        <w:t>Nicolas</w:t>
      </w:r>
      <w:r w:rsidRPr="00FD1E21">
        <w:rPr>
          <w:rFonts w:ascii="Times New Roman" w:hAnsi="Times New Roman"/>
          <w:noProof/>
          <w:sz w:val="24"/>
          <w:szCs w:val="24"/>
        </w:rPr>
        <w:t xml:space="preserve"> </w:t>
      </w:r>
      <w:r w:rsidRPr="00407075">
        <w:rPr>
          <w:rFonts w:ascii="Times New Roman" w:hAnsi="Times New Roman"/>
          <w:noProof/>
          <w:sz w:val="24"/>
          <w:szCs w:val="24"/>
          <w:lang w:val="en-US"/>
        </w:rPr>
        <w:t>Hayoz</w:t>
      </w:r>
      <w:r w:rsidRPr="00407075">
        <w:rPr>
          <w:rFonts w:ascii="Times New Roman" w:hAnsi="Times New Roman"/>
          <w:noProof/>
          <w:sz w:val="24"/>
          <w:szCs w:val="24"/>
        </w:rPr>
        <w:t xml:space="preserve">. </w:t>
      </w:r>
      <w:r w:rsidRPr="00FD1E21">
        <w:rPr>
          <w:rFonts w:ascii="Times New Roman" w:hAnsi="Times New Roman"/>
          <w:noProof/>
          <w:sz w:val="24"/>
          <w:szCs w:val="24"/>
          <w:lang w:val="en-US"/>
        </w:rPr>
        <w:t>«</w:t>
      </w:r>
      <w:r w:rsidRPr="00407075">
        <w:rPr>
          <w:rFonts w:ascii="Times New Roman" w:hAnsi="Times New Roman"/>
          <w:noProof/>
          <w:sz w:val="24"/>
          <w:szCs w:val="24"/>
          <w:lang w:val="en-US"/>
        </w:rPr>
        <w:t xml:space="preserve">Friendship, Trust, </w:t>
      </w:r>
      <w:r>
        <w:rPr>
          <w:rFonts w:ascii="Times New Roman" w:hAnsi="Times New Roman"/>
          <w:noProof/>
          <w:sz w:val="24"/>
          <w:szCs w:val="24"/>
          <w:lang w:val="en-US"/>
        </w:rPr>
        <w:t>and Politics: Shifting Meanings of a </w:t>
      </w:r>
      <w:r w:rsidRPr="00407075">
        <w:rPr>
          <w:rFonts w:ascii="Times New Roman" w:hAnsi="Times New Roman"/>
          <w:noProof/>
          <w:sz w:val="24"/>
          <w:szCs w:val="24"/>
          <w:lang w:val="en-US"/>
        </w:rPr>
        <w:t>Complex Relationship in Democracies</w:t>
      </w:r>
      <w:r w:rsidRPr="00FD1E21">
        <w:rPr>
          <w:rFonts w:ascii="Times New Roman" w:hAnsi="Times New Roman"/>
          <w:noProof/>
          <w:sz w:val="24"/>
          <w:szCs w:val="24"/>
          <w:lang w:val="en-US"/>
        </w:rPr>
        <w:t>»</w:t>
      </w:r>
      <w:r w:rsidRPr="00FD1E21">
        <w:rPr>
          <w:rFonts w:ascii="Times New Roman" w:hAnsi="Times New Roman"/>
          <w:noProof/>
          <w:sz w:val="24"/>
          <w:szCs w:val="24"/>
          <w:lang w:val="en-US"/>
        </w:rPr>
        <w:tab/>
      </w:r>
      <w:r w:rsidRPr="00FD1E21">
        <w:rPr>
          <w:rFonts w:ascii="Times New Roman" w:hAnsi="Times New Roman"/>
          <w:noProof/>
          <w:sz w:val="24"/>
          <w:szCs w:val="24"/>
          <w:lang w:val="en-US"/>
        </w:rPr>
        <w:fldChar w:fldCharType="begin"/>
      </w:r>
      <w:r w:rsidRPr="00FD1E21">
        <w:rPr>
          <w:rFonts w:ascii="Times New Roman" w:hAnsi="Times New Roman"/>
          <w:noProof/>
          <w:sz w:val="24"/>
          <w:szCs w:val="24"/>
          <w:lang w:val="en-US"/>
        </w:rPr>
        <w:instrText xml:space="preserve"> PAGEREF _Toc469060415 \h </w:instrText>
      </w:r>
      <w:r w:rsidRPr="00407075">
        <w:rPr>
          <w:rFonts w:ascii="Times New Roman" w:hAnsi="Times New Roman"/>
          <w:noProof/>
          <w:sz w:val="24"/>
          <w:szCs w:val="24"/>
        </w:rPr>
      </w:r>
      <w:r w:rsidRPr="00FD1E21">
        <w:rPr>
          <w:rFonts w:ascii="Times New Roman" w:hAnsi="Times New Roman"/>
          <w:noProof/>
          <w:sz w:val="24"/>
          <w:szCs w:val="24"/>
          <w:lang w:val="en-US"/>
        </w:rPr>
        <w:fldChar w:fldCharType="separate"/>
      </w:r>
      <w:r w:rsidRPr="00FD1E21">
        <w:rPr>
          <w:rFonts w:ascii="Times New Roman" w:hAnsi="Times New Roman"/>
          <w:noProof/>
          <w:sz w:val="24"/>
          <w:szCs w:val="24"/>
          <w:lang w:val="en-US"/>
        </w:rPr>
        <w:t>105</w:t>
      </w:r>
      <w:r w:rsidRPr="00FD1E21">
        <w:rPr>
          <w:rFonts w:ascii="Times New Roman" w:hAnsi="Times New Roman"/>
          <w:noProof/>
          <w:sz w:val="24"/>
          <w:szCs w:val="24"/>
          <w:lang w:val="en-US"/>
        </w:rPr>
        <w:fldChar w:fldCharType="end"/>
      </w:r>
    </w:p>
    <w:p w:rsidR="00207081" w:rsidRPr="00FD1E21" w:rsidRDefault="00207081" w:rsidP="00BE7432">
      <w:pPr>
        <w:rPr>
          <w:lang w:val="en-US" w:eastAsia="ru-RU"/>
        </w:rPr>
      </w:pPr>
      <w:r w:rsidRPr="00407075">
        <w:rPr>
          <w:rFonts w:ascii="Times New Roman" w:hAnsi="Times New Roman"/>
          <w:sz w:val="24"/>
          <w:szCs w:val="24"/>
          <w:lang w:eastAsia="ru-RU"/>
        </w:rPr>
        <w:fldChar w:fldCharType="end"/>
      </w:r>
    </w:p>
    <w:p w:rsidR="00207081" w:rsidRDefault="00207081" w:rsidP="005A2113">
      <w:pPr>
        <w:pStyle w:val="Heading1"/>
      </w:pPr>
      <w:r w:rsidRPr="00FD1E21">
        <w:br w:type="page"/>
      </w:r>
      <w:bookmarkStart w:id="3" w:name="_Toc469060320"/>
      <w:bookmarkStart w:id="4" w:name="_Toc469060389"/>
      <w:r>
        <w:t>ВВЕДЕНИЕ</w:t>
      </w:r>
      <w:bookmarkEnd w:id="3"/>
      <w:bookmarkEnd w:id="4"/>
    </w:p>
    <w:p w:rsidR="00207081" w:rsidRDefault="00207081" w:rsidP="008D0254">
      <w:pPr>
        <w:spacing w:after="0" w:line="360" w:lineRule="auto"/>
        <w:ind w:firstLine="709"/>
        <w:jc w:val="both"/>
        <w:rPr>
          <w:rFonts w:ascii="Times New Roman" w:hAnsi="Times New Roman"/>
          <w:sz w:val="24"/>
          <w:szCs w:val="24"/>
        </w:rPr>
      </w:pPr>
    </w:p>
    <w:p w:rsidR="00207081" w:rsidRPr="000100E1" w:rsidRDefault="00207081" w:rsidP="008D0254">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Данное исследование, будучи самостоятельным научным проектом, по своему з</w:t>
      </w:r>
      <w:r w:rsidRPr="000100E1">
        <w:rPr>
          <w:rFonts w:ascii="Times New Roman" w:hAnsi="Times New Roman"/>
          <w:sz w:val="24"/>
          <w:szCs w:val="24"/>
        </w:rPr>
        <w:t>а</w:t>
      </w:r>
      <w:r w:rsidRPr="000100E1">
        <w:rPr>
          <w:rFonts w:ascii="Times New Roman" w:hAnsi="Times New Roman"/>
          <w:sz w:val="24"/>
          <w:szCs w:val="24"/>
        </w:rPr>
        <w:t>мыслу стало продолжением другого, стартовавшего два года назад, и основано на резул</w:t>
      </w:r>
      <w:r w:rsidRPr="000100E1">
        <w:rPr>
          <w:rFonts w:ascii="Times New Roman" w:hAnsi="Times New Roman"/>
          <w:sz w:val="24"/>
          <w:szCs w:val="24"/>
        </w:rPr>
        <w:t>ь</w:t>
      </w:r>
      <w:r w:rsidRPr="000100E1">
        <w:rPr>
          <w:rFonts w:ascii="Times New Roman" w:hAnsi="Times New Roman"/>
          <w:sz w:val="24"/>
          <w:szCs w:val="24"/>
        </w:rPr>
        <w:t xml:space="preserve">татах, показанных в отчете по проекту </w:t>
      </w:r>
      <w:smartTag w:uri="urn:schemas-microsoft-com:office:smarttags" w:element="metricconverter">
        <w:smartTagPr>
          <w:attr w:name="ProductID" w:val="2015 г"/>
        </w:smartTagPr>
        <w:r w:rsidRPr="000100E1">
          <w:rPr>
            <w:rFonts w:ascii="Times New Roman" w:hAnsi="Times New Roman"/>
            <w:sz w:val="24"/>
            <w:szCs w:val="24"/>
          </w:rPr>
          <w:t>2015 г</w:t>
        </w:r>
      </w:smartTag>
      <w:r w:rsidRPr="000100E1">
        <w:rPr>
          <w:rFonts w:ascii="Times New Roman" w:hAnsi="Times New Roman"/>
          <w:sz w:val="24"/>
          <w:szCs w:val="24"/>
        </w:rPr>
        <w:t>. Опираясь на концепции власти и авторит</w:t>
      </w:r>
      <w:r w:rsidRPr="000100E1">
        <w:rPr>
          <w:rFonts w:ascii="Times New Roman" w:hAnsi="Times New Roman"/>
          <w:sz w:val="24"/>
          <w:szCs w:val="24"/>
        </w:rPr>
        <w:t>е</w:t>
      </w:r>
      <w:r w:rsidRPr="000100E1">
        <w:rPr>
          <w:rFonts w:ascii="Times New Roman" w:hAnsi="Times New Roman"/>
          <w:sz w:val="24"/>
          <w:szCs w:val="24"/>
        </w:rPr>
        <w:t>та, мы запланировали продолжить работу над ключевыми понятиями, необходимыми для адекватных описаний социальной жизни, прежде всего, над понятиями дружбы, доверия и конфликта. Рассмотрение этих понятий является, с нашей точки зрения новаторским, и в данном случае не только сами по себе окончательные суждения о дружбе и конфликте, о власти и доверии являются результатом, но и тот способ, каким они получены. Они нах</w:t>
      </w:r>
      <w:r w:rsidRPr="000100E1">
        <w:rPr>
          <w:rFonts w:ascii="Times New Roman" w:hAnsi="Times New Roman"/>
          <w:sz w:val="24"/>
          <w:szCs w:val="24"/>
        </w:rPr>
        <w:t>о</w:t>
      </w:r>
      <w:r w:rsidRPr="000100E1">
        <w:rPr>
          <w:rFonts w:ascii="Times New Roman" w:hAnsi="Times New Roman"/>
          <w:sz w:val="24"/>
          <w:szCs w:val="24"/>
        </w:rPr>
        <w:t xml:space="preserve">дятся во взаимосвязи не только потому, что сама социальная жизнь представляет собой связь тех феноменов, которые описываются социологией при помощи этих понятий, но также и потому, что в наших исследованиях присутствует единство, куда более глубокое, чем рамки исследовательских проектов. </w:t>
      </w:r>
    </w:p>
    <w:p w:rsidR="00207081" w:rsidRPr="000100E1" w:rsidRDefault="00207081" w:rsidP="008D0254">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Напомним, что рефлексия по поводу конститутивного значения дружбы, доверия и конфликта для функционирования человеческих сообществ занимает важное место в п</w:t>
      </w:r>
      <w:r w:rsidRPr="000100E1">
        <w:rPr>
          <w:rFonts w:ascii="Times New Roman" w:hAnsi="Times New Roman"/>
          <w:sz w:val="24"/>
          <w:szCs w:val="24"/>
        </w:rPr>
        <w:t>о</w:t>
      </w:r>
      <w:r w:rsidRPr="000100E1">
        <w:rPr>
          <w:rFonts w:ascii="Times New Roman" w:hAnsi="Times New Roman"/>
          <w:sz w:val="24"/>
          <w:szCs w:val="24"/>
        </w:rPr>
        <w:t xml:space="preserve">литической философии, начиная уже с </w:t>
      </w:r>
      <w:r w:rsidRPr="000100E1">
        <w:rPr>
          <w:rFonts w:ascii="Times New Roman" w:hAnsi="Times New Roman"/>
          <w:i/>
          <w:sz w:val="24"/>
          <w:szCs w:val="24"/>
        </w:rPr>
        <w:t>античности</w:t>
      </w:r>
      <w:r w:rsidRPr="000100E1">
        <w:rPr>
          <w:rFonts w:ascii="Times New Roman" w:hAnsi="Times New Roman"/>
          <w:sz w:val="24"/>
          <w:szCs w:val="24"/>
        </w:rPr>
        <w:t xml:space="preserve">, поскольку </w:t>
      </w:r>
      <w:r w:rsidRPr="00A11697">
        <w:rPr>
          <w:rFonts w:ascii="Times New Roman" w:hAnsi="Times New Roman"/>
          <w:sz w:val="24"/>
          <w:szCs w:val="24"/>
        </w:rPr>
        <w:t xml:space="preserve">φιλία </w:t>
      </w:r>
      <w:r w:rsidRPr="000100E1">
        <w:rPr>
          <w:rFonts w:ascii="Times New Roman" w:hAnsi="Times New Roman"/>
          <w:sz w:val="24"/>
          <w:szCs w:val="24"/>
        </w:rPr>
        <w:t>является средством выражения солидарности и стабилизации социального порядка. Позже социальное ус</w:t>
      </w:r>
      <w:r w:rsidRPr="000100E1">
        <w:rPr>
          <w:rFonts w:ascii="Times New Roman" w:hAnsi="Times New Roman"/>
          <w:sz w:val="24"/>
          <w:szCs w:val="24"/>
        </w:rPr>
        <w:t>т</w:t>
      </w:r>
      <w:r w:rsidRPr="000100E1">
        <w:rPr>
          <w:rFonts w:ascii="Times New Roman" w:hAnsi="Times New Roman"/>
          <w:sz w:val="24"/>
          <w:szCs w:val="24"/>
        </w:rPr>
        <w:t xml:space="preserve">ройство </w:t>
      </w:r>
      <w:r w:rsidRPr="000100E1">
        <w:rPr>
          <w:rFonts w:ascii="Times New Roman" w:hAnsi="Times New Roman"/>
          <w:i/>
          <w:sz w:val="24"/>
          <w:szCs w:val="24"/>
        </w:rPr>
        <w:t>феодального</w:t>
      </w:r>
      <w:r w:rsidRPr="000100E1">
        <w:rPr>
          <w:rFonts w:ascii="Times New Roman" w:hAnsi="Times New Roman"/>
          <w:sz w:val="24"/>
          <w:szCs w:val="24"/>
        </w:rPr>
        <w:t xml:space="preserve"> типа также основано не на взаимодействии институтов, но на сло</w:t>
      </w:r>
      <w:r w:rsidRPr="000100E1">
        <w:rPr>
          <w:rFonts w:ascii="Times New Roman" w:hAnsi="Times New Roman"/>
          <w:sz w:val="24"/>
          <w:szCs w:val="24"/>
        </w:rPr>
        <w:t>ж</w:t>
      </w:r>
      <w:r w:rsidRPr="000100E1">
        <w:rPr>
          <w:rFonts w:ascii="Times New Roman" w:hAnsi="Times New Roman"/>
          <w:sz w:val="24"/>
          <w:szCs w:val="24"/>
        </w:rPr>
        <w:t>ном переплетении личных связей, прежде всего, связей «дружбы и доверия». Понять его и постичь основные механизмы его существования можно лишь изучив сферу неформал</w:t>
      </w:r>
      <w:r w:rsidRPr="000100E1">
        <w:rPr>
          <w:rFonts w:ascii="Times New Roman" w:hAnsi="Times New Roman"/>
          <w:sz w:val="24"/>
          <w:szCs w:val="24"/>
        </w:rPr>
        <w:t>ь</w:t>
      </w:r>
      <w:r w:rsidRPr="000100E1">
        <w:rPr>
          <w:rFonts w:ascii="Times New Roman" w:hAnsi="Times New Roman"/>
          <w:sz w:val="24"/>
          <w:szCs w:val="24"/>
        </w:rPr>
        <w:t>ных отношений. В Европе в условиях правового плюрализма и отсутствия единого прав</w:t>
      </w:r>
      <w:r w:rsidRPr="000100E1">
        <w:rPr>
          <w:rFonts w:ascii="Times New Roman" w:hAnsi="Times New Roman"/>
          <w:sz w:val="24"/>
          <w:szCs w:val="24"/>
        </w:rPr>
        <w:t>о</w:t>
      </w:r>
      <w:r w:rsidRPr="000100E1">
        <w:rPr>
          <w:rFonts w:ascii="Times New Roman" w:hAnsi="Times New Roman"/>
          <w:sz w:val="24"/>
          <w:szCs w:val="24"/>
        </w:rPr>
        <w:t>вого поля, а также единых для всего общества инструментов правового регулирования, чрезвычайно важную роль приобретали соединявшие людей узы межличностных отнош</w:t>
      </w:r>
      <w:r w:rsidRPr="000100E1">
        <w:rPr>
          <w:rFonts w:ascii="Times New Roman" w:hAnsi="Times New Roman"/>
          <w:sz w:val="24"/>
          <w:szCs w:val="24"/>
        </w:rPr>
        <w:t>е</w:t>
      </w:r>
      <w:r w:rsidRPr="000100E1">
        <w:rPr>
          <w:rFonts w:ascii="Times New Roman" w:hAnsi="Times New Roman"/>
          <w:sz w:val="24"/>
          <w:szCs w:val="24"/>
        </w:rPr>
        <w:t>ний, традиционно относимых современной наукой к области моральных регуляторов, т</w:t>
      </w:r>
      <w:r w:rsidRPr="000100E1">
        <w:rPr>
          <w:rFonts w:ascii="Times New Roman" w:hAnsi="Times New Roman"/>
          <w:sz w:val="24"/>
          <w:szCs w:val="24"/>
        </w:rPr>
        <w:t>а</w:t>
      </w:r>
      <w:r w:rsidRPr="000100E1">
        <w:rPr>
          <w:rFonts w:ascii="Times New Roman" w:hAnsi="Times New Roman"/>
          <w:sz w:val="24"/>
          <w:szCs w:val="24"/>
        </w:rPr>
        <w:t>ких, как дружба (amicitia) и доверие (fides). Тематизация коммуникативных и политич</w:t>
      </w:r>
      <w:r w:rsidRPr="000100E1">
        <w:rPr>
          <w:rFonts w:ascii="Times New Roman" w:hAnsi="Times New Roman"/>
          <w:sz w:val="24"/>
          <w:szCs w:val="24"/>
        </w:rPr>
        <w:t>е</w:t>
      </w:r>
      <w:r w:rsidRPr="000100E1">
        <w:rPr>
          <w:rFonts w:ascii="Times New Roman" w:hAnsi="Times New Roman"/>
          <w:sz w:val="24"/>
          <w:szCs w:val="24"/>
        </w:rPr>
        <w:t>ских аспектов дружбы получила дальнейшее развитие в сочинениях многих мыслителей Возрождения и Нового времени. Важнейшими аспектами дружбы являются, с одной ст</w:t>
      </w:r>
      <w:r w:rsidRPr="000100E1">
        <w:rPr>
          <w:rFonts w:ascii="Times New Roman" w:hAnsi="Times New Roman"/>
          <w:sz w:val="24"/>
          <w:szCs w:val="24"/>
        </w:rPr>
        <w:t>о</w:t>
      </w:r>
      <w:r w:rsidRPr="000100E1">
        <w:rPr>
          <w:rFonts w:ascii="Times New Roman" w:hAnsi="Times New Roman"/>
          <w:sz w:val="24"/>
          <w:szCs w:val="24"/>
        </w:rPr>
        <w:t>роны, базовое доверие между партнерами, а с другой стороны, готовность к сохранению этого отношения контрфактически, то есть вопреки всему, что работает на его подрыв. Эта готовность традиционно называется верностью, и это понятие, которое также укор</w:t>
      </w:r>
      <w:r w:rsidRPr="000100E1">
        <w:rPr>
          <w:rFonts w:ascii="Times New Roman" w:hAnsi="Times New Roman"/>
          <w:sz w:val="24"/>
          <w:szCs w:val="24"/>
        </w:rPr>
        <w:t>е</w:t>
      </w:r>
      <w:r w:rsidRPr="000100E1">
        <w:rPr>
          <w:rFonts w:ascii="Times New Roman" w:hAnsi="Times New Roman"/>
          <w:sz w:val="24"/>
          <w:szCs w:val="24"/>
        </w:rPr>
        <w:t>нено в истории Европы, как и понятие дружбы (ср. хотя бы феодальную верность сеньору, тематизацию дружбы в «Поруке» Фридриха Шиллера и эссе «О верности и благодарн</w:t>
      </w:r>
      <w:r w:rsidRPr="000100E1">
        <w:rPr>
          <w:rFonts w:ascii="Times New Roman" w:hAnsi="Times New Roman"/>
          <w:sz w:val="24"/>
          <w:szCs w:val="24"/>
        </w:rPr>
        <w:t>о</w:t>
      </w:r>
      <w:r w:rsidRPr="000100E1">
        <w:rPr>
          <w:rFonts w:ascii="Times New Roman" w:hAnsi="Times New Roman"/>
          <w:sz w:val="24"/>
          <w:szCs w:val="24"/>
        </w:rPr>
        <w:t>сти» Георга Зиммеля) начинает снова возвращаться в обиход социальной мысли именно по мере нарастания напряженности, конфликтов и прочих испытаний для дружбы</w:t>
      </w:r>
      <w:r w:rsidRPr="000100E1">
        <w:rPr>
          <w:rStyle w:val="FootnoteReference"/>
          <w:rFonts w:ascii="Times New Roman" w:hAnsi="Times New Roman"/>
          <w:sz w:val="24"/>
          <w:szCs w:val="24"/>
        </w:rPr>
        <w:footnoteReference w:id="1"/>
      </w:r>
      <w:r w:rsidRPr="000100E1">
        <w:rPr>
          <w:rFonts w:ascii="Times New Roman" w:hAnsi="Times New Roman"/>
          <w:sz w:val="24"/>
          <w:szCs w:val="24"/>
        </w:rPr>
        <w:t>. Одн</w:t>
      </w:r>
      <w:r w:rsidRPr="000100E1">
        <w:rPr>
          <w:rFonts w:ascii="Times New Roman" w:hAnsi="Times New Roman"/>
          <w:sz w:val="24"/>
          <w:szCs w:val="24"/>
        </w:rPr>
        <w:t>а</w:t>
      </w:r>
      <w:r w:rsidRPr="000100E1">
        <w:rPr>
          <w:rFonts w:ascii="Times New Roman" w:hAnsi="Times New Roman"/>
          <w:sz w:val="24"/>
          <w:szCs w:val="24"/>
        </w:rPr>
        <w:t>ко здесь легко увидеть огромную проблему, как только речь заходит об описаниях моде</w:t>
      </w:r>
      <w:r w:rsidRPr="000100E1">
        <w:rPr>
          <w:rFonts w:ascii="Times New Roman" w:hAnsi="Times New Roman"/>
          <w:sz w:val="24"/>
          <w:szCs w:val="24"/>
        </w:rPr>
        <w:t>р</w:t>
      </w:r>
      <w:r w:rsidRPr="000100E1">
        <w:rPr>
          <w:rFonts w:ascii="Times New Roman" w:hAnsi="Times New Roman"/>
          <w:sz w:val="24"/>
          <w:szCs w:val="24"/>
        </w:rPr>
        <w:t xml:space="preserve">на. Разумеется, феномен дружбы присущ также и модерну, точно так же, как встречаются в </w:t>
      </w:r>
      <w:r w:rsidRPr="000100E1">
        <w:rPr>
          <w:rFonts w:ascii="Times New Roman" w:hAnsi="Times New Roman"/>
          <w:i/>
          <w:sz w:val="24"/>
          <w:szCs w:val="24"/>
        </w:rPr>
        <w:t>современном</w:t>
      </w:r>
      <w:r w:rsidRPr="000100E1">
        <w:rPr>
          <w:rFonts w:ascii="Times New Roman" w:hAnsi="Times New Roman"/>
          <w:sz w:val="24"/>
          <w:szCs w:val="24"/>
        </w:rPr>
        <w:t xml:space="preserve"> обществе и верность, и доверие </w:t>
      </w:r>
      <w:r w:rsidRPr="000100E1">
        <w:rPr>
          <w:rFonts w:ascii="Times New Roman" w:hAnsi="Times New Roman"/>
          <w:i/>
          <w:sz w:val="24"/>
          <w:szCs w:val="24"/>
        </w:rPr>
        <w:t>между людьми</w:t>
      </w:r>
      <w:r w:rsidRPr="000100E1">
        <w:rPr>
          <w:rFonts w:ascii="Times New Roman" w:hAnsi="Times New Roman"/>
          <w:sz w:val="24"/>
          <w:szCs w:val="24"/>
        </w:rPr>
        <w:t>, а не только готовность д</w:t>
      </w:r>
      <w:r w:rsidRPr="000100E1">
        <w:rPr>
          <w:rFonts w:ascii="Times New Roman" w:hAnsi="Times New Roman"/>
          <w:sz w:val="24"/>
          <w:szCs w:val="24"/>
        </w:rPr>
        <w:t>о</w:t>
      </w:r>
      <w:r w:rsidRPr="000100E1">
        <w:rPr>
          <w:rFonts w:ascii="Times New Roman" w:hAnsi="Times New Roman"/>
          <w:sz w:val="24"/>
          <w:szCs w:val="24"/>
        </w:rPr>
        <w:t>верять институтам. Однако есть одно, на первый взгляд, скорее малозначительное, ист</w:t>
      </w:r>
      <w:r w:rsidRPr="000100E1">
        <w:rPr>
          <w:rFonts w:ascii="Times New Roman" w:hAnsi="Times New Roman"/>
          <w:sz w:val="24"/>
          <w:szCs w:val="24"/>
        </w:rPr>
        <w:t>о</w:t>
      </w:r>
      <w:r w:rsidRPr="000100E1">
        <w:rPr>
          <w:rFonts w:ascii="Times New Roman" w:hAnsi="Times New Roman"/>
          <w:sz w:val="24"/>
          <w:szCs w:val="24"/>
        </w:rPr>
        <w:t xml:space="preserve">рико-социологическое обстоятельство, которое все-таки не стоит сбрасывать со счетов. </w:t>
      </w:r>
    </w:p>
    <w:p w:rsidR="00207081" w:rsidRPr="000100E1" w:rsidRDefault="00207081" w:rsidP="008D0254">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знаменитом различении общности и общества (</w:t>
      </w:r>
      <w:r w:rsidRPr="000100E1">
        <w:rPr>
          <w:rFonts w:ascii="Times New Roman" w:hAnsi="Times New Roman"/>
          <w:sz w:val="24"/>
          <w:szCs w:val="24"/>
          <w:lang w:val="en-US"/>
        </w:rPr>
        <w:t>Gemeinschaft</w:t>
      </w:r>
      <w:r w:rsidRPr="000100E1">
        <w:rPr>
          <w:rFonts w:ascii="Times New Roman" w:hAnsi="Times New Roman"/>
          <w:sz w:val="24"/>
          <w:szCs w:val="24"/>
        </w:rPr>
        <w:t>/</w:t>
      </w:r>
      <w:r w:rsidRPr="000100E1">
        <w:rPr>
          <w:rFonts w:ascii="Times New Roman" w:hAnsi="Times New Roman"/>
          <w:sz w:val="24"/>
          <w:szCs w:val="24"/>
          <w:lang w:val="en-US"/>
        </w:rPr>
        <w:t>Gesellschaft</w:t>
      </w:r>
      <w:r w:rsidRPr="000100E1">
        <w:rPr>
          <w:rFonts w:ascii="Times New Roman" w:hAnsi="Times New Roman"/>
          <w:sz w:val="24"/>
          <w:szCs w:val="24"/>
        </w:rPr>
        <w:t>) Ферд</w:t>
      </w:r>
      <w:r w:rsidRPr="000100E1">
        <w:rPr>
          <w:rFonts w:ascii="Times New Roman" w:hAnsi="Times New Roman"/>
          <w:sz w:val="24"/>
          <w:szCs w:val="24"/>
        </w:rPr>
        <w:t>и</w:t>
      </w:r>
      <w:r w:rsidRPr="000100E1">
        <w:rPr>
          <w:rFonts w:ascii="Times New Roman" w:hAnsi="Times New Roman"/>
          <w:sz w:val="24"/>
          <w:szCs w:val="24"/>
        </w:rPr>
        <w:t>нанда Т</w:t>
      </w:r>
      <w:r>
        <w:rPr>
          <w:rFonts w:ascii="Times New Roman" w:hAnsi="Times New Roman"/>
          <w:sz w:val="24"/>
          <w:szCs w:val="24"/>
        </w:rPr>
        <w:t>ё</w:t>
      </w:r>
      <w:r w:rsidRPr="000100E1">
        <w:rPr>
          <w:rFonts w:ascii="Times New Roman" w:hAnsi="Times New Roman"/>
          <w:sz w:val="24"/>
          <w:szCs w:val="24"/>
        </w:rPr>
        <w:t>нниса дружба, как известно, относится к первому типу социальности (а доверие, хотя и не выделяется как отдельное понятие на первом этапе его творчества, впоследствии оказывается, конечно в числе ключевых категорий для описаний того типа связей, кот</w:t>
      </w:r>
      <w:r w:rsidRPr="000100E1">
        <w:rPr>
          <w:rFonts w:ascii="Times New Roman" w:hAnsi="Times New Roman"/>
          <w:sz w:val="24"/>
          <w:szCs w:val="24"/>
        </w:rPr>
        <w:t>о</w:t>
      </w:r>
      <w:r w:rsidRPr="000100E1">
        <w:rPr>
          <w:rFonts w:ascii="Times New Roman" w:hAnsi="Times New Roman"/>
          <w:sz w:val="24"/>
          <w:szCs w:val="24"/>
        </w:rPr>
        <w:t>рые предполагают симпатию</w:t>
      </w:r>
      <w:r w:rsidRPr="000100E1">
        <w:rPr>
          <w:rStyle w:val="FootnoteReference"/>
          <w:rFonts w:ascii="Times New Roman" w:hAnsi="Times New Roman"/>
          <w:sz w:val="24"/>
          <w:szCs w:val="24"/>
        </w:rPr>
        <w:footnoteReference w:id="2"/>
      </w:r>
      <w:r w:rsidRPr="000100E1">
        <w:rPr>
          <w:rFonts w:ascii="Times New Roman" w:hAnsi="Times New Roman"/>
          <w:sz w:val="24"/>
          <w:szCs w:val="24"/>
        </w:rPr>
        <w:t xml:space="preserve">). В </w:t>
      </w:r>
      <w:r w:rsidRPr="009D5D3B">
        <w:rPr>
          <w:rFonts w:ascii="Times New Roman" w:hAnsi="Times New Roman"/>
          <w:i/>
          <w:sz w:val="24"/>
          <w:szCs w:val="24"/>
          <w:lang w:val="de-DE"/>
        </w:rPr>
        <w:t>Gesellschaft</w:t>
      </w:r>
      <w:r w:rsidRPr="000100E1">
        <w:rPr>
          <w:rFonts w:ascii="Times New Roman" w:hAnsi="Times New Roman"/>
          <w:sz w:val="24"/>
          <w:szCs w:val="24"/>
        </w:rPr>
        <w:t xml:space="preserve"> ее нет, потому что место дружбы</w:t>
      </w:r>
      <w:r>
        <w:rPr>
          <w:rFonts w:ascii="Times New Roman" w:hAnsi="Times New Roman"/>
          <w:sz w:val="24"/>
          <w:szCs w:val="24"/>
        </w:rPr>
        <w:t xml:space="preserve"> — </w:t>
      </w:r>
      <w:r w:rsidRPr="000100E1">
        <w:rPr>
          <w:rFonts w:ascii="Times New Roman" w:hAnsi="Times New Roman"/>
          <w:sz w:val="24"/>
          <w:szCs w:val="24"/>
        </w:rPr>
        <w:t xml:space="preserve">город как политическая общность. Разумеется, это касается только идеальных типов, в самой социальной реальности дружба встречается (по </w:t>
      </w:r>
      <w:r>
        <w:rPr>
          <w:rFonts w:ascii="Times New Roman" w:hAnsi="Times New Roman"/>
          <w:sz w:val="24"/>
          <w:szCs w:val="24"/>
        </w:rPr>
        <w:t>Тённис</w:t>
      </w:r>
      <w:r w:rsidRPr="000100E1">
        <w:rPr>
          <w:rFonts w:ascii="Times New Roman" w:hAnsi="Times New Roman"/>
          <w:sz w:val="24"/>
          <w:szCs w:val="24"/>
        </w:rPr>
        <w:t>у и согласно тем, кто так или иначе работает с его дихотомией) и в наши дни. Однако она меняет свой характер. Из социал</w:t>
      </w:r>
      <w:r w:rsidRPr="000100E1">
        <w:rPr>
          <w:rFonts w:ascii="Times New Roman" w:hAnsi="Times New Roman"/>
          <w:sz w:val="24"/>
          <w:szCs w:val="24"/>
        </w:rPr>
        <w:t>ь</w:t>
      </w:r>
      <w:r w:rsidRPr="000100E1">
        <w:rPr>
          <w:rFonts w:ascii="Times New Roman" w:hAnsi="Times New Roman"/>
          <w:sz w:val="24"/>
          <w:szCs w:val="24"/>
        </w:rPr>
        <w:t>ного клея общности она превращается в род социальной интимности, в специфическую характеристику межличностных отношений в обществе, построенном на совершенно иных началах. Она с трудом выдерживает давление агрессивной социальной среды, но может, совершенно внезапно, оказаться востребованной при изменении характеристик с</w:t>
      </w:r>
      <w:r w:rsidRPr="000100E1">
        <w:rPr>
          <w:rFonts w:ascii="Times New Roman" w:hAnsi="Times New Roman"/>
          <w:sz w:val="24"/>
          <w:szCs w:val="24"/>
        </w:rPr>
        <w:t>а</w:t>
      </w:r>
      <w:r w:rsidRPr="000100E1">
        <w:rPr>
          <w:rFonts w:ascii="Times New Roman" w:hAnsi="Times New Roman"/>
          <w:sz w:val="24"/>
          <w:szCs w:val="24"/>
        </w:rPr>
        <w:t>мой среды. Все то, что, как считалось на заре классической социологии, уходит или отте</w:t>
      </w:r>
      <w:r w:rsidRPr="000100E1">
        <w:rPr>
          <w:rFonts w:ascii="Times New Roman" w:hAnsi="Times New Roman"/>
          <w:sz w:val="24"/>
          <w:szCs w:val="24"/>
        </w:rPr>
        <w:t>с</w:t>
      </w:r>
      <w:r w:rsidRPr="000100E1">
        <w:rPr>
          <w:rFonts w:ascii="Times New Roman" w:hAnsi="Times New Roman"/>
          <w:sz w:val="24"/>
          <w:szCs w:val="24"/>
        </w:rPr>
        <w:t xml:space="preserve">няется на периферию социальности по мере развития общества модерна, возвращается вновь там и тогда, где и когда модерн дает сбои, отступает на задний план, так или иначе модифицируется. </w:t>
      </w:r>
    </w:p>
    <w:p w:rsidR="00207081" w:rsidRPr="000100E1" w:rsidRDefault="00207081" w:rsidP="008D0254">
      <w:pPr>
        <w:spacing w:after="0" w:line="360" w:lineRule="auto"/>
        <w:ind w:firstLine="709"/>
        <w:jc w:val="both"/>
        <w:rPr>
          <w:rFonts w:ascii="Times New Roman" w:hAnsi="Times New Roman"/>
          <w:sz w:val="24"/>
          <w:szCs w:val="24"/>
        </w:rPr>
      </w:pPr>
      <w:r w:rsidRPr="000100E1">
        <w:rPr>
          <w:rFonts w:ascii="Times New Roman" w:hAnsi="Times New Roman"/>
          <w:sz w:val="24"/>
          <w:szCs w:val="24"/>
        </w:rPr>
        <w:t>Разумеется, этим можно было бы и пренебречь в чисто теоретическом исследов</w:t>
      </w:r>
      <w:r w:rsidRPr="000100E1">
        <w:rPr>
          <w:rFonts w:ascii="Times New Roman" w:hAnsi="Times New Roman"/>
          <w:sz w:val="24"/>
          <w:szCs w:val="24"/>
        </w:rPr>
        <w:t>а</w:t>
      </w:r>
      <w:r w:rsidRPr="000100E1">
        <w:rPr>
          <w:rFonts w:ascii="Times New Roman" w:hAnsi="Times New Roman"/>
          <w:sz w:val="24"/>
          <w:szCs w:val="24"/>
        </w:rPr>
        <w:t xml:space="preserve">нии: </w:t>
      </w:r>
      <w:r>
        <w:rPr>
          <w:rFonts w:ascii="Times New Roman" w:hAnsi="Times New Roman"/>
          <w:sz w:val="24"/>
          <w:szCs w:val="24"/>
        </w:rPr>
        <w:t>Тённис</w:t>
      </w:r>
      <w:r w:rsidRPr="000100E1">
        <w:rPr>
          <w:rFonts w:ascii="Times New Roman" w:hAnsi="Times New Roman"/>
          <w:sz w:val="24"/>
          <w:szCs w:val="24"/>
        </w:rPr>
        <w:t xml:space="preserve"> является скорее общепризнанным, чем широко читаемым автором, совреме</w:t>
      </w:r>
      <w:r w:rsidRPr="000100E1">
        <w:rPr>
          <w:rFonts w:ascii="Times New Roman" w:hAnsi="Times New Roman"/>
          <w:sz w:val="24"/>
          <w:szCs w:val="24"/>
        </w:rPr>
        <w:t>н</w:t>
      </w:r>
      <w:r w:rsidRPr="000100E1">
        <w:rPr>
          <w:rFonts w:ascii="Times New Roman" w:hAnsi="Times New Roman"/>
          <w:sz w:val="24"/>
          <w:szCs w:val="24"/>
        </w:rPr>
        <w:t xml:space="preserve">ные исследователи прекрасно обходятся без ссылок на него, мы могли бы последовать их примеру, если бы речь не шла о </w:t>
      </w:r>
      <w:r w:rsidRPr="000100E1">
        <w:rPr>
          <w:rFonts w:ascii="Times New Roman" w:hAnsi="Times New Roman"/>
          <w:i/>
          <w:sz w:val="24"/>
          <w:szCs w:val="24"/>
        </w:rPr>
        <w:t>принципиальной позиции</w:t>
      </w:r>
      <w:r w:rsidRPr="000100E1">
        <w:rPr>
          <w:rFonts w:ascii="Times New Roman" w:hAnsi="Times New Roman"/>
          <w:sz w:val="24"/>
          <w:szCs w:val="24"/>
        </w:rPr>
        <w:t>, выяснение которой требует о</w:t>
      </w:r>
      <w:r w:rsidRPr="000100E1">
        <w:rPr>
          <w:rFonts w:ascii="Times New Roman" w:hAnsi="Times New Roman"/>
          <w:sz w:val="24"/>
          <w:szCs w:val="24"/>
        </w:rPr>
        <w:t>б</w:t>
      </w:r>
      <w:r w:rsidRPr="000100E1">
        <w:rPr>
          <w:rFonts w:ascii="Times New Roman" w:hAnsi="Times New Roman"/>
          <w:sz w:val="24"/>
          <w:szCs w:val="24"/>
        </w:rPr>
        <w:t>ращения в том числе и к тому, что давно миновало. Дело в том, что даже простое и реш</w:t>
      </w:r>
      <w:r w:rsidRPr="000100E1">
        <w:rPr>
          <w:rFonts w:ascii="Times New Roman" w:hAnsi="Times New Roman"/>
          <w:sz w:val="24"/>
          <w:szCs w:val="24"/>
        </w:rPr>
        <w:t>и</w:t>
      </w:r>
      <w:r w:rsidRPr="000100E1">
        <w:rPr>
          <w:rFonts w:ascii="Times New Roman" w:hAnsi="Times New Roman"/>
          <w:sz w:val="24"/>
          <w:szCs w:val="24"/>
        </w:rPr>
        <w:t>тельное утверждение, вроде того, что в теоретико-социологическом исследовании мы о</w:t>
      </w:r>
      <w:r w:rsidRPr="000100E1">
        <w:rPr>
          <w:rFonts w:ascii="Times New Roman" w:hAnsi="Times New Roman"/>
          <w:sz w:val="24"/>
          <w:szCs w:val="24"/>
        </w:rPr>
        <w:t>б</w:t>
      </w:r>
      <w:r w:rsidRPr="000100E1">
        <w:rPr>
          <w:rFonts w:ascii="Times New Roman" w:hAnsi="Times New Roman"/>
          <w:sz w:val="24"/>
          <w:szCs w:val="24"/>
        </w:rPr>
        <w:t>ходимся без авторов, значение которых является скорее историческим, чем актуальным, предполагает две не прояс</w:t>
      </w:r>
      <w:r>
        <w:rPr>
          <w:rFonts w:ascii="Times New Roman" w:hAnsi="Times New Roman"/>
          <w:sz w:val="24"/>
          <w:szCs w:val="24"/>
        </w:rPr>
        <w:t>ненные предпосылки, а именно: 1) ч</w:t>
      </w:r>
      <w:r w:rsidRPr="000100E1">
        <w:rPr>
          <w:rFonts w:ascii="Times New Roman" w:hAnsi="Times New Roman"/>
          <w:sz w:val="24"/>
          <w:szCs w:val="24"/>
        </w:rPr>
        <w:t>то мы уже заранее знаем, что такое теоретико-</w:t>
      </w:r>
      <w:r>
        <w:rPr>
          <w:rFonts w:ascii="Times New Roman" w:hAnsi="Times New Roman"/>
          <w:sz w:val="24"/>
          <w:szCs w:val="24"/>
        </w:rPr>
        <w:t>социологическое исследование; 2) ч</w:t>
      </w:r>
      <w:r w:rsidRPr="000100E1">
        <w:rPr>
          <w:rFonts w:ascii="Times New Roman" w:hAnsi="Times New Roman"/>
          <w:sz w:val="24"/>
          <w:szCs w:val="24"/>
        </w:rPr>
        <w:t>то мы готовы или даже обязаны исключать все старое, редко цитируемое, если хотим решить фундаментальную задачу. Обе предпосылки не могут быть признаны сами по себе, без более внимательно исслед</w:t>
      </w:r>
      <w:r w:rsidRPr="000100E1">
        <w:rPr>
          <w:rFonts w:ascii="Times New Roman" w:hAnsi="Times New Roman"/>
          <w:sz w:val="24"/>
          <w:szCs w:val="24"/>
        </w:rPr>
        <w:t>о</w:t>
      </w:r>
      <w:r w:rsidRPr="000100E1">
        <w:rPr>
          <w:rFonts w:ascii="Times New Roman" w:hAnsi="Times New Roman"/>
          <w:sz w:val="24"/>
          <w:szCs w:val="24"/>
        </w:rPr>
        <w:t>вания аргументов, обе они, как мы сейчас покажем, не могут быть удержаны. Социология строится как наука особого рода, ее положение в современном обществе как инстанции особого рода достоверного знания (если не считать опросов и статистически обоснова</w:t>
      </w:r>
      <w:r w:rsidRPr="000100E1">
        <w:rPr>
          <w:rFonts w:ascii="Times New Roman" w:hAnsi="Times New Roman"/>
          <w:sz w:val="24"/>
          <w:szCs w:val="24"/>
        </w:rPr>
        <w:t>н</w:t>
      </w:r>
      <w:r w:rsidRPr="000100E1">
        <w:rPr>
          <w:rFonts w:ascii="Times New Roman" w:hAnsi="Times New Roman"/>
          <w:sz w:val="24"/>
          <w:szCs w:val="24"/>
        </w:rPr>
        <w:t>ных выкладок) становится все более шатким и сомнительным. Пересмотр оснований вс</w:t>
      </w:r>
      <w:r w:rsidRPr="000100E1">
        <w:rPr>
          <w:rFonts w:ascii="Times New Roman" w:hAnsi="Times New Roman"/>
          <w:sz w:val="24"/>
          <w:szCs w:val="24"/>
        </w:rPr>
        <w:t>е</w:t>
      </w:r>
      <w:r w:rsidRPr="000100E1">
        <w:rPr>
          <w:rFonts w:ascii="Times New Roman" w:hAnsi="Times New Roman"/>
          <w:sz w:val="24"/>
          <w:szCs w:val="24"/>
        </w:rPr>
        <w:t>гда был характерен для нее, интерес к классикам не является преходящим, не является н</w:t>
      </w:r>
      <w:r w:rsidRPr="000100E1">
        <w:rPr>
          <w:rFonts w:ascii="Times New Roman" w:hAnsi="Times New Roman"/>
          <w:sz w:val="24"/>
          <w:szCs w:val="24"/>
        </w:rPr>
        <w:t>е</w:t>
      </w:r>
      <w:r>
        <w:rPr>
          <w:rFonts w:ascii="Times New Roman" w:hAnsi="Times New Roman"/>
          <w:sz w:val="24"/>
          <w:szCs w:val="24"/>
        </w:rPr>
        <w:t>обязательной составляющей. От Тё</w:t>
      </w:r>
      <w:r w:rsidRPr="000100E1">
        <w:rPr>
          <w:rFonts w:ascii="Times New Roman" w:hAnsi="Times New Roman"/>
          <w:sz w:val="24"/>
          <w:szCs w:val="24"/>
        </w:rPr>
        <w:t>нниса к современной социологии ведет прямая линия, которая, как это ни покажется странным на первый взгляд, имеет отношение не только к его теоретическим, но прежде всего к его историко-философским исследованиям, прежде всего, к изучению политической философии Гоббса. Именно эта связь: от Т</w:t>
      </w:r>
      <w:r>
        <w:rPr>
          <w:rFonts w:ascii="Times New Roman" w:hAnsi="Times New Roman"/>
          <w:sz w:val="24"/>
          <w:szCs w:val="24"/>
        </w:rPr>
        <w:t>ё</w:t>
      </w:r>
      <w:r w:rsidRPr="000100E1">
        <w:rPr>
          <w:rFonts w:ascii="Times New Roman" w:hAnsi="Times New Roman"/>
          <w:sz w:val="24"/>
          <w:szCs w:val="24"/>
        </w:rPr>
        <w:t>нниса к Го</w:t>
      </w:r>
      <w:r w:rsidRPr="000100E1">
        <w:rPr>
          <w:rFonts w:ascii="Times New Roman" w:hAnsi="Times New Roman"/>
          <w:sz w:val="24"/>
          <w:szCs w:val="24"/>
        </w:rPr>
        <w:t>б</w:t>
      </w:r>
      <w:r>
        <w:rPr>
          <w:rFonts w:ascii="Times New Roman" w:hAnsi="Times New Roman"/>
          <w:sz w:val="24"/>
          <w:szCs w:val="24"/>
        </w:rPr>
        <w:t>бсу, от Гоббса к Парсонсу («Г</w:t>
      </w:r>
      <w:r w:rsidRPr="000100E1">
        <w:rPr>
          <w:rFonts w:ascii="Times New Roman" w:hAnsi="Times New Roman"/>
          <w:sz w:val="24"/>
          <w:szCs w:val="24"/>
        </w:rPr>
        <w:t>оббсова проблема социального порядка») оказалась в нек</w:t>
      </w:r>
      <w:r w:rsidRPr="000100E1">
        <w:rPr>
          <w:rFonts w:ascii="Times New Roman" w:hAnsi="Times New Roman"/>
          <w:sz w:val="24"/>
          <w:szCs w:val="24"/>
        </w:rPr>
        <w:t>о</w:t>
      </w:r>
      <w:r w:rsidRPr="000100E1">
        <w:rPr>
          <w:rFonts w:ascii="Times New Roman" w:hAnsi="Times New Roman"/>
          <w:sz w:val="24"/>
          <w:szCs w:val="24"/>
        </w:rPr>
        <w:t>тором роде роковой для современной социологии и для ее трактовок модерна, в общ</w:t>
      </w:r>
      <w:r w:rsidRPr="000100E1">
        <w:rPr>
          <w:rFonts w:ascii="Times New Roman" w:hAnsi="Times New Roman"/>
          <w:sz w:val="24"/>
          <w:szCs w:val="24"/>
        </w:rPr>
        <w:t>е</w:t>
      </w:r>
      <w:r w:rsidRPr="000100E1">
        <w:rPr>
          <w:rFonts w:ascii="Times New Roman" w:hAnsi="Times New Roman"/>
          <w:sz w:val="24"/>
          <w:szCs w:val="24"/>
        </w:rPr>
        <w:t>ствах которого дружба занимает столько странное, специфическое место по сравнению с более традиционным (или подобными им) социальными образованиями. Но это имеет значение, конечно, лишь до тех пор, пока социология вообще ориентируется на классиков, и вопрос о том, зачем ей эта ориентация (пик которой уже миновал, но эти волны интереса к кла</w:t>
      </w:r>
      <w:r w:rsidRPr="000100E1">
        <w:rPr>
          <w:rFonts w:ascii="Times New Roman" w:hAnsi="Times New Roman"/>
          <w:sz w:val="24"/>
          <w:szCs w:val="24"/>
        </w:rPr>
        <w:t>с</w:t>
      </w:r>
      <w:r w:rsidRPr="000100E1">
        <w:rPr>
          <w:rFonts w:ascii="Times New Roman" w:hAnsi="Times New Roman"/>
          <w:sz w:val="24"/>
          <w:szCs w:val="24"/>
        </w:rPr>
        <w:t>сике возвращаются), является в данном случае не менее важным вопросом. Дело не в том, насколько силен и сил</w:t>
      </w:r>
      <w:r>
        <w:rPr>
          <w:rFonts w:ascii="Times New Roman" w:hAnsi="Times New Roman"/>
          <w:sz w:val="24"/>
          <w:szCs w:val="24"/>
        </w:rPr>
        <w:t>ен ли вообще интерес именно к Тё</w:t>
      </w:r>
      <w:r w:rsidRPr="000100E1">
        <w:rPr>
          <w:rFonts w:ascii="Times New Roman" w:hAnsi="Times New Roman"/>
          <w:sz w:val="24"/>
          <w:szCs w:val="24"/>
        </w:rPr>
        <w:t>ннису или Парсонсу. Этот инт</w:t>
      </w:r>
      <w:r w:rsidRPr="000100E1">
        <w:rPr>
          <w:rFonts w:ascii="Times New Roman" w:hAnsi="Times New Roman"/>
          <w:sz w:val="24"/>
          <w:szCs w:val="24"/>
        </w:rPr>
        <w:t>е</w:t>
      </w:r>
      <w:r w:rsidRPr="000100E1">
        <w:rPr>
          <w:rFonts w:ascii="Times New Roman" w:hAnsi="Times New Roman"/>
          <w:sz w:val="24"/>
          <w:szCs w:val="24"/>
        </w:rPr>
        <w:t>рес сейчас не велик, а в будущем может стать еще меньше. Дело в самом принципе п</w:t>
      </w:r>
      <w:r w:rsidRPr="000100E1">
        <w:rPr>
          <w:rFonts w:ascii="Times New Roman" w:hAnsi="Times New Roman"/>
          <w:sz w:val="24"/>
          <w:szCs w:val="24"/>
        </w:rPr>
        <w:t>о</w:t>
      </w:r>
      <w:r w:rsidRPr="000100E1">
        <w:rPr>
          <w:rFonts w:ascii="Times New Roman" w:hAnsi="Times New Roman"/>
          <w:sz w:val="24"/>
          <w:szCs w:val="24"/>
        </w:rPr>
        <w:t>строения теории, в которой учитываются классические решения, если эта теория</w:t>
      </w:r>
      <w:r>
        <w:rPr>
          <w:rFonts w:ascii="Times New Roman" w:hAnsi="Times New Roman"/>
          <w:sz w:val="24"/>
          <w:szCs w:val="24"/>
        </w:rPr>
        <w:t xml:space="preserve"> — </w:t>
      </w:r>
      <w:r w:rsidRPr="000100E1">
        <w:rPr>
          <w:rFonts w:ascii="Times New Roman" w:hAnsi="Times New Roman"/>
          <w:sz w:val="24"/>
          <w:szCs w:val="24"/>
        </w:rPr>
        <w:t>с</w:t>
      </w:r>
      <w:r w:rsidRPr="000100E1">
        <w:rPr>
          <w:rFonts w:ascii="Times New Roman" w:hAnsi="Times New Roman"/>
          <w:sz w:val="24"/>
          <w:szCs w:val="24"/>
        </w:rPr>
        <w:t>о</w:t>
      </w:r>
      <w:r w:rsidRPr="000100E1">
        <w:rPr>
          <w:rFonts w:ascii="Times New Roman" w:hAnsi="Times New Roman"/>
          <w:sz w:val="24"/>
          <w:szCs w:val="24"/>
        </w:rPr>
        <w:t>циологическая</w:t>
      </w:r>
      <w:r>
        <w:rPr>
          <w:rFonts w:ascii="Times New Roman" w:hAnsi="Times New Roman"/>
          <w:sz w:val="24"/>
          <w:szCs w:val="24"/>
        </w:rPr>
        <w:t xml:space="preserve"> — </w:t>
      </w:r>
      <w:r w:rsidRPr="000100E1">
        <w:rPr>
          <w:rFonts w:ascii="Times New Roman" w:hAnsi="Times New Roman"/>
          <w:sz w:val="24"/>
          <w:szCs w:val="24"/>
        </w:rPr>
        <w:t>претендует на нечто большее, чем просто «игры в понятия», схоласт</w:t>
      </w:r>
      <w:r w:rsidRPr="000100E1">
        <w:rPr>
          <w:rFonts w:ascii="Times New Roman" w:hAnsi="Times New Roman"/>
          <w:sz w:val="24"/>
          <w:szCs w:val="24"/>
        </w:rPr>
        <w:t>и</w:t>
      </w:r>
      <w:r w:rsidRPr="000100E1">
        <w:rPr>
          <w:rFonts w:ascii="Times New Roman" w:hAnsi="Times New Roman"/>
          <w:sz w:val="24"/>
          <w:szCs w:val="24"/>
        </w:rPr>
        <w:t>ческое внимание к дефинициям, бережное отношение к собственной автономии. Вопрос о дружбе оказывается, таким образом, началом более принципиального рассмотрения, к</w:t>
      </w:r>
      <w:r w:rsidRPr="000100E1">
        <w:rPr>
          <w:rFonts w:ascii="Times New Roman" w:hAnsi="Times New Roman"/>
          <w:sz w:val="24"/>
          <w:szCs w:val="24"/>
        </w:rPr>
        <w:t>а</w:t>
      </w:r>
      <w:r w:rsidRPr="000100E1">
        <w:rPr>
          <w:rFonts w:ascii="Times New Roman" w:hAnsi="Times New Roman"/>
          <w:sz w:val="24"/>
          <w:szCs w:val="24"/>
        </w:rPr>
        <w:t xml:space="preserve">сающегося, с одной стороны, истоков истории социологии, а с другой стороны, ее статуса как науки. Этим двум аспектам нашей темы и будут посвящены Введение и первые две главы. </w:t>
      </w:r>
    </w:p>
    <w:p w:rsidR="00207081" w:rsidRPr="000100E1" w:rsidRDefault="00207081" w:rsidP="00D6196A">
      <w:pPr>
        <w:spacing w:after="0" w:line="360" w:lineRule="auto"/>
        <w:ind w:firstLine="709"/>
        <w:jc w:val="both"/>
        <w:rPr>
          <w:rFonts w:ascii="Times New Roman" w:hAnsi="Times New Roman"/>
          <w:sz w:val="24"/>
          <w:szCs w:val="24"/>
        </w:rPr>
      </w:pPr>
      <w:r w:rsidRPr="000100E1">
        <w:rPr>
          <w:rFonts w:ascii="Times New Roman" w:hAnsi="Times New Roman"/>
          <w:sz w:val="24"/>
          <w:szCs w:val="24"/>
        </w:rPr>
        <w:t>Мы рассмотрим сначала общую проблему статуса социологии в обществе и в ос</w:t>
      </w:r>
      <w:r w:rsidRPr="000100E1">
        <w:rPr>
          <w:rFonts w:ascii="Times New Roman" w:hAnsi="Times New Roman"/>
          <w:sz w:val="24"/>
          <w:szCs w:val="24"/>
        </w:rPr>
        <w:t>о</w:t>
      </w:r>
      <w:r w:rsidRPr="000100E1">
        <w:rPr>
          <w:rFonts w:ascii="Times New Roman" w:hAnsi="Times New Roman"/>
          <w:sz w:val="24"/>
          <w:szCs w:val="24"/>
        </w:rPr>
        <w:t>бенности</w:t>
      </w:r>
      <w:r>
        <w:rPr>
          <w:rFonts w:ascii="Times New Roman" w:hAnsi="Times New Roman"/>
          <w:sz w:val="24"/>
          <w:szCs w:val="24"/>
        </w:rPr>
        <w:t xml:space="preserve"> — </w:t>
      </w:r>
      <w:r w:rsidRPr="000100E1">
        <w:rPr>
          <w:rFonts w:ascii="Times New Roman" w:hAnsi="Times New Roman"/>
          <w:sz w:val="24"/>
          <w:szCs w:val="24"/>
        </w:rPr>
        <w:t>перспективы перехода от чистой теории к теории действия и фронетической социальной науке. Этому будет посвящено Введение. Далее мы исследуем вопрос о «л</w:t>
      </w:r>
      <w:r w:rsidRPr="000100E1">
        <w:rPr>
          <w:rFonts w:ascii="Times New Roman" w:hAnsi="Times New Roman"/>
          <w:sz w:val="24"/>
          <w:szCs w:val="24"/>
        </w:rPr>
        <w:t>ю</w:t>
      </w:r>
      <w:r w:rsidRPr="000100E1">
        <w:rPr>
          <w:rFonts w:ascii="Times New Roman" w:hAnsi="Times New Roman"/>
          <w:sz w:val="24"/>
          <w:szCs w:val="24"/>
        </w:rPr>
        <w:t>дях Гоббса» у Т</w:t>
      </w:r>
      <w:r>
        <w:rPr>
          <w:rFonts w:ascii="Times New Roman" w:hAnsi="Times New Roman"/>
          <w:sz w:val="24"/>
          <w:szCs w:val="24"/>
        </w:rPr>
        <w:t>ё</w:t>
      </w:r>
      <w:r w:rsidRPr="000100E1">
        <w:rPr>
          <w:rFonts w:ascii="Times New Roman" w:hAnsi="Times New Roman"/>
          <w:sz w:val="24"/>
          <w:szCs w:val="24"/>
        </w:rPr>
        <w:t>нниса и Парсонса, чтобы понять, как интерпретация одного из велича</w:t>
      </w:r>
      <w:r w:rsidRPr="000100E1">
        <w:rPr>
          <w:rFonts w:ascii="Times New Roman" w:hAnsi="Times New Roman"/>
          <w:sz w:val="24"/>
          <w:szCs w:val="24"/>
        </w:rPr>
        <w:t>й</w:t>
      </w:r>
      <w:r w:rsidRPr="000100E1">
        <w:rPr>
          <w:rFonts w:ascii="Times New Roman" w:hAnsi="Times New Roman"/>
          <w:sz w:val="24"/>
          <w:szCs w:val="24"/>
        </w:rPr>
        <w:t>ших политических философов Нового времени повлияла на конструкции понятий в с</w:t>
      </w:r>
      <w:r w:rsidRPr="000100E1">
        <w:rPr>
          <w:rFonts w:ascii="Times New Roman" w:hAnsi="Times New Roman"/>
          <w:sz w:val="24"/>
          <w:szCs w:val="24"/>
        </w:rPr>
        <w:t>о</w:t>
      </w:r>
      <w:r w:rsidRPr="000100E1">
        <w:rPr>
          <w:rFonts w:ascii="Times New Roman" w:hAnsi="Times New Roman"/>
          <w:sz w:val="24"/>
          <w:szCs w:val="24"/>
        </w:rPr>
        <w:t>циологии, а также что на самом деле можно извлечь из трудов Гоббса, если подойти к ним непредвзято, но с полным пониманием их современного значения. Одна из интересне</w:t>
      </w:r>
      <w:r w:rsidRPr="000100E1">
        <w:rPr>
          <w:rFonts w:ascii="Times New Roman" w:hAnsi="Times New Roman"/>
          <w:sz w:val="24"/>
          <w:szCs w:val="24"/>
        </w:rPr>
        <w:t>й</w:t>
      </w:r>
      <w:r w:rsidRPr="000100E1">
        <w:rPr>
          <w:rFonts w:ascii="Times New Roman" w:hAnsi="Times New Roman"/>
          <w:sz w:val="24"/>
          <w:szCs w:val="24"/>
        </w:rPr>
        <w:t>ших особенностей философии Гоббса состоит в том, что началами конфликта, который он называет войной всех против всех, оказываются у него, вопреки распространенному мн</w:t>
      </w:r>
      <w:r w:rsidRPr="000100E1">
        <w:rPr>
          <w:rFonts w:ascii="Times New Roman" w:hAnsi="Times New Roman"/>
          <w:sz w:val="24"/>
          <w:szCs w:val="24"/>
        </w:rPr>
        <w:t>е</w:t>
      </w:r>
      <w:r w:rsidRPr="000100E1">
        <w:rPr>
          <w:rFonts w:ascii="Times New Roman" w:hAnsi="Times New Roman"/>
          <w:sz w:val="24"/>
          <w:szCs w:val="24"/>
        </w:rPr>
        <w:t>нию, не столько эгоизм рациональных изолированных индивидов, сколько те самые до</w:t>
      </w:r>
      <w:r w:rsidRPr="000100E1">
        <w:rPr>
          <w:rFonts w:ascii="Times New Roman" w:hAnsi="Times New Roman"/>
          <w:sz w:val="24"/>
          <w:szCs w:val="24"/>
        </w:rPr>
        <w:t>б</w:t>
      </w:r>
      <w:r w:rsidRPr="000100E1">
        <w:rPr>
          <w:rFonts w:ascii="Times New Roman" w:hAnsi="Times New Roman"/>
          <w:sz w:val="24"/>
          <w:szCs w:val="24"/>
        </w:rPr>
        <w:t>родетели человека, которые естественным образом служат его солидаризации в небол</w:t>
      </w:r>
      <w:r w:rsidRPr="000100E1">
        <w:rPr>
          <w:rFonts w:ascii="Times New Roman" w:hAnsi="Times New Roman"/>
          <w:sz w:val="24"/>
          <w:szCs w:val="24"/>
        </w:rPr>
        <w:t>ь</w:t>
      </w:r>
      <w:r w:rsidRPr="000100E1">
        <w:rPr>
          <w:rFonts w:ascii="Times New Roman" w:hAnsi="Times New Roman"/>
          <w:sz w:val="24"/>
          <w:szCs w:val="24"/>
        </w:rPr>
        <w:t>ших, неполитических сообществах. Критикуя Аристотеля, писавшего о политической дружбе, он демонстрирует естественный, неполитический характер дружбы, а отсюда в</w:t>
      </w:r>
      <w:r w:rsidRPr="000100E1">
        <w:rPr>
          <w:rFonts w:ascii="Times New Roman" w:hAnsi="Times New Roman"/>
          <w:sz w:val="24"/>
          <w:szCs w:val="24"/>
        </w:rPr>
        <w:t>ы</w:t>
      </w:r>
      <w:r w:rsidRPr="000100E1">
        <w:rPr>
          <w:rFonts w:ascii="Times New Roman" w:hAnsi="Times New Roman"/>
          <w:sz w:val="24"/>
          <w:szCs w:val="24"/>
        </w:rPr>
        <w:t>текает ее опасность для политического устройства, основанного на искусственном, дог</w:t>
      </w:r>
      <w:r w:rsidRPr="000100E1">
        <w:rPr>
          <w:rFonts w:ascii="Times New Roman" w:hAnsi="Times New Roman"/>
          <w:sz w:val="24"/>
          <w:szCs w:val="24"/>
        </w:rPr>
        <w:t>о</w:t>
      </w:r>
      <w:r w:rsidRPr="000100E1">
        <w:rPr>
          <w:rFonts w:ascii="Times New Roman" w:hAnsi="Times New Roman"/>
          <w:sz w:val="24"/>
          <w:szCs w:val="24"/>
        </w:rPr>
        <w:t>ворном принципе, характерном для обществ модерна. Специфика политической дружбы, с точки зрения современной социологии, в терминах теори</w:t>
      </w:r>
      <w:r>
        <w:rPr>
          <w:rFonts w:ascii="Times New Roman" w:hAnsi="Times New Roman"/>
          <w:sz w:val="24"/>
          <w:szCs w:val="24"/>
        </w:rPr>
        <w:t>и социальных систем показана в П</w:t>
      </w:r>
      <w:r w:rsidRPr="000100E1">
        <w:rPr>
          <w:rFonts w:ascii="Times New Roman" w:hAnsi="Times New Roman"/>
          <w:sz w:val="24"/>
          <w:szCs w:val="24"/>
        </w:rPr>
        <w:t xml:space="preserve">риложении </w:t>
      </w:r>
      <w:r>
        <w:rPr>
          <w:rFonts w:ascii="Times New Roman" w:hAnsi="Times New Roman"/>
          <w:sz w:val="24"/>
          <w:szCs w:val="24"/>
        </w:rPr>
        <w:t>А</w:t>
      </w:r>
      <w:bookmarkStart w:id="5" w:name="_GoBack"/>
      <w:bookmarkEnd w:id="5"/>
      <w:r w:rsidRPr="000100E1">
        <w:rPr>
          <w:rFonts w:ascii="Times New Roman" w:hAnsi="Times New Roman"/>
          <w:sz w:val="24"/>
          <w:szCs w:val="24"/>
        </w:rPr>
        <w:t xml:space="preserve"> в материале, написанном швейцарским партнером ЦФС по данному пр</w:t>
      </w:r>
      <w:r w:rsidRPr="000100E1">
        <w:rPr>
          <w:rFonts w:ascii="Times New Roman" w:hAnsi="Times New Roman"/>
          <w:sz w:val="24"/>
          <w:szCs w:val="24"/>
        </w:rPr>
        <w:t>о</w:t>
      </w:r>
      <w:r w:rsidRPr="000100E1">
        <w:rPr>
          <w:rFonts w:ascii="Times New Roman" w:hAnsi="Times New Roman"/>
          <w:sz w:val="24"/>
          <w:szCs w:val="24"/>
        </w:rPr>
        <w:t xml:space="preserve">екту. Таким образом, хотя дружба противоположна конфликту, </w:t>
      </w:r>
      <w:r w:rsidRPr="000100E1">
        <w:rPr>
          <w:rFonts w:ascii="Times New Roman" w:hAnsi="Times New Roman"/>
          <w:i/>
          <w:sz w:val="24"/>
          <w:szCs w:val="24"/>
        </w:rPr>
        <w:t xml:space="preserve">понятие </w:t>
      </w:r>
      <w:r w:rsidRPr="000100E1">
        <w:rPr>
          <w:rFonts w:ascii="Times New Roman" w:hAnsi="Times New Roman"/>
          <w:sz w:val="24"/>
          <w:szCs w:val="24"/>
        </w:rPr>
        <w:t>дружбы является взаимодополнительным с понятием конфликта. В общем плане это показано в главе пе</w:t>
      </w:r>
      <w:r w:rsidRPr="000100E1">
        <w:rPr>
          <w:rFonts w:ascii="Times New Roman" w:hAnsi="Times New Roman"/>
          <w:sz w:val="24"/>
          <w:szCs w:val="24"/>
        </w:rPr>
        <w:t>р</w:t>
      </w:r>
      <w:r w:rsidRPr="000100E1">
        <w:rPr>
          <w:rFonts w:ascii="Times New Roman" w:hAnsi="Times New Roman"/>
          <w:sz w:val="24"/>
          <w:szCs w:val="24"/>
        </w:rPr>
        <w:t>вой, более специальным образом</w:t>
      </w:r>
      <w:r>
        <w:rPr>
          <w:rFonts w:ascii="Times New Roman" w:hAnsi="Times New Roman"/>
          <w:sz w:val="24"/>
          <w:szCs w:val="24"/>
        </w:rPr>
        <w:t xml:space="preserve"> — </w:t>
      </w:r>
      <w:r w:rsidRPr="000100E1">
        <w:rPr>
          <w:rFonts w:ascii="Times New Roman" w:hAnsi="Times New Roman"/>
          <w:sz w:val="24"/>
          <w:szCs w:val="24"/>
        </w:rPr>
        <w:t>в главе второй, которая содержит два параграфа, п</w:t>
      </w:r>
      <w:r w:rsidRPr="000100E1">
        <w:rPr>
          <w:rFonts w:ascii="Times New Roman" w:hAnsi="Times New Roman"/>
          <w:sz w:val="24"/>
          <w:szCs w:val="24"/>
        </w:rPr>
        <w:t>о</w:t>
      </w:r>
      <w:r w:rsidRPr="000100E1">
        <w:rPr>
          <w:rFonts w:ascii="Times New Roman" w:hAnsi="Times New Roman"/>
          <w:sz w:val="24"/>
          <w:szCs w:val="24"/>
        </w:rPr>
        <w:t>священных, соответственно, конфликту и дружбе. Обратим внимание на то, что понятию конфликта уже был посвящен раздел 1.4 отчета за предыдущий год, однако подход к теме и вся исследовательская техника в 2016 г. претерпели изменения, исследование конфликта вписано с другой контекст. Результаты нынешнего года не противоречат результатам пр</w:t>
      </w:r>
      <w:r w:rsidRPr="000100E1">
        <w:rPr>
          <w:rFonts w:ascii="Times New Roman" w:hAnsi="Times New Roman"/>
          <w:sz w:val="24"/>
          <w:szCs w:val="24"/>
        </w:rPr>
        <w:t>е</w:t>
      </w:r>
      <w:r w:rsidRPr="000100E1">
        <w:rPr>
          <w:rFonts w:ascii="Times New Roman" w:hAnsi="Times New Roman"/>
          <w:sz w:val="24"/>
          <w:szCs w:val="24"/>
        </w:rPr>
        <w:t>дыдущего, но и не повторяют их, поскольку конфликт здесь рассматривается не как общее по отношению к войне понятие, не в связи с властью и авторитетов, а именно в против</w:t>
      </w:r>
      <w:r w:rsidRPr="000100E1">
        <w:rPr>
          <w:rFonts w:ascii="Times New Roman" w:hAnsi="Times New Roman"/>
          <w:sz w:val="24"/>
          <w:szCs w:val="24"/>
        </w:rPr>
        <w:t>о</w:t>
      </w:r>
      <w:r w:rsidRPr="000100E1">
        <w:rPr>
          <w:rFonts w:ascii="Times New Roman" w:hAnsi="Times New Roman"/>
          <w:sz w:val="24"/>
          <w:szCs w:val="24"/>
        </w:rPr>
        <w:t>положность дружбе и доверию. Отсюда сделан переход к основным положениям общей социологической теории дружбы, наследующей классической политической философии. Последние две главы посвящены понятию доверия, рассмотренному в двух аспектах: сн</w:t>
      </w:r>
      <w:r w:rsidRPr="000100E1">
        <w:rPr>
          <w:rFonts w:ascii="Times New Roman" w:hAnsi="Times New Roman"/>
          <w:sz w:val="24"/>
          <w:szCs w:val="24"/>
        </w:rPr>
        <w:t>а</w:t>
      </w:r>
      <w:r w:rsidRPr="000100E1">
        <w:rPr>
          <w:rFonts w:ascii="Times New Roman" w:hAnsi="Times New Roman"/>
          <w:sz w:val="24"/>
          <w:szCs w:val="24"/>
        </w:rPr>
        <w:t>чала речь идет об общих методологических проблема исследования доверия, в том числе качественных и количественных методах, и будет дан большой обзор литературы. В сл</w:t>
      </w:r>
      <w:r w:rsidRPr="000100E1">
        <w:rPr>
          <w:rFonts w:ascii="Times New Roman" w:hAnsi="Times New Roman"/>
          <w:sz w:val="24"/>
          <w:szCs w:val="24"/>
        </w:rPr>
        <w:t>е</w:t>
      </w:r>
      <w:r w:rsidRPr="000100E1">
        <w:rPr>
          <w:rFonts w:ascii="Times New Roman" w:hAnsi="Times New Roman"/>
          <w:sz w:val="24"/>
          <w:szCs w:val="24"/>
        </w:rPr>
        <w:t>дующей главе показано, как доверие укоренено в повседневности. Это так или иначе сн</w:t>
      </w:r>
      <w:r w:rsidRPr="000100E1">
        <w:rPr>
          <w:rFonts w:ascii="Times New Roman" w:hAnsi="Times New Roman"/>
          <w:sz w:val="24"/>
          <w:szCs w:val="24"/>
        </w:rPr>
        <w:t>о</w:t>
      </w:r>
      <w:r w:rsidRPr="000100E1">
        <w:rPr>
          <w:rFonts w:ascii="Times New Roman" w:hAnsi="Times New Roman"/>
          <w:sz w:val="24"/>
          <w:szCs w:val="24"/>
        </w:rPr>
        <w:t>ва выводит нас к проблематике фронетической науки. Доверие</w:t>
      </w:r>
      <w:r>
        <w:rPr>
          <w:rFonts w:ascii="Times New Roman" w:hAnsi="Times New Roman"/>
          <w:sz w:val="24"/>
          <w:szCs w:val="24"/>
        </w:rPr>
        <w:t xml:space="preserve"> — </w:t>
      </w:r>
      <w:r w:rsidRPr="000100E1">
        <w:rPr>
          <w:rFonts w:ascii="Times New Roman" w:hAnsi="Times New Roman"/>
          <w:sz w:val="24"/>
          <w:szCs w:val="24"/>
        </w:rPr>
        <w:t>основа практической ориентации человека в мире, и если дружба позволяет склеивать социальные отношения, которые грозит разорвать конфликт, на уровне преимущественно диадического взаим</w:t>
      </w:r>
      <w:r w:rsidRPr="000100E1">
        <w:rPr>
          <w:rFonts w:ascii="Times New Roman" w:hAnsi="Times New Roman"/>
          <w:sz w:val="24"/>
          <w:szCs w:val="24"/>
        </w:rPr>
        <w:t>о</w:t>
      </w:r>
      <w:r w:rsidRPr="000100E1">
        <w:rPr>
          <w:rFonts w:ascii="Times New Roman" w:hAnsi="Times New Roman"/>
          <w:sz w:val="24"/>
          <w:szCs w:val="24"/>
        </w:rPr>
        <w:t>действия, то доверие оказывается тем, что лежит в известном смысле ниже уровней дру</w:t>
      </w:r>
      <w:r w:rsidRPr="000100E1">
        <w:rPr>
          <w:rFonts w:ascii="Times New Roman" w:hAnsi="Times New Roman"/>
          <w:sz w:val="24"/>
          <w:szCs w:val="24"/>
        </w:rPr>
        <w:t>ж</w:t>
      </w:r>
      <w:r w:rsidRPr="000100E1">
        <w:rPr>
          <w:rFonts w:ascii="Times New Roman" w:hAnsi="Times New Roman"/>
          <w:sz w:val="24"/>
          <w:szCs w:val="24"/>
        </w:rPr>
        <w:t>бы и конфликта. Именно поэтому ему уделено у нас основное внимание. Помимо общих проблем теории доверия и его исследования качественными и количественными метод</w:t>
      </w:r>
      <w:r w:rsidRPr="000100E1">
        <w:rPr>
          <w:rFonts w:ascii="Times New Roman" w:hAnsi="Times New Roman"/>
          <w:sz w:val="24"/>
          <w:szCs w:val="24"/>
        </w:rPr>
        <w:t>а</w:t>
      </w:r>
      <w:r w:rsidRPr="000100E1">
        <w:rPr>
          <w:rFonts w:ascii="Times New Roman" w:hAnsi="Times New Roman"/>
          <w:sz w:val="24"/>
          <w:szCs w:val="24"/>
        </w:rPr>
        <w:t>ми, мы особое внимание обращаем на феномен повседневного доверия. Доверие не явл</w:t>
      </w:r>
      <w:r w:rsidRPr="000100E1">
        <w:rPr>
          <w:rFonts w:ascii="Times New Roman" w:hAnsi="Times New Roman"/>
          <w:sz w:val="24"/>
          <w:szCs w:val="24"/>
        </w:rPr>
        <w:t>я</w:t>
      </w:r>
      <w:r w:rsidRPr="000100E1">
        <w:rPr>
          <w:rFonts w:ascii="Times New Roman" w:hAnsi="Times New Roman"/>
          <w:sz w:val="24"/>
          <w:szCs w:val="24"/>
        </w:rPr>
        <w:t>ется, с этой точки зрения, так сказать, фокусированным феноменом, оно не отдиффере</w:t>
      </w:r>
      <w:r w:rsidRPr="000100E1">
        <w:rPr>
          <w:rFonts w:ascii="Times New Roman" w:hAnsi="Times New Roman"/>
          <w:sz w:val="24"/>
          <w:szCs w:val="24"/>
        </w:rPr>
        <w:t>н</w:t>
      </w:r>
      <w:r w:rsidRPr="000100E1">
        <w:rPr>
          <w:rFonts w:ascii="Times New Roman" w:hAnsi="Times New Roman"/>
          <w:sz w:val="24"/>
          <w:szCs w:val="24"/>
        </w:rPr>
        <w:t>цировано от прочих отношений во всех тех случаях, когда без некоторого рода доверия все-таки не обойтись. Никлас Луман, как известно, столкнувшись с этой проблемой, ра</w:t>
      </w:r>
      <w:r w:rsidRPr="000100E1">
        <w:rPr>
          <w:rFonts w:ascii="Times New Roman" w:hAnsi="Times New Roman"/>
          <w:sz w:val="24"/>
          <w:szCs w:val="24"/>
        </w:rPr>
        <w:t>з</w:t>
      </w:r>
      <w:r w:rsidRPr="000100E1">
        <w:rPr>
          <w:rFonts w:ascii="Times New Roman" w:hAnsi="Times New Roman"/>
          <w:sz w:val="24"/>
          <w:szCs w:val="24"/>
        </w:rPr>
        <w:t xml:space="preserve">личал </w:t>
      </w:r>
      <w:r w:rsidRPr="000100E1">
        <w:rPr>
          <w:rFonts w:ascii="Times New Roman" w:hAnsi="Times New Roman"/>
          <w:i/>
          <w:sz w:val="24"/>
          <w:szCs w:val="24"/>
          <w:lang w:val="en-US"/>
        </w:rPr>
        <w:t>Vertrauen</w:t>
      </w:r>
      <w:r w:rsidRPr="000100E1">
        <w:rPr>
          <w:rFonts w:ascii="Times New Roman" w:hAnsi="Times New Roman"/>
          <w:i/>
          <w:sz w:val="24"/>
          <w:szCs w:val="24"/>
        </w:rPr>
        <w:t xml:space="preserve"> </w:t>
      </w:r>
      <w:r w:rsidRPr="000100E1">
        <w:rPr>
          <w:rFonts w:ascii="Times New Roman" w:hAnsi="Times New Roman"/>
          <w:sz w:val="24"/>
          <w:szCs w:val="24"/>
        </w:rPr>
        <w:t xml:space="preserve">(доверие) и </w:t>
      </w:r>
      <w:r w:rsidRPr="000100E1">
        <w:rPr>
          <w:rFonts w:ascii="Times New Roman" w:hAnsi="Times New Roman"/>
          <w:i/>
          <w:sz w:val="24"/>
          <w:szCs w:val="24"/>
          <w:lang w:val="en-US"/>
        </w:rPr>
        <w:t>Vetrautheit</w:t>
      </w:r>
      <w:r w:rsidRPr="000100E1">
        <w:rPr>
          <w:rFonts w:ascii="Times New Roman" w:hAnsi="Times New Roman"/>
          <w:sz w:val="24"/>
          <w:szCs w:val="24"/>
        </w:rPr>
        <w:t xml:space="preserve"> (близкое знакомство, осведомленность), для чего, как оказалось, английский язык предлагает при переводе лучшие варианты: </w:t>
      </w:r>
      <w:r w:rsidRPr="000100E1">
        <w:rPr>
          <w:rFonts w:ascii="Times New Roman" w:hAnsi="Times New Roman"/>
          <w:i/>
          <w:sz w:val="24"/>
          <w:szCs w:val="24"/>
          <w:lang w:val="en-US"/>
        </w:rPr>
        <w:t>trust</w:t>
      </w:r>
      <w:r w:rsidRPr="000100E1">
        <w:rPr>
          <w:rFonts w:ascii="Times New Roman" w:hAnsi="Times New Roman"/>
          <w:sz w:val="24"/>
          <w:szCs w:val="24"/>
        </w:rPr>
        <w:t xml:space="preserve"> и </w:t>
      </w:r>
      <w:r w:rsidRPr="000100E1">
        <w:rPr>
          <w:rFonts w:ascii="Times New Roman" w:hAnsi="Times New Roman"/>
          <w:i/>
          <w:sz w:val="24"/>
          <w:szCs w:val="24"/>
          <w:lang w:val="en-US"/>
        </w:rPr>
        <w:t>famil</w:t>
      </w:r>
      <w:r w:rsidRPr="000100E1">
        <w:rPr>
          <w:rFonts w:ascii="Times New Roman" w:hAnsi="Times New Roman"/>
          <w:i/>
          <w:sz w:val="24"/>
          <w:szCs w:val="24"/>
          <w:lang w:val="en-US"/>
        </w:rPr>
        <w:t>i</w:t>
      </w:r>
      <w:r w:rsidRPr="000100E1">
        <w:rPr>
          <w:rFonts w:ascii="Times New Roman" w:hAnsi="Times New Roman"/>
          <w:i/>
          <w:sz w:val="24"/>
          <w:szCs w:val="24"/>
          <w:lang w:val="en-US"/>
        </w:rPr>
        <w:t>arity</w:t>
      </w:r>
      <w:r w:rsidRPr="000100E1">
        <w:rPr>
          <w:rFonts w:ascii="Times New Roman" w:hAnsi="Times New Roman"/>
          <w:sz w:val="24"/>
          <w:szCs w:val="24"/>
        </w:rPr>
        <w:t>. Но Луман тем самым лишился дополнительных возможностей исследовать доверие именно как социальный клей, поскольку дорефлексивная осведомленность позволяет ра</w:t>
      </w:r>
      <w:r w:rsidRPr="000100E1">
        <w:rPr>
          <w:rFonts w:ascii="Times New Roman" w:hAnsi="Times New Roman"/>
          <w:sz w:val="24"/>
          <w:szCs w:val="24"/>
        </w:rPr>
        <w:t>з</w:t>
      </w:r>
      <w:r w:rsidRPr="000100E1">
        <w:rPr>
          <w:rFonts w:ascii="Times New Roman" w:hAnsi="Times New Roman"/>
          <w:sz w:val="24"/>
          <w:szCs w:val="24"/>
        </w:rPr>
        <w:t>вить как стратегии доверия, так и недоверия</w:t>
      </w:r>
      <w:r w:rsidRPr="000100E1">
        <w:rPr>
          <w:rStyle w:val="FootnoteReference"/>
          <w:rFonts w:ascii="Times New Roman" w:hAnsi="Times New Roman"/>
          <w:sz w:val="24"/>
          <w:szCs w:val="24"/>
        </w:rPr>
        <w:footnoteReference w:id="3"/>
      </w:r>
      <w:r w:rsidRPr="000100E1">
        <w:rPr>
          <w:rFonts w:ascii="Times New Roman" w:hAnsi="Times New Roman"/>
          <w:sz w:val="24"/>
          <w:szCs w:val="24"/>
        </w:rPr>
        <w:t>. Обращение, помимо традиционного для и</w:t>
      </w:r>
      <w:r w:rsidRPr="000100E1">
        <w:rPr>
          <w:rFonts w:ascii="Times New Roman" w:hAnsi="Times New Roman"/>
          <w:sz w:val="24"/>
          <w:szCs w:val="24"/>
        </w:rPr>
        <w:t>с</w:t>
      </w:r>
      <w:r w:rsidRPr="000100E1">
        <w:rPr>
          <w:rFonts w:ascii="Times New Roman" w:hAnsi="Times New Roman"/>
          <w:sz w:val="24"/>
          <w:szCs w:val="24"/>
        </w:rPr>
        <w:t>следователей повседневности ресурса феноменологической социологии и этнометодол</w:t>
      </w:r>
      <w:r w:rsidRPr="000100E1">
        <w:rPr>
          <w:rFonts w:ascii="Times New Roman" w:hAnsi="Times New Roman"/>
          <w:sz w:val="24"/>
          <w:szCs w:val="24"/>
        </w:rPr>
        <w:t>о</w:t>
      </w:r>
      <w:r w:rsidRPr="000100E1">
        <w:rPr>
          <w:rFonts w:ascii="Times New Roman" w:hAnsi="Times New Roman"/>
          <w:sz w:val="24"/>
          <w:szCs w:val="24"/>
        </w:rPr>
        <w:t>гии, к фундаментальной онтологии Мартина Хайдеггера, в этом контексте не случайно. Хайдеггер пытался с разобраться с проблематикой фронесиса в своих ранних работах, но в результате избрал иной путь, и все его исследования по фронесису, новое прочтение «Никомаховой этики» Аристотеля и переклички с философской антропологией ушли на задний план в «Бытии и времени», лишь подспудно определяя логику его работы. Тем не менее, обращаясь уже в наши дни к ней, а равно и к другим сочинениям этого периода, мы видим ту же проблематику, которой</w:t>
      </w:r>
      <w:r>
        <w:rPr>
          <w:rFonts w:ascii="Times New Roman" w:hAnsi="Times New Roman"/>
          <w:sz w:val="24"/>
          <w:szCs w:val="24"/>
        </w:rPr>
        <w:t xml:space="preserve"> занимались позже Шю</w:t>
      </w:r>
      <w:r w:rsidRPr="000100E1">
        <w:rPr>
          <w:rFonts w:ascii="Times New Roman" w:hAnsi="Times New Roman"/>
          <w:sz w:val="24"/>
          <w:szCs w:val="24"/>
        </w:rPr>
        <w:t>ц и Гарфинкель. Таким обр</w:t>
      </w:r>
      <w:r w:rsidRPr="000100E1">
        <w:rPr>
          <w:rFonts w:ascii="Times New Roman" w:hAnsi="Times New Roman"/>
          <w:sz w:val="24"/>
          <w:szCs w:val="24"/>
        </w:rPr>
        <w:t>а</w:t>
      </w:r>
      <w:r w:rsidRPr="000100E1">
        <w:rPr>
          <w:rFonts w:ascii="Times New Roman" w:hAnsi="Times New Roman"/>
          <w:sz w:val="24"/>
          <w:szCs w:val="24"/>
        </w:rPr>
        <w:t>зом, через феномен доверия мы снова приходим к той основной идее, которая красной н</w:t>
      </w:r>
      <w:r w:rsidRPr="000100E1">
        <w:rPr>
          <w:rFonts w:ascii="Times New Roman" w:hAnsi="Times New Roman"/>
          <w:sz w:val="24"/>
          <w:szCs w:val="24"/>
        </w:rPr>
        <w:t>и</w:t>
      </w:r>
      <w:r w:rsidRPr="000100E1">
        <w:rPr>
          <w:rFonts w:ascii="Times New Roman" w:hAnsi="Times New Roman"/>
          <w:sz w:val="24"/>
          <w:szCs w:val="24"/>
        </w:rPr>
        <w:t>тью проходит через весь отчет и сос</w:t>
      </w:r>
      <w:r>
        <w:rPr>
          <w:rFonts w:ascii="Times New Roman" w:hAnsi="Times New Roman"/>
          <w:sz w:val="24"/>
          <w:szCs w:val="24"/>
        </w:rPr>
        <w:t>тавляет основной пафос проекта.</w:t>
      </w:r>
    </w:p>
    <w:p w:rsidR="00207081" w:rsidRPr="006F5AEB" w:rsidRDefault="00207081" w:rsidP="006F5AEB">
      <w:pPr>
        <w:pStyle w:val="Heading2"/>
      </w:pPr>
      <w:r>
        <w:br w:type="page"/>
      </w:r>
      <w:bookmarkStart w:id="6" w:name="_Toc469060321"/>
      <w:bookmarkStart w:id="7" w:name="_Toc469060390"/>
      <w:r w:rsidRPr="006F5AEB">
        <w:t>1 О предмете фронетической социальной науки и теории действия</w:t>
      </w:r>
      <w:bookmarkEnd w:id="6"/>
      <w:bookmarkEnd w:id="7"/>
    </w:p>
    <w:p w:rsidR="00207081" w:rsidRDefault="00207081" w:rsidP="00D35AF2">
      <w:pPr>
        <w:spacing w:after="0" w:line="360" w:lineRule="auto"/>
        <w:ind w:firstLine="709"/>
        <w:jc w:val="both"/>
        <w:rPr>
          <w:rFonts w:ascii="Times New Roman" w:hAnsi="Times New Roman"/>
          <w:sz w:val="24"/>
          <w:szCs w:val="24"/>
        </w:rPr>
      </w:pPr>
    </w:p>
    <w:p w:rsidR="00207081" w:rsidRPr="006F5AEB" w:rsidRDefault="00207081" w:rsidP="006F5AEB">
      <w:pPr>
        <w:pStyle w:val="Heading3"/>
      </w:pPr>
      <w:bookmarkStart w:id="8" w:name="_Toc469060322"/>
      <w:bookmarkStart w:id="9" w:name="_Toc469060391"/>
      <w:r w:rsidRPr="006F5AEB">
        <w:t>1.1 Социологическое просвещение</w:t>
      </w:r>
      <w:bookmarkEnd w:id="8"/>
      <w:bookmarkEnd w:id="9"/>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Социология входит в состав общества как область особым образом организованных коммуникаций, и нет ничего более очевидного, чем зафиксировать не очень простое, но в целом понятное отношение между ними. Социологи </w:t>
      </w:r>
      <w:r w:rsidRPr="000100E1">
        <w:rPr>
          <w:rFonts w:ascii="Times New Roman" w:hAnsi="Times New Roman"/>
          <w:i/>
          <w:sz w:val="24"/>
          <w:szCs w:val="24"/>
        </w:rPr>
        <w:t>наблюдают</w:t>
      </w:r>
      <w:r w:rsidRPr="000100E1">
        <w:rPr>
          <w:rFonts w:ascii="Times New Roman" w:hAnsi="Times New Roman"/>
          <w:sz w:val="24"/>
          <w:szCs w:val="24"/>
        </w:rPr>
        <w:t xml:space="preserve"> социальную жизнь, но ведь и </w:t>
      </w:r>
      <w:r w:rsidRPr="000100E1">
        <w:rPr>
          <w:rFonts w:ascii="Times New Roman" w:hAnsi="Times New Roman"/>
          <w:i/>
          <w:sz w:val="24"/>
          <w:szCs w:val="24"/>
        </w:rPr>
        <w:t>живут</w:t>
      </w:r>
      <w:r w:rsidRPr="000100E1">
        <w:rPr>
          <w:rFonts w:ascii="Times New Roman" w:hAnsi="Times New Roman"/>
          <w:sz w:val="24"/>
          <w:szCs w:val="24"/>
        </w:rPr>
        <w:t xml:space="preserve"> они социальной жизнью, в обществе и/или жизненном мире, так или иначе в общество входящем; их наука, таким образом, оказывается обращением общества на с</w:t>
      </w:r>
      <w:r w:rsidRPr="000100E1">
        <w:rPr>
          <w:rFonts w:ascii="Times New Roman" w:hAnsi="Times New Roman"/>
          <w:sz w:val="24"/>
          <w:szCs w:val="24"/>
        </w:rPr>
        <w:t>е</w:t>
      </w:r>
      <w:r w:rsidRPr="000100E1">
        <w:rPr>
          <w:rFonts w:ascii="Times New Roman" w:hAnsi="Times New Roman"/>
          <w:sz w:val="24"/>
          <w:szCs w:val="24"/>
        </w:rPr>
        <w:t>бя самое, рефлексивностью его коммуникаций. Этот тезис ниже будет развернут через о</w:t>
      </w:r>
      <w:r w:rsidRPr="000100E1">
        <w:rPr>
          <w:rFonts w:ascii="Times New Roman" w:hAnsi="Times New Roman"/>
          <w:sz w:val="24"/>
          <w:szCs w:val="24"/>
        </w:rPr>
        <w:t>б</w:t>
      </w:r>
      <w:r w:rsidRPr="000100E1">
        <w:rPr>
          <w:rFonts w:ascii="Times New Roman" w:hAnsi="Times New Roman"/>
          <w:sz w:val="24"/>
          <w:szCs w:val="24"/>
        </w:rPr>
        <w:t>ращение к некоторым хорошо известным социологическим текстам, с которыми, собс</w:t>
      </w:r>
      <w:r w:rsidRPr="000100E1">
        <w:rPr>
          <w:rFonts w:ascii="Times New Roman" w:hAnsi="Times New Roman"/>
          <w:sz w:val="24"/>
          <w:szCs w:val="24"/>
        </w:rPr>
        <w:t>т</w:t>
      </w:r>
      <w:r w:rsidRPr="000100E1">
        <w:rPr>
          <w:rFonts w:ascii="Times New Roman" w:hAnsi="Times New Roman"/>
          <w:sz w:val="24"/>
          <w:szCs w:val="24"/>
        </w:rPr>
        <w:t xml:space="preserve">венно, и связан наш основной понятийный аппарат и постановка вопроса, но пока что формулируется самым абстрактным образом.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Можно сказать, используя старый философский словарь, что социология служит самоосмыслению общества или просто является инстанцией такого самоосмысления</w:t>
      </w:r>
      <w:r w:rsidRPr="000100E1">
        <w:rPr>
          <w:rStyle w:val="FootnoteReference"/>
          <w:rFonts w:ascii="Times New Roman" w:hAnsi="Times New Roman"/>
          <w:sz w:val="24"/>
          <w:szCs w:val="24"/>
        </w:rPr>
        <w:footnoteReference w:id="4"/>
      </w:r>
      <w:r w:rsidRPr="000100E1">
        <w:rPr>
          <w:rFonts w:ascii="Times New Roman" w:hAnsi="Times New Roman"/>
          <w:sz w:val="24"/>
          <w:szCs w:val="24"/>
        </w:rPr>
        <w:t>. О</w:t>
      </w:r>
      <w:r w:rsidRPr="000100E1">
        <w:rPr>
          <w:rFonts w:ascii="Times New Roman" w:hAnsi="Times New Roman"/>
          <w:sz w:val="24"/>
          <w:szCs w:val="24"/>
        </w:rPr>
        <w:t>д</w:t>
      </w:r>
      <w:r w:rsidRPr="000100E1">
        <w:rPr>
          <w:rFonts w:ascii="Times New Roman" w:hAnsi="Times New Roman"/>
          <w:sz w:val="24"/>
          <w:szCs w:val="24"/>
        </w:rPr>
        <w:t>нако в этом качестве она имеет не вполне отчетливый статус. Социология с самого заро</w:t>
      </w:r>
      <w:r w:rsidRPr="000100E1">
        <w:rPr>
          <w:rFonts w:ascii="Times New Roman" w:hAnsi="Times New Roman"/>
          <w:sz w:val="24"/>
          <w:szCs w:val="24"/>
        </w:rPr>
        <w:t>ж</w:t>
      </w:r>
      <w:r w:rsidRPr="000100E1">
        <w:rPr>
          <w:rFonts w:ascii="Times New Roman" w:hAnsi="Times New Roman"/>
          <w:sz w:val="24"/>
          <w:szCs w:val="24"/>
        </w:rPr>
        <w:t>дения была далека от единства и в наши дни институционализирована в качестве набора научных дисциплин, которые не опознается в современном обществе как привилегир</w:t>
      </w:r>
      <w:r w:rsidRPr="000100E1">
        <w:rPr>
          <w:rFonts w:ascii="Times New Roman" w:hAnsi="Times New Roman"/>
          <w:sz w:val="24"/>
          <w:szCs w:val="24"/>
        </w:rPr>
        <w:t>о</w:t>
      </w:r>
      <w:r w:rsidRPr="000100E1">
        <w:rPr>
          <w:rFonts w:ascii="Times New Roman" w:hAnsi="Times New Roman"/>
          <w:sz w:val="24"/>
          <w:szCs w:val="24"/>
        </w:rPr>
        <w:t>ванный наблюдатель или привилегированное сообщество наблюдателей. Иначе говоря, пытаясь понять, что и почему происходит, в наши дни не то чтобы забывают о социол</w:t>
      </w:r>
      <w:r w:rsidRPr="000100E1">
        <w:rPr>
          <w:rFonts w:ascii="Times New Roman" w:hAnsi="Times New Roman"/>
          <w:sz w:val="24"/>
          <w:szCs w:val="24"/>
        </w:rPr>
        <w:t>о</w:t>
      </w:r>
      <w:r w:rsidRPr="000100E1">
        <w:rPr>
          <w:rFonts w:ascii="Times New Roman" w:hAnsi="Times New Roman"/>
          <w:sz w:val="24"/>
          <w:szCs w:val="24"/>
        </w:rPr>
        <w:t>гии, но обращаются к ней уж точно не в первую очередь и не за окончательным автор</w:t>
      </w:r>
      <w:r w:rsidRPr="000100E1">
        <w:rPr>
          <w:rFonts w:ascii="Times New Roman" w:hAnsi="Times New Roman"/>
          <w:sz w:val="24"/>
          <w:szCs w:val="24"/>
        </w:rPr>
        <w:t>и</w:t>
      </w:r>
      <w:r w:rsidRPr="000100E1">
        <w:rPr>
          <w:rFonts w:ascii="Times New Roman" w:hAnsi="Times New Roman"/>
          <w:sz w:val="24"/>
          <w:szCs w:val="24"/>
        </w:rPr>
        <w:t xml:space="preserve">тетным вердиктом. Публичные сообщения </w:t>
      </w:r>
      <w:r w:rsidRPr="000100E1">
        <w:rPr>
          <w:rFonts w:ascii="Times New Roman" w:hAnsi="Times New Roman"/>
          <w:i/>
          <w:sz w:val="24"/>
          <w:szCs w:val="24"/>
          <w:lang w:val="en-US"/>
        </w:rPr>
        <w:t>ad</w:t>
      </w:r>
      <w:r w:rsidRPr="000100E1">
        <w:rPr>
          <w:rFonts w:ascii="Times New Roman" w:hAnsi="Times New Roman"/>
          <w:i/>
          <w:sz w:val="24"/>
          <w:szCs w:val="24"/>
        </w:rPr>
        <w:t xml:space="preserve"> </w:t>
      </w:r>
      <w:r w:rsidRPr="000100E1">
        <w:rPr>
          <w:rFonts w:ascii="Times New Roman" w:hAnsi="Times New Roman"/>
          <w:i/>
          <w:sz w:val="24"/>
          <w:szCs w:val="24"/>
          <w:lang w:val="en-US"/>
        </w:rPr>
        <w:t>hoc</w:t>
      </w:r>
      <w:r w:rsidRPr="000100E1">
        <w:rPr>
          <w:rFonts w:ascii="Times New Roman" w:hAnsi="Times New Roman"/>
          <w:sz w:val="24"/>
          <w:szCs w:val="24"/>
        </w:rPr>
        <w:t xml:space="preserve"> о тех или иных результатах не отменяют того, что вклад социологии в самопонимание общества не очень велик</w:t>
      </w:r>
      <w:r w:rsidRPr="000100E1">
        <w:rPr>
          <w:rStyle w:val="FootnoteReference"/>
          <w:rFonts w:ascii="Times New Roman" w:hAnsi="Times New Roman"/>
          <w:sz w:val="24"/>
          <w:szCs w:val="24"/>
        </w:rPr>
        <w:footnoteReference w:id="5"/>
      </w:r>
      <w:r w:rsidRPr="000100E1">
        <w:rPr>
          <w:rFonts w:ascii="Times New Roman" w:hAnsi="Times New Roman"/>
          <w:sz w:val="24"/>
          <w:szCs w:val="24"/>
        </w:rPr>
        <w:t>. Это связано со спецификой науки, устройством научного знания вообще и научного знания об обществе в частности. У большинства наук нет конкурентов в тех областях, где они достигают на</w:t>
      </w:r>
      <w:r w:rsidRPr="000100E1">
        <w:rPr>
          <w:rFonts w:ascii="Times New Roman" w:hAnsi="Times New Roman"/>
          <w:sz w:val="24"/>
          <w:szCs w:val="24"/>
        </w:rPr>
        <w:t>и</w:t>
      </w:r>
      <w:r w:rsidRPr="000100E1">
        <w:rPr>
          <w:rFonts w:ascii="Times New Roman" w:hAnsi="Times New Roman"/>
          <w:sz w:val="24"/>
          <w:szCs w:val="24"/>
        </w:rPr>
        <w:t>большей технической сложности и углубления в свой предмет. У социологии такие ко</w:t>
      </w:r>
      <w:r w:rsidRPr="000100E1">
        <w:rPr>
          <w:rFonts w:ascii="Times New Roman" w:hAnsi="Times New Roman"/>
          <w:sz w:val="24"/>
          <w:szCs w:val="24"/>
        </w:rPr>
        <w:t>н</w:t>
      </w:r>
      <w:r w:rsidRPr="000100E1">
        <w:rPr>
          <w:rFonts w:ascii="Times New Roman" w:hAnsi="Times New Roman"/>
          <w:sz w:val="24"/>
          <w:szCs w:val="24"/>
        </w:rPr>
        <w:t xml:space="preserve">куренты есть, и они множатся.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Коммуникация в хорошо институционализированных и профессионально опред</w:t>
      </w:r>
      <w:r w:rsidRPr="000100E1">
        <w:rPr>
          <w:rFonts w:ascii="Times New Roman" w:hAnsi="Times New Roman"/>
          <w:sz w:val="24"/>
          <w:szCs w:val="24"/>
        </w:rPr>
        <w:t>е</w:t>
      </w:r>
      <w:r w:rsidRPr="000100E1">
        <w:rPr>
          <w:rFonts w:ascii="Times New Roman" w:hAnsi="Times New Roman"/>
          <w:sz w:val="24"/>
          <w:szCs w:val="24"/>
        </w:rPr>
        <w:t>ленных дисциплинах устроена герметическим образом, так, чтобы сам язык науки, техн</w:t>
      </w:r>
      <w:r w:rsidRPr="000100E1">
        <w:rPr>
          <w:rFonts w:ascii="Times New Roman" w:hAnsi="Times New Roman"/>
          <w:sz w:val="24"/>
          <w:szCs w:val="24"/>
        </w:rPr>
        <w:t>и</w:t>
      </w:r>
      <w:r w:rsidRPr="000100E1">
        <w:rPr>
          <w:rFonts w:ascii="Times New Roman" w:hAnsi="Times New Roman"/>
          <w:sz w:val="24"/>
          <w:szCs w:val="24"/>
        </w:rPr>
        <w:t>чески сложный, правила допуска в круг полноправных участников обсуждения научных тем, легитимные способы аргументации и тому подобное делали ее труднодоступной. Но кто заметит такого рода знание? На кого оно рассчитано и кем опознается? Фундаме</w:t>
      </w:r>
      <w:r w:rsidRPr="000100E1">
        <w:rPr>
          <w:rFonts w:ascii="Times New Roman" w:hAnsi="Times New Roman"/>
          <w:sz w:val="24"/>
          <w:szCs w:val="24"/>
        </w:rPr>
        <w:t>н</w:t>
      </w:r>
      <w:r w:rsidRPr="000100E1">
        <w:rPr>
          <w:rFonts w:ascii="Times New Roman" w:hAnsi="Times New Roman"/>
          <w:sz w:val="24"/>
          <w:szCs w:val="24"/>
        </w:rPr>
        <w:t>тальное знание размыкается, вступает в контакт с обществом через образование, технол</w:t>
      </w:r>
      <w:r w:rsidRPr="000100E1">
        <w:rPr>
          <w:rFonts w:ascii="Times New Roman" w:hAnsi="Times New Roman"/>
          <w:sz w:val="24"/>
          <w:szCs w:val="24"/>
        </w:rPr>
        <w:t>о</w:t>
      </w:r>
      <w:r w:rsidRPr="000100E1">
        <w:rPr>
          <w:rFonts w:ascii="Times New Roman" w:hAnsi="Times New Roman"/>
          <w:sz w:val="24"/>
          <w:szCs w:val="24"/>
        </w:rPr>
        <w:t>гии и экспертизу. Это позволяет отвоевывать позиции в борьбе против конкурентов и д</w:t>
      </w:r>
      <w:r w:rsidRPr="000100E1">
        <w:rPr>
          <w:rFonts w:ascii="Times New Roman" w:hAnsi="Times New Roman"/>
          <w:sz w:val="24"/>
          <w:szCs w:val="24"/>
        </w:rPr>
        <w:t>о</w:t>
      </w:r>
      <w:r w:rsidRPr="000100E1">
        <w:rPr>
          <w:rFonts w:ascii="Times New Roman" w:hAnsi="Times New Roman"/>
          <w:sz w:val="24"/>
          <w:szCs w:val="24"/>
        </w:rPr>
        <w:t>биваться признания высокого ранга самих этих позиций. Когда социальная жизнь устро</w:t>
      </w:r>
      <w:r w:rsidRPr="000100E1">
        <w:rPr>
          <w:rFonts w:ascii="Times New Roman" w:hAnsi="Times New Roman"/>
          <w:sz w:val="24"/>
          <w:szCs w:val="24"/>
        </w:rPr>
        <w:t>е</w:t>
      </w:r>
      <w:r w:rsidRPr="000100E1">
        <w:rPr>
          <w:rFonts w:ascii="Times New Roman" w:hAnsi="Times New Roman"/>
          <w:sz w:val="24"/>
          <w:szCs w:val="24"/>
        </w:rPr>
        <w:t>на строго иерархически, статус знания, в конечном счете, связан с борьбой за признание со стороны «короны», за место подле «трона», а точнее говоря, с исходом этой борьбы. Чем менее прочна и однозначна иерархия, тем больше возникает социальных локусов (мест в пространстве социальных позиций) для более или менее автономного производс</w:t>
      </w:r>
      <w:r w:rsidRPr="000100E1">
        <w:rPr>
          <w:rFonts w:ascii="Times New Roman" w:hAnsi="Times New Roman"/>
          <w:sz w:val="24"/>
          <w:szCs w:val="24"/>
        </w:rPr>
        <w:t>т</w:t>
      </w:r>
      <w:r w:rsidRPr="000100E1">
        <w:rPr>
          <w:rFonts w:ascii="Times New Roman" w:hAnsi="Times New Roman"/>
          <w:sz w:val="24"/>
          <w:szCs w:val="24"/>
        </w:rPr>
        <w:t>ва знания, в том числе и знания, которое участники коммуникации идентифицируют как науку. Претендуя на статус науки, то есть на производство знания высшего ранга, дифф</w:t>
      </w:r>
      <w:r w:rsidRPr="000100E1">
        <w:rPr>
          <w:rFonts w:ascii="Times New Roman" w:hAnsi="Times New Roman"/>
          <w:sz w:val="24"/>
          <w:szCs w:val="24"/>
        </w:rPr>
        <w:t>е</w:t>
      </w:r>
      <w:r w:rsidRPr="000100E1">
        <w:rPr>
          <w:rFonts w:ascii="Times New Roman" w:hAnsi="Times New Roman"/>
          <w:sz w:val="24"/>
          <w:szCs w:val="24"/>
        </w:rPr>
        <w:t>ренцирующиеся, все дальше отходящие друг от друга дисциплины сражаются за все менее и менее самоочевидные в смысле ранга позиции. Это в особенности хорошо заметно именно в области гуманитарных и социальных наук.</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Номинально, то есть получив имя, социология возникла именно в пространстве борьбы за признание и сражалась, между прочим, с политической экономией и социал</w:t>
      </w:r>
      <w:r w:rsidRPr="000100E1">
        <w:rPr>
          <w:rFonts w:ascii="Times New Roman" w:hAnsi="Times New Roman"/>
          <w:sz w:val="24"/>
          <w:szCs w:val="24"/>
        </w:rPr>
        <w:t>и</w:t>
      </w:r>
      <w:r w:rsidRPr="000100E1">
        <w:rPr>
          <w:rFonts w:ascii="Times New Roman" w:hAnsi="Times New Roman"/>
          <w:sz w:val="24"/>
          <w:szCs w:val="24"/>
        </w:rPr>
        <w:t>стическими учениями, будучи поначалу лишь маленькой сектой позитивистов, воодуше</w:t>
      </w:r>
      <w:r w:rsidRPr="000100E1">
        <w:rPr>
          <w:rFonts w:ascii="Times New Roman" w:hAnsi="Times New Roman"/>
          <w:sz w:val="24"/>
          <w:szCs w:val="24"/>
        </w:rPr>
        <w:t>в</w:t>
      </w:r>
      <w:r w:rsidRPr="000100E1">
        <w:rPr>
          <w:rFonts w:ascii="Times New Roman" w:hAnsi="Times New Roman"/>
          <w:sz w:val="24"/>
          <w:szCs w:val="24"/>
        </w:rPr>
        <w:t>ленных замыслом Конта создать великую научную религию человечества. Наука, в соо</w:t>
      </w:r>
      <w:r w:rsidRPr="000100E1">
        <w:rPr>
          <w:rFonts w:ascii="Times New Roman" w:hAnsi="Times New Roman"/>
          <w:sz w:val="24"/>
          <w:szCs w:val="24"/>
        </w:rPr>
        <w:t>т</w:t>
      </w:r>
      <w:r w:rsidRPr="000100E1">
        <w:rPr>
          <w:rFonts w:ascii="Times New Roman" w:hAnsi="Times New Roman"/>
          <w:sz w:val="24"/>
          <w:szCs w:val="24"/>
        </w:rPr>
        <w:t>ветствии с «законом трех стадий», приходила на смену богословию и метафизике, и в Контовой иерархии наук социология занимала высшее место, соединяя объяснение с ц</w:t>
      </w:r>
      <w:r w:rsidRPr="000100E1">
        <w:rPr>
          <w:rFonts w:ascii="Times New Roman" w:hAnsi="Times New Roman"/>
          <w:sz w:val="24"/>
          <w:szCs w:val="24"/>
        </w:rPr>
        <w:t>е</w:t>
      </w:r>
      <w:r w:rsidRPr="000100E1">
        <w:rPr>
          <w:rFonts w:ascii="Times New Roman" w:hAnsi="Times New Roman"/>
          <w:sz w:val="24"/>
          <w:szCs w:val="24"/>
        </w:rPr>
        <w:t>леполаганием и организацией культа своего собственного предмета познания</w:t>
      </w:r>
      <w:r w:rsidRPr="000100E1">
        <w:rPr>
          <w:rStyle w:val="FootnoteReference"/>
          <w:rFonts w:ascii="Times New Roman" w:hAnsi="Times New Roman"/>
          <w:sz w:val="24"/>
          <w:szCs w:val="24"/>
        </w:rPr>
        <w:footnoteReference w:id="6"/>
      </w:r>
      <w:r w:rsidRPr="000100E1">
        <w:rPr>
          <w:rFonts w:ascii="Times New Roman" w:hAnsi="Times New Roman"/>
          <w:sz w:val="24"/>
          <w:szCs w:val="24"/>
        </w:rPr>
        <w:t xml:space="preserve">. Это была внутренне противоречивая затея, задача не могла быть решена, но то обстоятельство, что два великих научных движения </w:t>
      </w:r>
      <w:r w:rsidRPr="000100E1">
        <w:rPr>
          <w:rFonts w:ascii="Times New Roman" w:hAnsi="Times New Roman"/>
          <w:sz w:val="24"/>
          <w:szCs w:val="24"/>
          <w:lang w:val="en-US"/>
        </w:rPr>
        <w:t>XIX</w:t>
      </w:r>
      <w:r w:rsidRPr="000100E1">
        <w:rPr>
          <w:rFonts w:ascii="Times New Roman" w:hAnsi="Times New Roman"/>
          <w:sz w:val="24"/>
          <w:szCs w:val="24"/>
        </w:rPr>
        <w:t xml:space="preserve"> в., социология и социализм, претендовали на объед</w:t>
      </w:r>
      <w:r w:rsidRPr="000100E1">
        <w:rPr>
          <w:rFonts w:ascii="Times New Roman" w:hAnsi="Times New Roman"/>
          <w:sz w:val="24"/>
          <w:szCs w:val="24"/>
        </w:rPr>
        <w:t>и</w:t>
      </w:r>
      <w:r w:rsidRPr="000100E1">
        <w:rPr>
          <w:rFonts w:ascii="Times New Roman" w:hAnsi="Times New Roman"/>
          <w:sz w:val="24"/>
          <w:szCs w:val="24"/>
        </w:rPr>
        <w:t>нение человечества с позиций привилегированного наблюдателя, произвольно комбин</w:t>
      </w:r>
      <w:r w:rsidRPr="000100E1">
        <w:rPr>
          <w:rFonts w:ascii="Times New Roman" w:hAnsi="Times New Roman"/>
          <w:sz w:val="24"/>
          <w:szCs w:val="24"/>
        </w:rPr>
        <w:t>и</w:t>
      </w:r>
      <w:r w:rsidRPr="000100E1">
        <w:rPr>
          <w:rFonts w:ascii="Times New Roman" w:hAnsi="Times New Roman"/>
          <w:sz w:val="24"/>
          <w:szCs w:val="24"/>
        </w:rPr>
        <w:t xml:space="preserve">ровавшего знания и веру, оказало огромное влияние на последующие эпохи. Социология сумела победить как наука, проиграв как церковь; она стала признанной наукой, но лишь </w:t>
      </w:r>
      <w:r w:rsidRPr="000100E1">
        <w:rPr>
          <w:rFonts w:ascii="Times New Roman" w:hAnsi="Times New Roman"/>
          <w:i/>
          <w:sz w:val="24"/>
          <w:szCs w:val="24"/>
        </w:rPr>
        <w:t>одной из</w:t>
      </w:r>
      <w:r w:rsidRPr="000100E1">
        <w:rPr>
          <w:rFonts w:ascii="Times New Roman" w:hAnsi="Times New Roman"/>
          <w:sz w:val="24"/>
          <w:szCs w:val="24"/>
        </w:rPr>
        <w:t xml:space="preserve"> наук об обществе, хотя в некоторые эпохи добивалась более значительного вли</w:t>
      </w:r>
      <w:r w:rsidRPr="000100E1">
        <w:rPr>
          <w:rFonts w:ascii="Times New Roman" w:hAnsi="Times New Roman"/>
          <w:sz w:val="24"/>
          <w:szCs w:val="24"/>
        </w:rPr>
        <w:t>я</w:t>
      </w:r>
      <w:r w:rsidRPr="000100E1">
        <w:rPr>
          <w:rFonts w:ascii="Times New Roman" w:hAnsi="Times New Roman"/>
          <w:sz w:val="24"/>
          <w:szCs w:val="24"/>
        </w:rPr>
        <w:t>ния, чем то, которое она имеет теперь. Я попытаюсь ниже очень кратко обрисовать нашу проблемную ситуацию, сопоставив рассуждения некоторых знаменитых авторов, относ</w:t>
      </w:r>
      <w:r w:rsidRPr="000100E1">
        <w:rPr>
          <w:rFonts w:ascii="Times New Roman" w:hAnsi="Times New Roman"/>
          <w:sz w:val="24"/>
          <w:szCs w:val="24"/>
        </w:rPr>
        <w:t>я</w:t>
      </w:r>
      <w:r w:rsidRPr="000100E1">
        <w:rPr>
          <w:rFonts w:ascii="Times New Roman" w:hAnsi="Times New Roman"/>
          <w:sz w:val="24"/>
          <w:szCs w:val="24"/>
        </w:rPr>
        <w:t xml:space="preserve">щиеся к последней эпохе обширных теоретических проектов в социологии, с некоторыми более современными попытками иначе расположить в обществе социальное знание, чем это делалось до сих пор. В течение, примерно, четверти века, с конца 1960-х </w:t>
      </w:r>
      <w:r>
        <w:rPr>
          <w:rFonts w:ascii="Times New Roman" w:hAnsi="Times New Roman"/>
          <w:sz w:val="24"/>
          <w:szCs w:val="24"/>
        </w:rPr>
        <w:t>до середины</w:t>
      </w:r>
      <w:r w:rsidRPr="000100E1">
        <w:rPr>
          <w:rFonts w:ascii="Times New Roman" w:hAnsi="Times New Roman"/>
          <w:sz w:val="24"/>
          <w:szCs w:val="24"/>
        </w:rPr>
        <w:t xml:space="preserve"> 1990-х гг. возникло несколько влиятельных и продуктивных социологических концепций, создатели которых хорошо понимали, насколько серьезным вызовом для их науки вновь становятся те роды знания, которые прежде считались низшими. Если формулировать это совсем кратко и упрощенно, то вопрос заключался в следующем: можно ли быть увере</w:t>
      </w:r>
      <w:r w:rsidRPr="000100E1">
        <w:rPr>
          <w:rFonts w:ascii="Times New Roman" w:hAnsi="Times New Roman"/>
          <w:sz w:val="24"/>
          <w:szCs w:val="24"/>
        </w:rPr>
        <w:t>н</w:t>
      </w:r>
      <w:r w:rsidRPr="000100E1">
        <w:rPr>
          <w:rFonts w:ascii="Times New Roman" w:hAnsi="Times New Roman"/>
          <w:sz w:val="24"/>
          <w:szCs w:val="24"/>
        </w:rPr>
        <w:t>ным, что социолог лучше знает, как устроена социальная жизнь, чем так называемый де</w:t>
      </w:r>
      <w:r w:rsidRPr="000100E1">
        <w:rPr>
          <w:rFonts w:ascii="Times New Roman" w:hAnsi="Times New Roman"/>
          <w:sz w:val="24"/>
          <w:szCs w:val="24"/>
        </w:rPr>
        <w:t>й</w:t>
      </w:r>
      <w:r w:rsidRPr="000100E1">
        <w:rPr>
          <w:rFonts w:ascii="Times New Roman" w:hAnsi="Times New Roman"/>
          <w:sz w:val="24"/>
          <w:szCs w:val="24"/>
        </w:rPr>
        <w:t>ствующий-профан. Конечно, профаном его называют лишь потому, что он не посвящен в социологию. В свою очередь, социолог не знает тех областей социальной жизни, в кот</w:t>
      </w:r>
      <w:r w:rsidRPr="000100E1">
        <w:rPr>
          <w:rFonts w:ascii="Times New Roman" w:hAnsi="Times New Roman"/>
          <w:sz w:val="24"/>
          <w:szCs w:val="24"/>
        </w:rPr>
        <w:t>о</w:t>
      </w:r>
      <w:r w:rsidRPr="000100E1">
        <w:rPr>
          <w:rFonts w:ascii="Times New Roman" w:hAnsi="Times New Roman"/>
          <w:sz w:val="24"/>
          <w:szCs w:val="24"/>
        </w:rPr>
        <w:t>рых прекрасно ориентируется</w:t>
      </w:r>
      <w:r>
        <w:rPr>
          <w:rFonts w:ascii="Times New Roman" w:hAnsi="Times New Roman"/>
          <w:sz w:val="24"/>
          <w:szCs w:val="24"/>
        </w:rPr>
        <w:t xml:space="preserve"> — </w:t>
      </w:r>
      <w:r w:rsidRPr="000100E1">
        <w:rPr>
          <w:rFonts w:ascii="Times New Roman" w:hAnsi="Times New Roman"/>
          <w:sz w:val="24"/>
          <w:szCs w:val="24"/>
        </w:rPr>
        <w:t>и только описывает их не на языке науки</w:t>
      </w:r>
      <w:r>
        <w:rPr>
          <w:rFonts w:ascii="Times New Roman" w:hAnsi="Times New Roman"/>
          <w:sz w:val="24"/>
          <w:szCs w:val="24"/>
        </w:rPr>
        <w:t xml:space="preserve"> — </w:t>
      </w:r>
      <w:r w:rsidRPr="000100E1">
        <w:rPr>
          <w:rFonts w:ascii="Times New Roman" w:hAnsi="Times New Roman"/>
          <w:sz w:val="24"/>
          <w:szCs w:val="24"/>
        </w:rPr>
        <w:t>действу</w:t>
      </w:r>
      <w:r w:rsidRPr="000100E1">
        <w:rPr>
          <w:rFonts w:ascii="Times New Roman" w:hAnsi="Times New Roman"/>
          <w:sz w:val="24"/>
          <w:szCs w:val="24"/>
        </w:rPr>
        <w:t>ю</w:t>
      </w:r>
      <w:r w:rsidRPr="000100E1">
        <w:rPr>
          <w:rFonts w:ascii="Times New Roman" w:hAnsi="Times New Roman"/>
          <w:sz w:val="24"/>
          <w:szCs w:val="24"/>
        </w:rPr>
        <w:t>щий-профан. Но если социолог или антрополог признает хотя бы частичное превосходс</w:t>
      </w:r>
      <w:r w:rsidRPr="000100E1">
        <w:rPr>
          <w:rFonts w:ascii="Times New Roman" w:hAnsi="Times New Roman"/>
          <w:sz w:val="24"/>
          <w:szCs w:val="24"/>
        </w:rPr>
        <w:t>т</w:t>
      </w:r>
      <w:r w:rsidRPr="000100E1">
        <w:rPr>
          <w:rFonts w:ascii="Times New Roman" w:hAnsi="Times New Roman"/>
          <w:sz w:val="24"/>
          <w:szCs w:val="24"/>
        </w:rPr>
        <w:t>во тех, кого изучает, над ним самим, то возможна ли для него самого позиция превосхо</w:t>
      </w:r>
      <w:r w:rsidRPr="000100E1">
        <w:rPr>
          <w:rFonts w:ascii="Times New Roman" w:hAnsi="Times New Roman"/>
          <w:sz w:val="24"/>
          <w:szCs w:val="24"/>
        </w:rPr>
        <w:t>д</w:t>
      </w:r>
      <w:r w:rsidRPr="000100E1">
        <w:rPr>
          <w:rFonts w:ascii="Times New Roman" w:hAnsi="Times New Roman"/>
          <w:sz w:val="24"/>
          <w:szCs w:val="24"/>
        </w:rPr>
        <w:t>ства? Конечно, он собирает больше информации, делает это долго и систематическим о</w:t>
      </w:r>
      <w:r w:rsidRPr="000100E1">
        <w:rPr>
          <w:rFonts w:ascii="Times New Roman" w:hAnsi="Times New Roman"/>
          <w:sz w:val="24"/>
          <w:szCs w:val="24"/>
        </w:rPr>
        <w:t>б</w:t>
      </w:r>
      <w:r w:rsidRPr="000100E1">
        <w:rPr>
          <w:rFonts w:ascii="Times New Roman" w:hAnsi="Times New Roman"/>
          <w:sz w:val="24"/>
          <w:szCs w:val="24"/>
        </w:rPr>
        <w:t>разом, а помимо всего прочего, в его распоряжении есть огромный и систематически о</w:t>
      </w:r>
      <w:r w:rsidRPr="000100E1">
        <w:rPr>
          <w:rFonts w:ascii="Times New Roman" w:hAnsi="Times New Roman"/>
          <w:sz w:val="24"/>
          <w:szCs w:val="24"/>
        </w:rPr>
        <w:t>р</w:t>
      </w:r>
      <w:r w:rsidRPr="000100E1">
        <w:rPr>
          <w:rFonts w:ascii="Times New Roman" w:hAnsi="Times New Roman"/>
          <w:sz w:val="24"/>
          <w:szCs w:val="24"/>
        </w:rPr>
        <w:t>ганизованный запас сведений, полученных другими учеными. И все-таки вся его наука не поможет обойтись без того вечно иного и нового, что порождает социальная жизнь</w:t>
      </w:r>
      <w:r w:rsidRPr="000100E1">
        <w:rPr>
          <w:rStyle w:val="FootnoteReference"/>
          <w:rFonts w:ascii="Times New Roman" w:hAnsi="Times New Roman"/>
          <w:sz w:val="24"/>
          <w:szCs w:val="24"/>
        </w:rPr>
        <w:footnoteReference w:id="7"/>
      </w:r>
      <w:r w:rsidRPr="000100E1">
        <w:rPr>
          <w:rFonts w:ascii="Times New Roman" w:hAnsi="Times New Roman"/>
          <w:sz w:val="24"/>
          <w:szCs w:val="24"/>
        </w:rPr>
        <w:t>. А ведь кроме социологии, есть и другие области социального знания, и социологи нередко указывают на свое превосходство над другими исследователями социальной жизни, сс</w:t>
      </w:r>
      <w:r w:rsidRPr="000100E1">
        <w:rPr>
          <w:rFonts w:ascii="Times New Roman" w:hAnsi="Times New Roman"/>
          <w:sz w:val="24"/>
          <w:szCs w:val="24"/>
        </w:rPr>
        <w:t>ы</w:t>
      </w:r>
      <w:r w:rsidRPr="000100E1">
        <w:rPr>
          <w:rFonts w:ascii="Times New Roman" w:hAnsi="Times New Roman"/>
          <w:sz w:val="24"/>
          <w:szCs w:val="24"/>
        </w:rPr>
        <w:t>лаясь на свою близость к действующим-профанам. Таким образом, они балансируют ме</w:t>
      </w:r>
      <w:r w:rsidRPr="000100E1">
        <w:rPr>
          <w:rFonts w:ascii="Times New Roman" w:hAnsi="Times New Roman"/>
          <w:sz w:val="24"/>
          <w:szCs w:val="24"/>
        </w:rPr>
        <w:t>ж</w:t>
      </w:r>
      <w:r w:rsidRPr="000100E1">
        <w:rPr>
          <w:rFonts w:ascii="Times New Roman" w:hAnsi="Times New Roman"/>
          <w:sz w:val="24"/>
          <w:szCs w:val="24"/>
        </w:rPr>
        <w:t>ду признанием со стороны других исследователей социальной жизни и признанием со стороны того обширного мира профанов, который они открывают для мира науки. Но это не проблема одной только социологии, и дело не в том, как можно было бы подумать, что мир повседневности (не говоря уже об «иных культурах», которым уделяют внимание а</w:t>
      </w:r>
      <w:r w:rsidRPr="000100E1">
        <w:rPr>
          <w:rFonts w:ascii="Times New Roman" w:hAnsi="Times New Roman"/>
          <w:sz w:val="24"/>
          <w:szCs w:val="24"/>
        </w:rPr>
        <w:t>н</w:t>
      </w:r>
      <w:r w:rsidRPr="000100E1">
        <w:rPr>
          <w:rFonts w:ascii="Times New Roman" w:hAnsi="Times New Roman"/>
          <w:sz w:val="24"/>
          <w:szCs w:val="24"/>
        </w:rPr>
        <w:t>тропологи) отторгает мир научной рациональности и берет реванш. Нас интересуют пр</w:t>
      </w:r>
      <w:r w:rsidRPr="000100E1">
        <w:rPr>
          <w:rFonts w:ascii="Times New Roman" w:hAnsi="Times New Roman"/>
          <w:sz w:val="24"/>
          <w:szCs w:val="24"/>
        </w:rPr>
        <w:t>е</w:t>
      </w:r>
      <w:r w:rsidRPr="000100E1">
        <w:rPr>
          <w:rFonts w:ascii="Times New Roman" w:hAnsi="Times New Roman"/>
          <w:sz w:val="24"/>
          <w:szCs w:val="24"/>
        </w:rPr>
        <w:t>жде всего общества модерна</w:t>
      </w:r>
      <w:r>
        <w:rPr>
          <w:rFonts w:ascii="Times New Roman" w:hAnsi="Times New Roman"/>
          <w:sz w:val="24"/>
          <w:szCs w:val="24"/>
        </w:rPr>
        <w:t>,</w:t>
      </w:r>
      <w:r w:rsidRPr="000100E1">
        <w:rPr>
          <w:rFonts w:ascii="Times New Roman" w:hAnsi="Times New Roman"/>
          <w:sz w:val="24"/>
          <w:szCs w:val="24"/>
        </w:rPr>
        <w:t xml:space="preserve"> в которых социология зародилась и институционализиров</w:t>
      </w:r>
      <w:r w:rsidRPr="000100E1">
        <w:rPr>
          <w:rFonts w:ascii="Times New Roman" w:hAnsi="Times New Roman"/>
          <w:sz w:val="24"/>
          <w:szCs w:val="24"/>
        </w:rPr>
        <w:t>а</w:t>
      </w:r>
      <w:r w:rsidRPr="000100E1">
        <w:rPr>
          <w:rFonts w:ascii="Times New Roman" w:hAnsi="Times New Roman"/>
          <w:sz w:val="24"/>
          <w:szCs w:val="24"/>
        </w:rPr>
        <w:t xml:space="preserve">лась уже давно и хорошо представлена в сферах образования и науки.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Именно в таких обществах многочисленные дискурсивные сообщества, в том числе и научные, конкурируют между собой, а влияние большинства старых, привычных соц</w:t>
      </w:r>
      <w:r w:rsidRPr="000100E1">
        <w:rPr>
          <w:rFonts w:ascii="Times New Roman" w:hAnsi="Times New Roman"/>
          <w:sz w:val="24"/>
          <w:szCs w:val="24"/>
        </w:rPr>
        <w:t>и</w:t>
      </w:r>
      <w:r w:rsidRPr="000100E1">
        <w:rPr>
          <w:rFonts w:ascii="Times New Roman" w:hAnsi="Times New Roman"/>
          <w:sz w:val="24"/>
          <w:szCs w:val="24"/>
        </w:rPr>
        <w:t>альных наук утрачивается по мере того, как падает готовность считаться с социальными учеными. Они уже не носители особого, доступного лишь посвященным</w:t>
      </w:r>
      <w:r>
        <w:rPr>
          <w:rFonts w:ascii="Times New Roman" w:hAnsi="Times New Roman"/>
          <w:sz w:val="24"/>
          <w:szCs w:val="24"/>
        </w:rPr>
        <w:t>,</w:t>
      </w:r>
      <w:r w:rsidRPr="000100E1">
        <w:rPr>
          <w:rFonts w:ascii="Times New Roman" w:hAnsi="Times New Roman"/>
          <w:sz w:val="24"/>
          <w:szCs w:val="24"/>
        </w:rPr>
        <w:t xml:space="preserve"> знания о том, как устроена социальная жизнь. Пока социальная наука входит (или претендует на вхо</w:t>
      </w:r>
      <w:r w:rsidRPr="000100E1">
        <w:rPr>
          <w:rFonts w:ascii="Times New Roman" w:hAnsi="Times New Roman"/>
          <w:sz w:val="24"/>
          <w:szCs w:val="24"/>
        </w:rPr>
        <w:t>ж</w:t>
      </w:r>
      <w:r w:rsidRPr="000100E1">
        <w:rPr>
          <w:rFonts w:ascii="Times New Roman" w:hAnsi="Times New Roman"/>
          <w:sz w:val="24"/>
          <w:szCs w:val="24"/>
        </w:rPr>
        <w:t>дение) в состав грандиозного проекта модерна, она, вместе с другими сравнительно мал</w:t>
      </w:r>
      <w:r w:rsidRPr="000100E1">
        <w:rPr>
          <w:rFonts w:ascii="Times New Roman" w:hAnsi="Times New Roman"/>
          <w:sz w:val="24"/>
          <w:szCs w:val="24"/>
        </w:rPr>
        <w:t>о</w:t>
      </w:r>
      <w:r w:rsidRPr="000100E1">
        <w:rPr>
          <w:rFonts w:ascii="Times New Roman" w:hAnsi="Times New Roman"/>
          <w:sz w:val="24"/>
          <w:szCs w:val="24"/>
        </w:rPr>
        <w:t xml:space="preserve">численными профессиями, выступает как носитель научной рациональности или даже </w:t>
      </w:r>
      <w:r w:rsidRPr="000100E1">
        <w:rPr>
          <w:rFonts w:ascii="Times New Roman" w:hAnsi="Times New Roman"/>
          <w:i/>
          <w:sz w:val="24"/>
          <w:szCs w:val="24"/>
        </w:rPr>
        <w:t>и</w:t>
      </w:r>
      <w:r w:rsidRPr="000100E1">
        <w:rPr>
          <w:rFonts w:ascii="Times New Roman" w:hAnsi="Times New Roman"/>
          <w:i/>
          <w:sz w:val="24"/>
          <w:szCs w:val="24"/>
        </w:rPr>
        <w:t>м</w:t>
      </w:r>
      <w:r w:rsidRPr="000100E1">
        <w:rPr>
          <w:rFonts w:ascii="Times New Roman" w:hAnsi="Times New Roman"/>
          <w:i/>
          <w:sz w:val="24"/>
          <w:szCs w:val="24"/>
        </w:rPr>
        <w:t>портер</w:t>
      </w:r>
      <w:r w:rsidRPr="000100E1">
        <w:rPr>
          <w:rFonts w:ascii="Times New Roman" w:hAnsi="Times New Roman"/>
          <w:sz w:val="24"/>
          <w:szCs w:val="24"/>
        </w:rPr>
        <w:t xml:space="preserve"> этой рациональности в мир повседневности. Чем больше становится областей де</w:t>
      </w:r>
      <w:r w:rsidRPr="000100E1">
        <w:rPr>
          <w:rFonts w:ascii="Times New Roman" w:hAnsi="Times New Roman"/>
          <w:sz w:val="24"/>
          <w:szCs w:val="24"/>
        </w:rPr>
        <w:t>я</w:t>
      </w:r>
      <w:r w:rsidRPr="000100E1">
        <w:rPr>
          <w:rFonts w:ascii="Times New Roman" w:hAnsi="Times New Roman"/>
          <w:sz w:val="24"/>
          <w:szCs w:val="24"/>
        </w:rPr>
        <w:t>тельности, в которых нужны не более или менее традиционные умения, в лучшем сл</w:t>
      </w:r>
      <w:r w:rsidRPr="000100E1">
        <w:rPr>
          <w:rFonts w:ascii="Times New Roman" w:hAnsi="Times New Roman"/>
          <w:sz w:val="24"/>
          <w:szCs w:val="24"/>
        </w:rPr>
        <w:t>у</w:t>
      </w:r>
      <w:r w:rsidRPr="000100E1">
        <w:rPr>
          <w:rFonts w:ascii="Times New Roman" w:hAnsi="Times New Roman"/>
          <w:sz w:val="24"/>
          <w:szCs w:val="24"/>
        </w:rPr>
        <w:t>чае,</w:t>
      </w:r>
      <w:r>
        <w:rPr>
          <w:rFonts w:ascii="Times New Roman" w:hAnsi="Times New Roman"/>
          <w:sz w:val="24"/>
          <w:szCs w:val="24"/>
        </w:rPr>
        <w:t xml:space="preserve"> — </w:t>
      </w:r>
      <w:r w:rsidRPr="000100E1">
        <w:rPr>
          <w:rFonts w:ascii="Times New Roman" w:hAnsi="Times New Roman"/>
          <w:sz w:val="24"/>
          <w:szCs w:val="24"/>
        </w:rPr>
        <w:t xml:space="preserve">устаревшие концепции, </w:t>
      </w:r>
      <w:r w:rsidRPr="000100E1">
        <w:rPr>
          <w:rFonts w:ascii="Times New Roman" w:hAnsi="Times New Roman"/>
          <w:i/>
          <w:sz w:val="24"/>
          <w:szCs w:val="24"/>
        </w:rPr>
        <w:t>профессиональная компетентность действующих</w:t>
      </w:r>
      <w:r w:rsidRPr="000100E1">
        <w:rPr>
          <w:rFonts w:ascii="Times New Roman" w:hAnsi="Times New Roman"/>
          <w:sz w:val="24"/>
          <w:szCs w:val="24"/>
        </w:rPr>
        <w:t>, так или иначе основанная на научной рациональности (какие бы удивительные превращения она ни претерпевала в практике повседневных взаимодействий), тем меньше почтения в</w:t>
      </w:r>
      <w:r w:rsidRPr="000100E1">
        <w:rPr>
          <w:rFonts w:ascii="Times New Roman" w:hAnsi="Times New Roman"/>
          <w:sz w:val="24"/>
          <w:szCs w:val="24"/>
        </w:rPr>
        <w:t>ы</w:t>
      </w:r>
      <w:r w:rsidRPr="000100E1">
        <w:rPr>
          <w:rFonts w:ascii="Times New Roman" w:hAnsi="Times New Roman"/>
          <w:sz w:val="24"/>
          <w:szCs w:val="24"/>
        </w:rPr>
        <w:t>зывает социология. Она теперь</w:t>
      </w:r>
      <w:r>
        <w:rPr>
          <w:rFonts w:ascii="Times New Roman" w:hAnsi="Times New Roman"/>
          <w:sz w:val="24"/>
          <w:szCs w:val="24"/>
        </w:rPr>
        <w:t xml:space="preserve"> — </w:t>
      </w:r>
      <w:r w:rsidRPr="000100E1">
        <w:rPr>
          <w:rFonts w:ascii="Times New Roman" w:hAnsi="Times New Roman"/>
          <w:sz w:val="24"/>
          <w:szCs w:val="24"/>
        </w:rPr>
        <w:t xml:space="preserve">всего лишь </w:t>
      </w:r>
      <w:r w:rsidRPr="000100E1">
        <w:rPr>
          <w:rFonts w:ascii="Times New Roman" w:hAnsi="Times New Roman"/>
          <w:i/>
          <w:sz w:val="24"/>
          <w:szCs w:val="24"/>
        </w:rPr>
        <w:t xml:space="preserve">одна из </w:t>
      </w:r>
      <w:r w:rsidRPr="000100E1">
        <w:rPr>
          <w:rFonts w:ascii="Times New Roman" w:hAnsi="Times New Roman"/>
          <w:sz w:val="24"/>
          <w:szCs w:val="24"/>
        </w:rPr>
        <w:t>наук, которая парадоксальным обр</w:t>
      </w:r>
      <w:r w:rsidRPr="000100E1">
        <w:rPr>
          <w:rFonts w:ascii="Times New Roman" w:hAnsi="Times New Roman"/>
          <w:sz w:val="24"/>
          <w:szCs w:val="24"/>
        </w:rPr>
        <w:t>а</w:t>
      </w:r>
      <w:r w:rsidRPr="000100E1">
        <w:rPr>
          <w:rFonts w:ascii="Times New Roman" w:hAnsi="Times New Roman"/>
          <w:sz w:val="24"/>
          <w:szCs w:val="24"/>
        </w:rPr>
        <w:t>зом стала не бенефициаром, но жертвой успеха модернизаций. Многие понятия и объя</w:t>
      </w:r>
      <w:r w:rsidRPr="000100E1">
        <w:rPr>
          <w:rFonts w:ascii="Times New Roman" w:hAnsi="Times New Roman"/>
          <w:sz w:val="24"/>
          <w:szCs w:val="24"/>
        </w:rPr>
        <w:t>с</w:t>
      </w:r>
      <w:r w:rsidRPr="000100E1">
        <w:rPr>
          <w:rFonts w:ascii="Times New Roman" w:hAnsi="Times New Roman"/>
          <w:sz w:val="24"/>
          <w:szCs w:val="24"/>
        </w:rPr>
        <w:t>нительные принципы социальных наук встречаются в повседневных коммуникациях. О классах, ролях, харизме, институтах готовы говорить профессионалы, независимо от х</w:t>
      </w:r>
      <w:r w:rsidRPr="000100E1">
        <w:rPr>
          <w:rFonts w:ascii="Times New Roman" w:hAnsi="Times New Roman"/>
          <w:sz w:val="24"/>
          <w:szCs w:val="24"/>
        </w:rPr>
        <w:t>а</w:t>
      </w:r>
      <w:r w:rsidRPr="000100E1">
        <w:rPr>
          <w:rFonts w:ascii="Times New Roman" w:hAnsi="Times New Roman"/>
          <w:sz w:val="24"/>
          <w:szCs w:val="24"/>
        </w:rPr>
        <w:t>рактера образования, и они же могут оперировать такими категориями объяснения, как «культурные различия», «функциональность» или «групповые интересы». Социологи же в процессе истолкования социальной жизни оказываются перед задачами «двойной герм</w:t>
      </w:r>
      <w:r w:rsidRPr="000100E1">
        <w:rPr>
          <w:rFonts w:ascii="Times New Roman" w:hAnsi="Times New Roman"/>
          <w:sz w:val="24"/>
          <w:szCs w:val="24"/>
        </w:rPr>
        <w:t>е</w:t>
      </w:r>
      <w:r w:rsidRPr="000100E1">
        <w:rPr>
          <w:rFonts w:ascii="Times New Roman" w:hAnsi="Times New Roman"/>
          <w:sz w:val="24"/>
          <w:szCs w:val="24"/>
        </w:rPr>
        <w:t>невтики». Энтони Гидденс, которому мы обязаны самой известной и влиятельной инте</w:t>
      </w:r>
      <w:r w:rsidRPr="000100E1">
        <w:rPr>
          <w:rFonts w:ascii="Times New Roman" w:hAnsi="Times New Roman"/>
          <w:sz w:val="24"/>
          <w:szCs w:val="24"/>
        </w:rPr>
        <w:t>р</w:t>
      </w:r>
      <w:r w:rsidRPr="000100E1">
        <w:rPr>
          <w:rFonts w:ascii="Times New Roman" w:hAnsi="Times New Roman"/>
          <w:sz w:val="24"/>
          <w:szCs w:val="24"/>
        </w:rPr>
        <w:t>претацией этого термина, разъясняет его следующим образом: «Вот логическая сторона двойной герменевтики. Действующие-профаны суть носители понятий, причем их пон</w:t>
      </w:r>
      <w:r w:rsidRPr="000100E1">
        <w:rPr>
          <w:rFonts w:ascii="Times New Roman" w:hAnsi="Times New Roman"/>
          <w:sz w:val="24"/>
          <w:szCs w:val="24"/>
        </w:rPr>
        <w:t>я</w:t>
      </w:r>
      <w:r w:rsidRPr="000100E1">
        <w:rPr>
          <w:rFonts w:ascii="Times New Roman" w:hAnsi="Times New Roman"/>
          <w:sz w:val="24"/>
          <w:szCs w:val="24"/>
        </w:rPr>
        <w:t>тия конститутивным образом входят в то, что они делают; понятия социальных наук н</w:t>
      </w:r>
      <w:r w:rsidRPr="000100E1">
        <w:rPr>
          <w:rFonts w:ascii="Times New Roman" w:hAnsi="Times New Roman"/>
          <w:sz w:val="24"/>
          <w:szCs w:val="24"/>
        </w:rPr>
        <w:t>е</w:t>
      </w:r>
      <w:r w:rsidRPr="000100E1">
        <w:rPr>
          <w:rFonts w:ascii="Times New Roman" w:hAnsi="Times New Roman"/>
          <w:sz w:val="24"/>
          <w:szCs w:val="24"/>
        </w:rPr>
        <w:t>возможно изолировать от потенциального присвоения и воплощения в повседневном де</w:t>
      </w:r>
      <w:r w:rsidRPr="000100E1">
        <w:rPr>
          <w:rFonts w:ascii="Times New Roman" w:hAnsi="Times New Roman"/>
          <w:sz w:val="24"/>
          <w:szCs w:val="24"/>
        </w:rPr>
        <w:t>й</w:t>
      </w:r>
      <w:r w:rsidRPr="000100E1">
        <w:rPr>
          <w:rFonts w:ascii="Times New Roman" w:hAnsi="Times New Roman"/>
          <w:sz w:val="24"/>
          <w:szCs w:val="24"/>
        </w:rPr>
        <w:t>ствии. Эмпирическая сторона имеет отношение к институциональной рефлексивности, феномену, который… получает все большее распространение с вызреванием современн</w:t>
      </w:r>
      <w:r w:rsidRPr="000100E1">
        <w:rPr>
          <w:rFonts w:ascii="Times New Roman" w:hAnsi="Times New Roman"/>
          <w:sz w:val="24"/>
          <w:szCs w:val="24"/>
        </w:rPr>
        <w:t>о</w:t>
      </w:r>
      <w:r w:rsidRPr="000100E1">
        <w:rPr>
          <w:rFonts w:ascii="Times New Roman" w:hAnsi="Times New Roman"/>
          <w:sz w:val="24"/>
          <w:szCs w:val="24"/>
        </w:rPr>
        <w:t>го социального порядка. Социальные науки сильно вовлечены в институциональную ре</w:t>
      </w:r>
      <w:r w:rsidRPr="000100E1">
        <w:rPr>
          <w:rFonts w:ascii="Times New Roman" w:hAnsi="Times New Roman"/>
          <w:sz w:val="24"/>
          <w:szCs w:val="24"/>
        </w:rPr>
        <w:t>ф</w:t>
      </w:r>
      <w:r w:rsidRPr="000100E1">
        <w:rPr>
          <w:rFonts w:ascii="Times New Roman" w:hAnsi="Times New Roman"/>
          <w:sz w:val="24"/>
          <w:szCs w:val="24"/>
        </w:rPr>
        <w:t>лексивность модерна, хотя и далеко не исчерпывают ее»</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8, P. 13</w:t>
      </w:r>
      <w:r w:rsidRPr="00FD1E21">
        <w:rPr>
          <w:rFonts w:ascii="Times New Roman" w:hAnsi="Times New Roman"/>
          <w:sz w:val="24"/>
          <w:szCs w:val="24"/>
        </w:rPr>
        <w:t>]</w:t>
      </w:r>
      <w:r w:rsidRPr="000100E1">
        <w:rPr>
          <w:rFonts w:ascii="Times New Roman" w:hAnsi="Times New Roman"/>
          <w:sz w:val="24"/>
          <w:szCs w:val="24"/>
        </w:rPr>
        <w:t>. Гидденс не только св</w:t>
      </w:r>
      <w:r w:rsidRPr="000100E1">
        <w:rPr>
          <w:rFonts w:ascii="Times New Roman" w:hAnsi="Times New Roman"/>
          <w:sz w:val="24"/>
          <w:szCs w:val="24"/>
        </w:rPr>
        <w:t>я</w:t>
      </w:r>
      <w:r w:rsidRPr="000100E1">
        <w:rPr>
          <w:rFonts w:ascii="Times New Roman" w:hAnsi="Times New Roman"/>
          <w:sz w:val="24"/>
          <w:szCs w:val="24"/>
        </w:rPr>
        <w:t>зывает двойную герменевтику с рефлексивностью модерна. Он видит также и проблемы, которые возникают в этой связи у социальных наук: «Невозможно оставаться полностью в стороне от рефлексивности, потому что наблюдатель</w:t>
      </w:r>
      <w:r>
        <w:rPr>
          <w:rFonts w:ascii="Times New Roman" w:hAnsi="Times New Roman"/>
          <w:sz w:val="24"/>
          <w:szCs w:val="24"/>
        </w:rPr>
        <w:t xml:space="preserve"> — </w:t>
      </w:r>
      <w:r w:rsidRPr="000100E1">
        <w:rPr>
          <w:rFonts w:ascii="Times New Roman" w:hAnsi="Times New Roman"/>
          <w:sz w:val="24"/>
          <w:szCs w:val="24"/>
        </w:rPr>
        <w:t>социальный ученый выпускает из рук свои результаты, как только делает их доступными для публики»</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8, P. 13</w:t>
      </w:r>
      <w:r w:rsidRPr="00FD1E21">
        <w:rPr>
          <w:rFonts w:ascii="Times New Roman" w:hAnsi="Times New Roman"/>
          <w:sz w:val="24"/>
          <w:szCs w:val="24"/>
        </w:rPr>
        <w:t>]</w:t>
      </w:r>
      <w:r w:rsidRPr="000100E1">
        <w:rPr>
          <w:rFonts w:ascii="Times New Roman" w:hAnsi="Times New Roman"/>
          <w:sz w:val="24"/>
          <w:szCs w:val="24"/>
        </w:rPr>
        <w:t>. Отнош</w:t>
      </w:r>
      <w:r w:rsidRPr="000100E1">
        <w:rPr>
          <w:rFonts w:ascii="Times New Roman" w:hAnsi="Times New Roman"/>
          <w:sz w:val="24"/>
          <w:szCs w:val="24"/>
        </w:rPr>
        <w:t>е</w:t>
      </w:r>
      <w:r w:rsidRPr="000100E1">
        <w:rPr>
          <w:rFonts w:ascii="Times New Roman" w:hAnsi="Times New Roman"/>
          <w:sz w:val="24"/>
          <w:szCs w:val="24"/>
        </w:rPr>
        <w:t>ния между социальными науками и здравым смыслом могут быть очень сложными, пр</w:t>
      </w:r>
      <w:r w:rsidRPr="000100E1">
        <w:rPr>
          <w:rFonts w:ascii="Times New Roman" w:hAnsi="Times New Roman"/>
          <w:sz w:val="24"/>
          <w:szCs w:val="24"/>
        </w:rPr>
        <w:t>о</w:t>
      </w:r>
      <w:r w:rsidRPr="000100E1">
        <w:rPr>
          <w:rFonts w:ascii="Times New Roman" w:hAnsi="Times New Roman"/>
          <w:sz w:val="24"/>
          <w:szCs w:val="24"/>
        </w:rPr>
        <w:t>должает он и в высшей степени проницательно добавляет: «Результаты социальной науки, по-моему, надо защищать от тех, к деятельности которых они относятся, да и от других тоже; но это вопрос скорее этический и политический, потому что [здесь речь идет] о пр</w:t>
      </w:r>
      <w:r w:rsidRPr="000100E1">
        <w:rPr>
          <w:rFonts w:ascii="Times New Roman" w:hAnsi="Times New Roman"/>
          <w:sz w:val="24"/>
          <w:szCs w:val="24"/>
        </w:rPr>
        <w:t>и</w:t>
      </w:r>
      <w:r w:rsidRPr="000100E1">
        <w:rPr>
          <w:rFonts w:ascii="Times New Roman" w:hAnsi="Times New Roman"/>
          <w:sz w:val="24"/>
          <w:szCs w:val="24"/>
        </w:rPr>
        <w:t xml:space="preserve">тязании на то, </w:t>
      </w:r>
      <w:r>
        <w:rPr>
          <w:rFonts w:ascii="Times New Roman" w:hAnsi="Times New Roman"/>
          <w:sz w:val="24"/>
          <w:szCs w:val="24"/>
        </w:rPr>
        <w:t>что [именно социальные ученые] „лучше знают“</w:t>
      </w:r>
      <w:r w:rsidRPr="000100E1">
        <w:rPr>
          <w:rFonts w:ascii="Times New Roman" w:hAnsi="Times New Roman"/>
          <w:sz w:val="24"/>
          <w:szCs w:val="24"/>
        </w:rPr>
        <w:t>, почему дела обстоят дела так, а не иначе, чем действующие-профаны»</w:t>
      </w:r>
      <w:r w:rsidRPr="00FD1E21">
        <w:rPr>
          <w:rFonts w:ascii="Times New Roman" w:hAnsi="Times New Roman"/>
          <w:sz w:val="24"/>
          <w:szCs w:val="24"/>
        </w:rPr>
        <w:t xml:space="preserve"> [</w:t>
      </w:r>
      <w:r>
        <w:rPr>
          <w:rFonts w:ascii="Times New Roman" w:hAnsi="Times New Roman"/>
          <w:sz w:val="24"/>
          <w:szCs w:val="24"/>
        </w:rPr>
        <w:t>8, P. 14</w:t>
      </w:r>
      <w:r w:rsidRPr="00FD1E21">
        <w:rPr>
          <w:rFonts w:ascii="Times New Roman" w:hAnsi="Times New Roman"/>
          <w:sz w:val="24"/>
          <w:szCs w:val="24"/>
        </w:rPr>
        <w:t>]</w:t>
      </w:r>
      <w:r w:rsidRPr="000100E1">
        <w:rPr>
          <w:rFonts w:ascii="Times New Roman" w:hAnsi="Times New Roman"/>
          <w:sz w:val="24"/>
          <w:szCs w:val="24"/>
        </w:rPr>
        <w:t>. Эта тревожная интонация, разл</w:t>
      </w:r>
      <w:r w:rsidRPr="000100E1">
        <w:rPr>
          <w:rFonts w:ascii="Times New Roman" w:hAnsi="Times New Roman"/>
          <w:sz w:val="24"/>
          <w:szCs w:val="24"/>
        </w:rPr>
        <w:t>и</w:t>
      </w:r>
      <w:r w:rsidRPr="000100E1">
        <w:rPr>
          <w:rFonts w:ascii="Times New Roman" w:hAnsi="Times New Roman"/>
          <w:sz w:val="24"/>
          <w:szCs w:val="24"/>
        </w:rPr>
        <w:t>чимая в предисловии 1993 г. ко второму изданию вышедшей в 1976 г. книги, очень мног</w:t>
      </w:r>
      <w:r w:rsidRPr="000100E1">
        <w:rPr>
          <w:rFonts w:ascii="Times New Roman" w:hAnsi="Times New Roman"/>
          <w:sz w:val="24"/>
          <w:szCs w:val="24"/>
        </w:rPr>
        <w:t>о</w:t>
      </w:r>
      <w:r w:rsidRPr="000100E1">
        <w:rPr>
          <w:rFonts w:ascii="Times New Roman" w:hAnsi="Times New Roman"/>
          <w:sz w:val="24"/>
          <w:szCs w:val="24"/>
        </w:rPr>
        <w:t>значительна. Социальные науки находятся в обороне именно как науки, и они, нуждаясь в политической и моральной защите и не всегда получая ее, нередко готовы склониться п</w:t>
      </w:r>
      <w:r w:rsidRPr="000100E1">
        <w:rPr>
          <w:rFonts w:ascii="Times New Roman" w:hAnsi="Times New Roman"/>
          <w:sz w:val="24"/>
          <w:szCs w:val="24"/>
        </w:rPr>
        <w:t>е</w:t>
      </w:r>
      <w:r w:rsidRPr="000100E1">
        <w:rPr>
          <w:rFonts w:ascii="Times New Roman" w:hAnsi="Times New Roman"/>
          <w:sz w:val="24"/>
          <w:szCs w:val="24"/>
        </w:rPr>
        <w:t xml:space="preserve">ред обыденным знанием.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Соединяя критическую теории и феноменологию повседневности, Юрген Хабермас писал в начале 1980-х гг., что сам ученый «в принципе не имеет никакого иного доступа к жизненному миру, чем профан в социальных науках. В некотором роде, он должен уже принадлежать к тому жизненному миру, составляющие которого хотел бы описать. Чтобы их описать, он должен их понимать, а чтобы понимать, он должен в принципе уметь уч</w:t>
      </w:r>
      <w:r w:rsidRPr="000100E1">
        <w:rPr>
          <w:rFonts w:ascii="Times New Roman" w:hAnsi="Times New Roman"/>
          <w:sz w:val="24"/>
          <w:szCs w:val="24"/>
        </w:rPr>
        <w:t>а</w:t>
      </w:r>
      <w:r w:rsidRPr="000100E1">
        <w:rPr>
          <w:rFonts w:ascii="Times New Roman" w:hAnsi="Times New Roman"/>
          <w:sz w:val="24"/>
          <w:szCs w:val="24"/>
        </w:rPr>
        <w:t>ствовать в их производстве, участие же предполагает, что он к этому миру принадлежит»</w:t>
      </w:r>
      <w:r>
        <w:rPr>
          <w:rFonts w:ascii="Times New Roman" w:hAnsi="Times New Roman"/>
          <w:sz w:val="24"/>
          <w:szCs w:val="24"/>
        </w:rPr>
        <w:t xml:space="preserve"> </w:t>
      </w:r>
      <w:r w:rsidRPr="00FD1E21">
        <w:rPr>
          <w:rFonts w:ascii="Times New Roman" w:hAnsi="Times New Roman"/>
          <w:sz w:val="24"/>
          <w:szCs w:val="24"/>
        </w:rPr>
        <w:t xml:space="preserve">[9, </w:t>
      </w:r>
      <w:r>
        <w:rPr>
          <w:rFonts w:ascii="Times New Roman" w:hAnsi="Times New Roman"/>
          <w:sz w:val="24"/>
          <w:szCs w:val="24"/>
          <w:lang w:val="en-US"/>
        </w:rPr>
        <w:t>S</w:t>
      </w:r>
      <w:r w:rsidRPr="00FD1E21">
        <w:rPr>
          <w:rFonts w:ascii="Times New Roman" w:hAnsi="Times New Roman"/>
          <w:sz w:val="24"/>
          <w:szCs w:val="24"/>
        </w:rPr>
        <w:t>. 160]</w:t>
      </w:r>
      <w:r>
        <w:rPr>
          <w:rFonts w:ascii="Times New Roman" w:hAnsi="Times New Roman"/>
          <w:sz w:val="24"/>
          <w:szCs w:val="24"/>
        </w:rPr>
        <w:t>. Хабермас критикует А. Шю</w:t>
      </w:r>
      <w:r w:rsidRPr="000100E1">
        <w:rPr>
          <w:rFonts w:ascii="Times New Roman" w:hAnsi="Times New Roman"/>
          <w:sz w:val="24"/>
          <w:szCs w:val="24"/>
        </w:rPr>
        <w:t>ца, считавшего, что социальный ученый может в</w:t>
      </w:r>
      <w:r w:rsidRPr="000100E1">
        <w:rPr>
          <w:rFonts w:ascii="Times New Roman" w:hAnsi="Times New Roman"/>
          <w:sz w:val="24"/>
          <w:szCs w:val="24"/>
        </w:rPr>
        <w:t>ы</w:t>
      </w:r>
      <w:r w:rsidRPr="000100E1">
        <w:rPr>
          <w:rFonts w:ascii="Times New Roman" w:hAnsi="Times New Roman"/>
          <w:sz w:val="24"/>
          <w:szCs w:val="24"/>
        </w:rPr>
        <w:t>работать позицию незаинтересованного наблюдателя. Выйти за пределы своего жизненн</w:t>
      </w:r>
      <w:r w:rsidRPr="000100E1">
        <w:rPr>
          <w:rFonts w:ascii="Times New Roman" w:hAnsi="Times New Roman"/>
          <w:sz w:val="24"/>
          <w:szCs w:val="24"/>
        </w:rPr>
        <w:t>о</w:t>
      </w:r>
      <w:r w:rsidRPr="000100E1">
        <w:rPr>
          <w:rFonts w:ascii="Times New Roman" w:hAnsi="Times New Roman"/>
          <w:sz w:val="24"/>
          <w:szCs w:val="24"/>
        </w:rPr>
        <w:t>го мира так же невозможно, как за пределы своего языка, говорит он. Социальный ученый должен искать «условия объективности понимания во всеобщих структурах процессов достижения согласия, чтобы установить, может ли он, зная эти условия, рефлексивным образом удостовериться в импликациях своего участия»</w:t>
      </w:r>
      <w:r w:rsidRPr="00FD1E21">
        <w:rPr>
          <w:rFonts w:ascii="Times New Roman" w:hAnsi="Times New Roman"/>
          <w:sz w:val="24"/>
          <w:szCs w:val="24"/>
        </w:rPr>
        <w:t xml:space="preserve"> [9, </w:t>
      </w:r>
      <w:r>
        <w:rPr>
          <w:rFonts w:ascii="Times New Roman" w:hAnsi="Times New Roman"/>
          <w:sz w:val="24"/>
          <w:szCs w:val="24"/>
          <w:lang w:val="en-US"/>
        </w:rPr>
        <w:t>S</w:t>
      </w:r>
      <w:r w:rsidRPr="00FD1E21">
        <w:rPr>
          <w:rFonts w:ascii="Times New Roman" w:hAnsi="Times New Roman"/>
          <w:sz w:val="24"/>
          <w:szCs w:val="24"/>
        </w:rPr>
        <w:t>. 180]</w:t>
      </w:r>
      <w:r w:rsidRPr="000100E1">
        <w:rPr>
          <w:rFonts w:ascii="Times New Roman" w:hAnsi="Times New Roman"/>
          <w:sz w:val="24"/>
          <w:szCs w:val="24"/>
        </w:rPr>
        <w:t>. Это означало перен</w:t>
      </w:r>
      <w:r w:rsidRPr="000100E1">
        <w:rPr>
          <w:rFonts w:ascii="Times New Roman" w:hAnsi="Times New Roman"/>
          <w:sz w:val="24"/>
          <w:szCs w:val="24"/>
        </w:rPr>
        <w:t>а</w:t>
      </w:r>
      <w:r w:rsidRPr="000100E1">
        <w:rPr>
          <w:rFonts w:ascii="Times New Roman" w:hAnsi="Times New Roman"/>
          <w:sz w:val="24"/>
          <w:szCs w:val="24"/>
        </w:rPr>
        <w:t>стройку всего проекта критической социологии. Она начинала с критики рациональности, господствующей в мире капиталистического отчуждения, но не смогла удержать эту п</w:t>
      </w:r>
      <w:r w:rsidRPr="000100E1">
        <w:rPr>
          <w:rFonts w:ascii="Times New Roman" w:hAnsi="Times New Roman"/>
          <w:sz w:val="24"/>
          <w:szCs w:val="24"/>
        </w:rPr>
        <w:t>о</w:t>
      </w:r>
      <w:r w:rsidRPr="000100E1">
        <w:rPr>
          <w:rFonts w:ascii="Times New Roman" w:hAnsi="Times New Roman"/>
          <w:sz w:val="24"/>
          <w:szCs w:val="24"/>
        </w:rPr>
        <w:t>зицию точно так же, как позитивная и позитивистская социология не смогла удержать п</w:t>
      </w:r>
      <w:r w:rsidRPr="000100E1">
        <w:rPr>
          <w:rFonts w:ascii="Times New Roman" w:hAnsi="Times New Roman"/>
          <w:sz w:val="24"/>
          <w:szCs w:val="24"/>
        </w:rPr>
        <w:t>о</w:t>
      </w:r>
      <w:r w:rsidRPr="000100E1">
        <w:rPr>
          <w:rFonts w:ascii="Times New Roman" w:hAnsi="Times New Roman"/>
          <w:sz w:val="24"/>
          <w:szCs w:val="24"/>
        </w:rPr>
        <w:t>зицию рационального превосходства над действующими-профанами. Вместо больших проектов эмансипации, она переориентировалась на соучастие в решении проблем повс</w:t>
      </w:r>
      <w:r w:rsidRPr="000100E1">
        <w:rPr>
          <w:rFonts w:ascii="Times New Roman" w:hAnsi="Times New Roman"/>
          <w:sz w:val="24"/>
          <w:szCs w:val="24"/>
        </w:rPr>
        <w:t>е</w:t>
      </w:r>
      <w:r w:rsidRPr="000100E1">
        <w:rPr>
          <w:rFonts w:ascii="Times New Roman" w:hAnsi="Times New Roman"/>
          <w:sz w:val="24"/>
          <w:szCs w:val="24"/>
        </w:rPr>
        <w:t>дневной жизни, так сказать, изнутри, а не через радикальное преобразование, которое возможно помыслить, только глядя на общество извне, с утопической привилегированной позиции. Хабермас, справедливо замечает новейший историк, остался верен своим эма</w:t>
      </w:r>
      <w:r w:rsidRPr="000100E1">
        <w:rPr>
          <w:rFonts w:ascii="Times New Roman" w:hAnsi="Times New Roman"/>
          <w:sz w:val="24"/>
          <w:szCs w:val="24"/>
        </w:rPr>
        <w:t>н</w:t>
      </w:r>
      <w:r w:rsidRPr="000100E1">
        <w:rPr>
          <w:rFonts w:ascii="Times New Roman" w:hAnsi="Times New Roman"/>
          <w:sz w:val="24"/>
          <w:szCs w:val="24"/>
        </w:rPr>
        <w:t>сипаторным установкам, однако изменились его преставления о том, как их следует ре</w:t>
      </w:r>
      <w:r w:rsidRPr="000100E1">
        <w:rPr>
          <w:rFonts w:ascii="Times New Roman" w:hAnsi="Times New Roman"/>
          <w:sz w:val="24"/>
          <w:szCs w:val="24"/>
        </w:rPr>
        <w:t>а</w:t>
      </w:r>
      <w:r w:rsidRPr="000100E1">
        <w:rPr>
          <w:rFonts w:ascii="Times New Roman" w:hAnsi="Times New Roman"/>
          <w:sz w:val="24"/>
          <w:szCs w:val="24"/>
        </w:rPr>
        <w:t>лизовать. Если прежде он был настроен скорее против институтов, то теперь н</w:t>
      </w:r>
      <w:r>
        <w:rPr>
          <w:rFonts w:ascii="Times New Roman" w:hAnsi="Times New Roman"/>
          <w:sz w:val="24"/>
          <w:szCs w:val="24"/>
        </w:rPr>
        <w:t>астаивает на том, что «специфич</w:t>
      </w:r>
      <w:r w:rsidRPr="000100E1">
        <w:rPr>
          <w:rFonts w:ascii="Times New Roman" w:hAnsi="Times New Roman"/>
          <w:sz w:val="24"/>
          <w:szCs w:val="24"/>
        </w:rPr>
        <w:t>еское, в русле теории дискурса, понимание права и существующих институтов может указать дорогу к эмансипации человека… от нелегитимных отнош</w:t>
      </w:r>
      <w:r w:rsidRPr="000100E1">
        <w:rPr>
          <w:rFonts w:ascii="Times New Roman" w:hAnsi="Times New Roman"/>
          <w:sz w:val="24"/>
          <w:szCs w:val="24"/>
        </w:rPr>
        <w:t>е</w:t>
      </w:r>
      <w:r w:rsidRPr="000100E1">
        <w:rPr>
          <w:rFonts w:ascii="Times New Roman" w:hAnsi="Times New Roman"/>
          <w:sz w:val="24"/>
          <w:szCs w:val="24"/>
        </w:rPr>
        <w:t>ний»</w:t>
      </w:r>
      <w:r>
        <w:rPr>
          <w:rFonts w:ascii="Times New Roman" w:hAnsi="Times New Roman"/>
          <w:sz w:val="24"/>
          <w:szCs w:val="24"/>
        </w:rPr>
        <w:t xml:space="preserve"> </w:t>
      </w:r>
      <w:r w:rsidRPr="00FD1E21">
        <w:rPr>
          <w:rFonts w:ascii="Times New Roman" w:hAnsi="Times New Roman"/>
          <w:sz w:val="24"/>
          <w:szCs w:val="24"/>
        </w:rPr>
        <w:t xml:space="preserve">[10, </w:t>
      </w:r>
      <w:r>
        <w:rPr>
          <w:rFonts w:ascii="Times New Roman" w:hAnsi="Times New Roman"/>
          <w:sz w:val="24"/>
          <w:szCs w:val="24"/>
          <w:lang w:val="en-US"/>
        </w:rPr>
        <w:t>S</w:t>
      </w:r>
      <w:r w:rsidRPr="00FD1E21">
        <w:rPr>
          <w:rFonts w:ascii="Times New Roman" w:hAnsi="Times New Roman"/>
          <w:sz w:val="24"/>
          <w:szCs w:val="24"/>
        </w:rPr>
        <w:t>. 11]</w:t>
      </w:r>
      <w:r w:rsidRPr="000100E1">
        <w:rPr>
          <w:rFonts w:ascii="Times New Roman" w:hAnsi="Times New Roman"/>
          <w:sz w:val="24"/>
          <w:szCs w:val="24"/>
        </w:rPr>
        <w:t>. У критической социологии нет больше никакого превосходства над п</w:t>
      </w:r>
      <w:r w:rsidRPr="000100E1">
        <w:rPr>
          <w:rFonts w:ascii="Times New Roman" w:hAnsi="Times New Roman"/>
          <w:sz w:val="24"/>
          <w:szCs w:val="24"/>
        </w:rPr>
        <w:t>о</w:t>
      </w:r>
      <w:r w:rsidRPr="000100E1">
        <w:rPr>
          <w:rFonts w:ascii="Times New Roman" w:hAnsi="Times New Roman"/>
          <w:sz w:val="24"/>
          <w:szCs w:val="24"/>
        </w:rPr>
        <w:t>вседневностью, есть благожелательное соучастие в улучшении существующего за счет, так сказать, внутренних резервов и при постоянном контроле того, к чему ведут ее собс</w:t>
      </w:r>
      <w:r w:rsidRPr="000100E1">
        <w:rPr>
          <w:rFonts w:ascii="Times New Roman" w:hAnsi="Times New Roman"/>
          <w:sz w:val="24"/>
          <w:szCs w:val="24"/>
        </w:rPr>
        <w:t>т</w:t>
      </w:r>
      <w:r w:rsidRPr="000100E1">
        <w:rPr>
          <w:rFonts w:ascii="Times New Roman" w:hAnsi="Times New Roman"/>
          <w:sz w:val="24"/>
          <w:szCs w:val="24"/>
        </w:rPr>
        <w:t xml:space="preserve">венные воздействия на социальную жизнь.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Привилегированному положению науки, как и проектам радикальной эмансипации мешает рефлексивность модерна, встроенная в очень многие повседневные, а не только профессиональные коммуникации. С консервативной (в перспективе) точки зрения, имея в виду в первую очередь устойчивость институтов проблему очень давно сформулировал Хельмут Шельски в статье 1957 г. «Поддается ли институционализации постоянная ре</w:t>
      </w:r>
      <w:r w:rsidRPr="000100E1">
        <w:rPr>
          <w:rFonts w:ascii="Times New Roman" w:hAnsi="Times New Roman"/>
          <w:sz w:val="24"/>
          <w:szCs w:val="24"/>
        </w:rPr>
        <w:t>ф</w:t>
      </w:r>
      <w:r w:rsidRPr="000100E1">
        <w:rPr>
          <w:rFonts w:ascii="Times New Roman" w:hAnsi="Times New Roman"/>
          <w:sz w:val="24"/>
          <w:szCs w:val="24"/>
        </w:rPr>
        <w:t>лексия»</w:t>
      </w:r>
      <w:r>
        <w:rPr>
          <w:rFonts w:ascii="Times New Roman" w:hAnsi="Times New Roman"/>
          <w:sz w:val="24"/>
          <w:szCs w:val="24"/>
        </w:rPr>
        <w:t xml:space="preserve"> [11]</w:t>
      </w:r>
      <w:r w:rsidRPr="000100E1">
        <w:rPr>
          <w:rFonts w:ascii="Times New Roman" w:hAnsi="Times New Roman"/>
          <w:sz w:val="24"/>
          <w:szCs w:val="24"/>
        </w:rPr>
        <w:t>. Но именно в понятиях его младших современников, Никласа Лумана и Ю</w:t>
      </w:r>
      <w:r w:rsidRPr="000100E1">
        <w:rPr>
          <w:rFonts w:ascii="Times New Roman" w:hAnsi="Times New Roman"/>
          <w:sz w:val="24"/>
          <w:szCs w:val="24"/>
        </w:rPr>
        <w:t>р</w:t>
      </w:r>
      <w:r w:rsidRPr="000100E1">
        <w:rPr>
          <w:rFonts w:ascii="Times New Roman" w:hAnsi="Times New Roman"/>
          <w:sz w:val="24"/>
          <w:szCs w:val="24"/>
        </w:rPr>
        <w:t>гена Хабермаса, ее можно переформулировать, ставя во главу угла не институты и даже не системы, но отдельные коммуникации, то есть то, что совершается на базовом уровне социальности. Дело не в критике существующего, которая более всего заботила Шельски и, поначалу, также и Хабермаса. Действительно, всякий устойчивый институт совреме</w:t>
      </w:r>
      <w:r w:rsidRPr="000100E1">
        <w:rPr>
          <w:rFonts w:ascii="Times New Roman" w:hAnsi="Times New Roman"/>
          <w:sz w:val="24"/>
          <w:szCs w:val="24"/>
        </w:rPr>
        <w:t>н</w:t>
      </w:r>
      <w:r w:rsidRPr="000100E1">
        <w:rPr>
          <w:rFonts w:ascii="Times New Roman" w:hAnsi="Times New Roman"/>
          <w:sz w:val="24"/>
          <w:szCs w:val="24"/>
        </w:rPr>
        <w:t>ного общества, в том числе и такой, на котором, что называется, держится само существ</w:t>
      </w:r>
      <w:r w:rsidRPr="000100E1">
        <w:rPr>
          <w:rFonts w:ascii="Times New Roman" w:hAnsi="Times New Roman"/>
          <w:sz w:val="24"/>
          <w:szCs w:val="24"/>
        </w:rPr>
        <w:t>о</w:t>
      </w:r>
      <w:r w:rsidRPr="000100E1">
        <w:rPr>
          <w:rFonts w:ascii="Times New Roman" w:hAnsi="Times New Roman"/>
          <w:sz w:val="24"/>
          <w:szCs w:val="24"/>
        </w:rPr>
        <w:t>вание социальной жизни, может быть подвергнут критике, его существование, его спос</w:t>
      </w:r>
      <w:r w:rsidRPr="000100E1">
        <w:rPr>
          <w:rFonts w:ascii="Times New Roman" w:hAnsi="Times New Roman"/>
          <w:sz w:val="24"/>
          <w:szCs w:val="24"/>
        </w:rPr>
        <w:t>о</w:t>
      </w:r>
      <w:r w:rsidRPr="000100E1">
        <w:rPr>
          <w:rFonts w:ascii="Times New Roman" w:hAnsi="Times New Roman"/>
          <w:sz w:val="24"/>
          <w:szCs w:val="24"/>
        </w:rPr>
        <w:t>бы самоописания больше не принимаются на веру. Но рефлексия располагается более глубоко, ниже уровня институтов, на уровне текущих повседневных коммуникаций</w:t>
      </w:r>
      <w:r w:rsidRPr="000100E1">
        <w:rPr>
          <w:rStyle w:val="FootnoteReference"/>
          <w:rFonts w:ascii="Times New Roman" w:hAnsi="Times New Roman"/>
          <w:sz w:val="24"/>
          <w:szCs w:val="24"/>
        </w:rPr>
        <w:footnoteReference w:id="8"/>
      </w:r>
      <w:r w:rsidRPr="000100E1">
        <w:rPr>
          <w:rFonts w:ascii="Times New Roman" w:hAnsi="Times New Roman"/>
          <w:sz w:val="24"/>
          <w:szCs w:val="24"/>
        </w:rPr>
        <w:t>. Л</w:t>
      </w:r>
      <w:r w:rsidRPr="000100E1">
        <w:rPr>
          <w:rFonts w:ascii="Times New Roman" w:hAnsi="Times New Roman"/>
          <w:sz w:val="24"/>
          <w:szCs w:val="24"/>
        </w:rPr>
        <w:t>ю</w:t>
      </w:r>
      <w:r w:rsidRPr="000100E1">
        <w:rPr>
          <w:rFonts w:ascii="Times New Roman" w:hAnsi="Times New Roman"/>
          <w:sz w:val="24"/>
          <w:szCs w:val="24"/>
        </w:rPr>
        <w:t>бая более или менее продолжительная, не прекращающаяся сразу после первых событий (обмена репликами в разговоре) коммуникация принципиально рефлексивна; ее течение может быть несколько изменено, когда от своей основной темы, т.е. того, что является предметом обсуждения для ее участников, она обратится на себя самое. «О чем же мы г</w:t>
      </w:r>
      <w:r w:rsidRPr="000100E1">
        <w:rPr>
          <w:rFonts w:ascii="Times New Roman" w:hAnsi="Times New Roman"/>
          <w:sz w:val="24"/>
          <w:szCs w:val="24"/>
        </w:rPr>
        <w:t>о</w:t>
      </w:r>
      <w:r w:rsidRPr="000100E1">
        <w:rPr>
          <w:rFonts w:ascii="Times New Roman" w:hAnsi="Times New Roman"/>
          <w:sz w:val="24"/>
          <w:szCs w:val="24"/>
        </w:rPr>
        <w:t>ворим?»</w:t>
      </w:r>
      <w:r>
        <w:rPr>
          <w:rFonts w:ascii="Times New Roman" w:hAnsi="Times New Roman"/>
          <w:sz w:val="24"/>
          <w:szCs w:val="24"/>
        </w:rPr>
        <w:t xml:space="preserve"> — </w:t>
      </w:r>
      <w:r w:rsidRPr="000100E1">
        <w:rPr>
          <w:rFonts w:ascii="Times New Roman" w:hAnsi="Times New Roman"/>
          <w:sz w:val="24"/>
          <w:szCs w:val="24"/>
        </w:rPr>
        <w:t>такая постановка вопроса возможна чуть ли не в любом разговоре, при любом взаимодействии. Тема разговора иногда нуждается в уточнении, характер обсуждения т</w:t>
      </w:r>
      <w:r w:rsidRPr="000100E1">
        <w:rPr>
          <w:rFonts w:ascii="Times New Roman" w:hAnsi="Times New Roman"/>
          <w:sz w:val="24"/>
          <w:szCs w:val="24"/>
        </w:rPr>
        <w:t>е</w:t>
      </w:r>
      <w:r w:rsidRPr="000100E1">
        <w:rPr>
          <w:rFonts w:ascii="Times New Roman" w:hAnsi="Times New Roman"/>
          <w:sz w:val="24"/>
          <w:szCs w:val="24"/>
        </w:rPr>
        <w:t>мы требует специального рассмотрения</w:t>
      </w:r>
      <w:r>
        <w:rPr>
          <w:rFonts w:ascii="Times New Roman" w:hAnsi="Times New Roman"/>
          <w:sz w:val="24"/>
          <w:szCs w:val="24"/>
        </w:rPr>
        <w:t xml:space="preserve"> — </w:t>
      </w:r>
      <w:r w:rsidRPr="000100E1">
        <w:rPr>
          <w:rFonts w:ascii="Times New Roman" w:hAnsi="Times New Roman"/>
          <w:sz w:val="24"/>
          <w:szCs w:val="24"/>
        </w:rPr>
        <w:t xml:space="preserve">таковы характерные способы самотематизации коммуникации. Но, помимо этого, столь же обычна и тематизация </w:t>
      </w:r>
      <w:r w:rsidRPr="000100E1">
        <w:rPr>
          <w:rFonts w:ascii="Times New Roman" w:hAnsi="Times New Roman"/>
          <w:i/>
          <w:sz w:val="24"/>
          <w:szCs w:val="24"/>
        </w:rPr>
        <w:t>контекста</w:t>
      </w:r>
      <w:r w:rsidRPr="000100E1">
        <w:rPr>
          <w:rFonts w:ascii="Times New Roman" w:hAnsi="Times New Roman"/>
          <w:sz w:val="24"/>
          <w:szCs w:val="24"/>
        </w:rPr>
        <w:t xml:space="preserve"> коммуник</w:t>
      </w:r>
      <w:r w:rsidRPr="000100E1">
        <w:rPr>
          <w:rFonts w:ascii="Times New Roman" w:hAnsi="Times New Roman"/>
          <w:sz w:val="24"/>
          <w:szCs w:val="24"/>
        </w:rPr>
        <w:t>а</w:t>
      </w:r>
      <w:r w:rsidRPr="000100E1">
        <w:rPr>
          <w:rFonts w:ascii="Times New Roman" w:hAnsi="Times New Roman"/>
          <w:sz w:val="24"/>
          <w:szCs w:val="24"/>
        </w:rPr>
        <w:t>ции, а не только правил признания истинности или искренности суждений. При этом вн</w:t>
      </w:r>
      <w:r w:rsidRPr="000100E1">
        <w:rPr>
          <w:rFonts w:ascii="Times New Roman" w:hAnsi="Times New Roman"/>
          <w:sz w:val="24"/>
          <w:szCs w:val="24"/>
        </w:rPr>
        <w:t>и</w:t>
      </w:r>
      <w:r w:rsidRPr="000100E1">
        <w:rPr>
          <w:rFonts w:ascii="Times New Roman" w:hAnsi="Times New Roman"/>
          <w:sz w:val="24"/>
          <w:szCs w:val="24"/>
        </w:rPr>
        <w:t>мание участников переключается с собственно предмета разговора на более или менее широко понимаемую ситуацию разговора и/или тот более широкий контекст, в котором размещается предмет разговора. «Что творится вокруг нас, в нашем доме, в городе, в стране, в мире, пока мы тут говорим?»</w:t>
      </w:r>
      <w:r>
        <w:rPr>
          <w:rFonts w:ascii="Times New Roman" w:hAnsi="Times New Roman"/>
          <w:sz w:val="24"/>
          <w:szCs w:val="24"/>
        </w:rPr>
        <w:t xml:space="preserve"> — </w:t>
      </w:r>
      <w:r w:rsidRPr="000100E1">
        <w:rPr>
          <w:rFonts w:ascii="Times New Roman" w:hAnsi="Times New Roman"/>
          <w:sz w:val="24"/>
          <w:szCs w:val="24"/>
        </w:rPr>
        <w:t>это повседневное обсуждение социального ко</w:t>
      </w:r>
      <w:r w:rsidRPr="000100E1">
        <w:rPr>
          <w:rFonts w:ascii="Times New Roman" w:hAnsi="Times New Roman"/>
          <w:sz w:val="24"/>
          <w:szCs w:val="24"/>
        </w:rPr>
        <w:t>н</w:t>
      </w:r>
      <w:r w:rsidRPr="000100E1">
        <w:rPr>
          <w:rFonts w:ascii="Times New Roman" w:hAnsi="Times New Roman"/>
          <w:sz w:val="24"/>
          <w:szCs w:val="24"/>
        </w:rPr>
        <w:t>текста, это способ рефлексии, коммуникации об обществе в самом обществе. Мы обсу</w:t>
      </w:r>
      <w:r w:rsidRPr="000100E1">
        <w:rPr>
          <w:rFonts w:ascii="Times New Roman" w:hAnsi="Times New Roman"/>
          <w:sz w:val="24"/>
          <w:szCs w:val="24"/>
        </w:rPr>
        <w:t>ж</w:t>
      </w:r>
      <w:r w:rsidRPr="000100E1">
        <w:rPr>
          <w:rFonts w:ascii="Times New Roman" w:hAnsi="Times New Roman"/>
          <w:sz w:val="24"/>
          <w:szCs w:val="24"/>
        </w:rPr>
        <w:t>даем не только то, что происходит с нами здесь и сейчас, но все то, что составляет условия нашего взаимодействия, будь то сообщения о погоде, о пробках, о валютном курсе или об изменениях в законодательстве. Конечно, можно было бы сказать, повторяя известный аргумент Хабермаса, что тем самым в жизненном мире мы пытаемся снова поставить под дискурсивный контроль именно то, что ушло из-под него, стало «системой». Однако это не единственно возможное продолжение рассуждений. Важнее то, что такие коммуник</w:t>
      </w:r>
      <w:r w:rsidRPr="000100E1">
        <w:rPr>
          <w:rFonts w:ascii="Times New Roman" w:hAnsi="Times New Roman"/>
          <w:sz w:val="24"/>
          <w:szCs w:val="24"/>
        </w:rPr>
        <w:t>а</w:t>
      </w:r>
      <w:r w:rsidRPr="000100E1">
        <w:rPr>
          <w:rFonts w:ascii="Times New Roman" w:hAnsi="Times New Roman"/>
          <w:sz w:val="24"/>
          <w:szCs w:val="24"/>
        </w:rPr>
        <w:t xml:space="preserve">ции тоже представляют собой «самоосмысление общества», но, так сказать, </w:t>
      </w:r>
      <w:r w:rsidRPr="000100E1">
        <w:rPr>
          <w:rFonts w:ascii="Times New Roman" w:hAnsi="Times New Roman"/>
          <w:i/>
          <w:sz w:val="24"/>
          <w:szCs w:val="24"/>
        </w:rPr>
        <w:t>точечное</w:t>
      </w:r>
      <w:r w:rsidRPr="000100E1">
        <w:rPr>
          <w:rFonts w:ascii="Times New Roman" w:hAnsi="Times New Roman"/>
          <w:sz w:val="24"/>
          <w:szCs w:val="24"/>
        </w:rPr>
        <w:t>, происходящее не непрерывно, не как единый процесс или несколько магистральных пр</w:t>
      </w:r>
      <w:r w:rsidRPr="000100E1">
        <w:rPr>
          <w:rFonts w:ascii="Times New Roman" w:hAnsi="Times New Roman"/>
          <w:sz w:val="24"/>
          <w:szCs w:val="24"/>
        </w:rPr>
        <w:t>о</w:t>
      </w:r>
      <w:r w:rsidRPr="000100E1">
        <w:rPr>
          <w:rFonts w:ascii="Times New Roman" w:hAnsi="Times New Roman"/>
          <w:sz w:val="24"/>
          <w:szCs w:val="24"/>
        </w:rPr>
        <w:t>цессов, но в множестве событий коммуникации, смысл которых, если вспомнить исслед</w:t>
      </w:r>
      <w:r w:rsidRPr="000100E1">
        <w:rPr>
          <w:rFonts w:ascii="Times New Roman" w:hAnsi="Times New Roman"/>
          <w:sz w:val="24"/>
          <w:szCs w:val="24"/>
        </w:rPr>
        <w:t>о</w:t>
      </w:r>
      <w:r w:rsidRPr="000100E1">
        <w:rPr>
          <w:rFonts w:ascii="Times New Roman" w:hAnsi="Times New Roman"/>
          <w:sz w:val="24"/>
          <w:szCs w:val="24"/>
        </w:rPr>
        <w:t>вания П</w:t>
      </w:r>
      <w:r>
        <w:rPr>
          <w:rFonts w:ascii="Times New Roman" w:hAnsi="Times New Roman"/>
          <w:sz w:val="24"/>
          <w:szCs w:val="24"/>
        </w:rPr>
        <w:t>оля</w:t>
      </w:r>
      <w:r w:rsidRPr="000100E1">
        <w:rPr>
          <w:rFonts w:ascii="Times New Roman" w:hAnsi="Times New Roman"/>
          <w:sz w:val="24"/>
          <w:szCs w:val="24"/>
        </w:rPr>
        <w:t xml:space="preserve"> Рикера, имеет не только остенсивные, но и неостенсивные референции</w:t>
      </w:r>
      <w:r w:rsidRPr="000100E1">
        <w:rPr>
          <w:rStyle w:val="FootnoteReference"/>
          <w:rFonts w:ascii="Times New Roman" w:hAnsi="Times New Roman"/>
          <w:sz w:val="24"/>
          <w:szCs w:val="24"/>
        </w:rPr>
        <w:footnoteReference w:id="9"/>
      </w:r>
      <w:r w:rsidRPr="000100E1">
        <w:rPr>
          <w:rFonts w:ascii="Times New Roman" w:hAnsi="Times New Roman"/>
          <w:sz w:val="24"/>
          <w:szCs w:val="24"/>
        </w:rPr>
        <w:t>. Наука об обществе, по идее, может добавить к этому повседневному знанию некоторую допо</w:t>
      </w:r>
      <w:r w:rsidRPr="000100E1">
        <w:rPr>
          <w:rFonts w:ascii="Times New Roman" w:hAnsi="Times New Roman"/>
          <w:sz w:val="24"/>
          <w:szCs w:val="24"/>
        </w:rPr>
        <w:t>л</w:t>
      </w:r>
      <w:r w:rsidRPr="000100E1">
        <w:rPr>
          <w:rFonts w:ascii="Times New Roman" w:hAnsi="Times New Roman"/>
          <w:sz w:val="24"/>
          <w:szCs w:val="24"/>
        </w:rPr>
        <w:t>нительную внятность и доброкачественность, систематический контроль при организации и кодировании наблюдений и многое другое в том же духе. Это и есть воплощение поз</w:t>
      </w:r>
      <w:r w:rsidRPr="000100E1">
        <w:rPr>
          <w:rFonts w:ascii="Times New Roman" w:hAnsi="Times New Roman"/>
          <w:sz w:val="24"/>
          <w:szCs w:val="24"/>
        </w:rPr>
        <w:t>и</w:t>
      </w:r>
      <w:r w:rsidRPr="000100E1">
        <w:rPr>
          <w:rFonts w:ascii="Times New Roman" w:hAnsi="Times New Roman"/>
          <w:sz w:val="24"/>
          <w:szCs w:val="24"/>
        </w:rPr>
        <w:t>ции незаинтересованного наблюдателя, при всей ее уязвимости. В некотором роде, гов</w:t>
      </w:r>
      <w:r w:rsidRPr="000100E1">
        <w:rPr>
          <w:rFonts w:ascii="Times New Roman" w:hAnsi="Times New Roman"/>
          <w:sz w:val="24"/>
          <w:szCs w:val="24"/>
        </w:rPr>
        <w:t>о</w:t>
      </w:r>
      <w:r w:rsidRPr="000100E1">
        <w:rPr>
          <w:rFonts w:ascii="Times New Roman" w:hAnsi="Times New Roman"/>
          <w:sz w:val="24"/>
          <w:szCs w:val="24"/>
        </w:rPr>
        <w:t>рит нам история социологии, для этого</w:t>
      </w:r>
      <w:r>
        <w:rPr>
          <w:rFonts w:ascii="Times New Roman" w:hAnsi="Times New Roman"/>
          <w:sz w:val="24"/>
          <w:szCs w:val="24"/>
        </w:rPr>
        <w:t xml:space="preserve"> — </w:t>
      </w:r>
      <w:r w:rsidRPr="000100E1">
        <w:rPr>
          <w:rFonts w:ascii="Times New Roman" w:hAnsi="Times New Roman"/>
          <w:sz w:val="24"/>
          <w:szCs w:val="24"/>
        </w:rPr>
        <w:t>уже после того, как схлынул профетический пафос изначального позитивизма,</w:t>
      </w:r>
      <w:r>
        <w:rPr>
          <w:rFonts w:ascii="Times New Roman" w:hAnsi="Times New Roman"/>
          <w:sz w:val="24"/>
          <w:szCs w:val="24"/>
        </w:rPr>
        <w:t xml:space="preserve"> — </w:t>
      </w:r>
      <w:r w:rsidRPr="000100E1">
        <w:rPr>
          <w:rFonts w:ascii="Times New Roman" w:hAnsi="Times New Roman"/>
          <w:sz w:val="24"/>
          <w:szCs w:val="24"/>
        </w:rPr>
        <w:t>социология и была создана. И хотя она не стала ни главным указателем пути для общественного развития, ни главным источником эксперт</w:t>
      </w:r>
      <w:r w:rsidRPr="000100E1">
        <w:rPr>
          <w:rFonts w:ascii="Times New Roman" w:hAnsi="Times New Roman"/>
          <w:sz w:val="24"/>
          <w:szCs w:val="24"/>
        </w:rPr>
        <w:t>и</w:t>
      </w:r>
      <w:r w:rsidRPr="000100E1">
        <w:rPr>
          <w:rFonts w:ascii="Times New Roman" w:hAnsi="Times New Roman"/>
          <w:sz w:val="24"/>
          <w:szCs w:val="24"/>
        </w:rPr>
        <w:t>зы, она пытается сделать своей задачей, говоря словами Н</w:t>
      </w:r>
      <w:r>
        <w:rPr>
          <w:rFonts w:ascii="Times New Roman" w:hAnsi="Times New Roman"/>
          <w:sz w:val="24"/>
          <w:szCs w:val="24"/>
        </w:rPr>
        <w:t>икласа</w:t>
      </w:r>
      <w:r w:rsidRPr="000100E1">
        <w:rPr>
          <w:rFonts w:ascii="Times New Roman" w:hAnsi="Times New Roman"/>
          <w:sz w:val="24"/>
          <w:szCs w:val="24"/>
        </w:rPr>
        <w:t xml:space="preserve"> Лумана, </w:t>
      </w:r>
      <w:r w:rsidRPr="000100E1">
        <w:rPr>
          <w:rFonts w:ascii="Times New Roman" w:hAnsi="Times New Roman"/>
          <w:i/>
          <w:sz w:val="24"/>
          <w:szCs w:val="24"/>
        </w:rPr>
        <w:t>социологическое просвещение</w:t>
      </w:r>
      <w:r w:rsidRPr="000100E1">
        <w:rPr>
          <w:rStyle w:val="FootnoteReference"/>
          <w:rFonts w:ascii="Times New Roman" w:hAnsi="Times New Roman"/>
          <w:sz w:val="24"/>
          <w:szCs w:val="24"/>
        </w:rPr>
        <w:footnoteReference w:id="10"/>
      </w:r>
      <w:r w:rsidRPr="000100E1">
        <w:rPr>
          <w:rFonts w:ascii="Times New Roman" w:hAnsi="Times New Roman"/>
          <w:i/>
          <w:sz w:val="24"/>
          <w:szCs w:val="24"/>
        </w:rPr>
        <w:t xml:space="preserve">. </w:t>
      </w:r>
      <w:r w:rsidRPr="000100E1">
        <w:rPr>
          <w:rFonts w:ascii="Times New Roman" w:hAnsi="Times New Roman"/>
          <w:sz w:val="24"/>
          <w:szCs w:val="24"/>
        </w:rPr>
        <w:t>В этой формуле, конечно, как бы ее ни перетолковывать, слово «просв</w:t>
      </w:r>
      <w:r w:rsidRPr="000100E1">
        <w:rPr>
          <w:rFonts w:ascii="Times New Roman" w:hAnsi="Times New Roman"/>
          <w:sz w:val="24"/>
          <w:szCs w:val="24"/>
        </w:rPr>
        <w:t>е</w:t>
      </w:r>
      <w:r w:rsidRPr="000100E1">
        <w:rPr>
          <w:rFonts w:ascii="Times New Roman" w:hAnsi="Times New Roman"/>
          <w:sz w:val="24"/>
          <w:szCs w:val="24"/>
        </w:rPr>
        <w:t>щение» несет слишком большую нагрузку. В лекции 1967 г. Луман говорил: «Социология не рассматривала себя как непосредственную продолжательницу просвещенческих и</w:t>
      </w:r>
      <w:r w:rsidRPr="000100E1">
        <w:rPr>
          <w:rFonts w:ascii="Times New Roman" w:hAnsi="Times New Roman"/>
          <w:sz w:val="24"/>
          <w:szCs w:val="24"/>
        </w:rPr>
        <w:t>м</w:t>
      </w:r>
      <w:r w:rsidRPr="000100E1">
        <w:rPr>
          <w:rFonts w:ascii="Times New Roman" w:hAnsi="Times New Roman"/>
          <w:sz w:val="24"/>
          <w:szCs w:val="24"/>
        </w:rPr>
        <w:t>пульсов и в наши дни тоже редко понимает себя таким образом. Однако обязаны ли мы держаться этой самоинтерпретации?»</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15</w:t>
      </w:r>
      <w:r w:rsidRPr="00FD1E21">
        <w:rPr>
          <w:rFonts w:ascii="Times New Roman" w:hAnsi="Times New Roman"/>
          <w:sz w:val="24"/>
          <w:szCs w:val="24"/>
        </w:rPr>
        <w:t xml:space="preserve">, </w:t>
      </w:r>
      <w:r>
        <w:rPr>
          <w:rFonts w:ascii="Times New Roman" w:hAnsi="Times New Roman"/>
          <w:sz w:val="24"/>
          <w:szCs w:val="24"/>
          <w:lang w:val="en-US"/>
        </w:rPr>
        <w:t>S</w:t>
      </w:r>
      <w:r w:rsidRPr="00FD1E21">
        <w:rPr>
          <w:rFonts w:ascii="Times New Roman" w:hAnsi="Times New Roman"/>
          <w:sz w:val="24"/>
          <w:szCs w:val="24"/>
        </w:rPr>
        <w:t>. 66]</w:t>
      </w:r>
      <w:r w:rsidRPr="000100E1">
        <w:rPr>
          <w:rStyle w:val="FootnoteReference"/>
          <w:rFonts w:ascii="Times New Roman" w:hAnsi="Times New Roman"/>
          <w:sz w:val="24"/>
          <w:szCs w:val="24"/>
        </w:rPr>
        <w:footnoteReference w:id="11"/>
      </w:r>
      <w:r w:rsidRPr="000100E1">
        <w:rPr>
          <w:rFonts w:ascii="Times New Roman" w:hAnsi="Times New Roman"/>
          <w:sz w:val="24"/>
          <w:szCs w:val="24"/>
        </w:rPr>
        <w:t>. Философы Нового времени могли пр</w:t>
      </w:r>
      <w:r w:rsidRPr="000100E1">
        <w:rPr>
          <w:rFonts w:ascii="Times New Roman" w:hAnsi="Times New Roman"/>
          <w:sz w:val="24"/>
          <w:szCs w:val="24"/>
        </w:rPr>
        <w:t>е</w:t>
      </w:r>
      <w:r w:rsidRPr="000100E1">
        <w:rPr>
          <w:rFonts w:ascii="Times New Roman" w:hAnsi="Times New Roman"/>
          <w:sz w:val="24"/>
          <w:szCs w:val="24"/>
        </w:rPr>
        <w:t>тендовать на некую особую миссию просветителя, освобождающего человечество от су</w:t>
      </w:r>
      <w:r w:rsidRPr="000100E1">
        <w:rPr>
          <w:rFonts w:ascii="Times New Roman" w:hAnsi="Times New Roman"/>
          <w:sz w:val="24"/>
          <w:szCs w:val="24"/>
        </w:rPr>
        <w:t>е</w:t>
      </w:r>
      <w:r w:rsidRPr="000100E1">
        <w:rPr>
          <w:rFonts w:ascii="Times New Roman" w:hAnsi="Times New Roman"/>
          <w:sz w:val="24"/>
          <w:szCs w:val="24"/>
        </w:rPr>
        <w:t>верий и мракобесия. Социологи не чужды этому пафосу, но, как мы видим, готовы исх</w:t>
      </w:r>
      <w:r w:rsidRPr="000100E1">
        <w:rPr>
          <w:rFonts w:ascii="Times New Roman" w:hAnsi="Times New Roman"/>
          <w:sz w:val="24"/>
          <w:szCs w:val="24"/>
        </w:rPr>
        <w:t>о</w:t>
      </w:r>
      <w:r w:rsidRPr="000100E1">
        <w:rPr>
          <w:rFonts w:ascii="Times New Roman" w:hAnsi="Times New Roman"/>
          <w:sz w:val="24"/>
          <w:szCs w:val="24"/>
        </w:rPr>
        <w:t>дить из того, что их наука</w:t>
      </w:r>
      <w:r>
        <w:rPr>
          <w:rFonts w:ascii="Times New Roman" w:hAnsi="Times New Roman"/>
          <w:sz w:val="24"/>
          <w:szCs w:val="24"/>
        </w:rPr>
        <w:t xml:space="preserve"> — </w:t>
      </w:r>
      <w:r w:rsidRPr="000100E1">
        <w:rPr>
          <w:rFonts w:ascii="Times New Roman" w:hAnsi="Times New Roman"/>
          <w:sz w:val="24"/>
          <w:szCs w:val="24"/>
        </w:rPr>
        <w:t>лишь один из способов наблюдения и толкования социал</w:t>
      </w:r>
      <w:r w:rsidRPr="000100E1">
        <w:rPr>
          <w:rFonts w:ascii="Times New Roman" w:hAnsi="Times New Roman"/>
          <w:sz w:val="24"/>
          <w:szCs w:val="24"/>
        </w:rPr>
        <w:t>ь</w:t>
      </w:r>
      <w:r w:rsidRPr="000100E1">
        <w:rPr>
          <w:rFonts w:ascii="Times New Roman" w:hAnsi="Times New Roman"/>
          <w:sz w:val="24"/>
          <w:szCs w:val="24"/>
        </w:rPr>
        <w:t>ной реальности. Это же, хотя и по-своему, в терминах функционального анализа систем, предлагал и Луман. Социология «рассматривает себя как одну из социальных систем ср</w:t>
      </w:r>
      <w:r w:rsidRPr="000100E1">
        <w:rPr>
          <w:rFonts w:ascii="Times New Roman" w:hAnsi="Times New Roman"/>
          <w:sz w:val="24"/>
          <w:szCs w:val="24"/>
        </w:rPr>
        <w:t>е</w:t>
      </w:r>
      <w:r w:rsidRPr="000100E1">
        <w:rPr>
          <w:rFonts w:ascii="Times New Roman" w:hAnsi="Times New Roman"/>
          <w:sz w:val="24"/>
          <w:szCs w:val="24"/>
        </w:rPr>
        <w:t>ди других», которые находятся в сложном мире и пытаются справиться с этой сложн</w:t>
      </w:r>
      <w:r w:rsidRPr="000100E1">
        <w:rPr>
          <w:rFonts w:ascii="Times New Roman" w:hAnsi="Times New Roman"/>
          <w:sz w:val="24"/>
          <w:szCs w:val="24"/>
        </w:rPr>
        <w:t>о</w:t>
      </w:r>
      <w:r w:rsidRPr="000100E1">
        <w:rPr>
          <w:rFonts w:ascii="Times New Roman" w:hAnsi="Times New Roman"/>
          <w:sz w:val="24"/>
          <w:szCs w:val="24"/>
        </w:rPr>
        <w:t>стью</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15</w:t>
      </w:r>
      <w:r w:rsidRPr="00FD1E21">
        <w:rPr>
          <w:rFonts w:ascii="Times New Roman" w:hAnsi="Times New Roman"/>
          <w:sz w:val="24"/>
          <w:szCs w:val="24"/>
        </w:rPr>
        <w:t xml:space="preserve">, </w:t>
      </w:r>
      <w:r>
        <w:rPr>
          <w:rFonts w:ascii="Times New Roman" w:hAnsi="Times New Roman"/>
          <w:sz w:val="24"/>
          <w:szCs w:val="24"/>
          <w:lang w:val="en-US"/>
        </w:rPr>
        <w:t>S</w:t>
      </w:r>
      <w:r w:rsidRPr="00FD1E21">
        <w:rPr>
          <w:rFonts w:ascii="Times New Roman" w:hAnsi="Times New Roman"/>
          <w:sz w:val="24"/>
          <w:szCs w:val="24"/>
        </w:rPr>
        <w:t>. 86]</w:t>
      </w:r>
      <w:r w:rsidRPr="000100E1">
        <w:rPr>
          <w:rFonts w:ascii="Times New Roman" w:hAnsi="Times New Roman"/>
          <w:sz w:val="24"/>
          <w:szCs w:val="24"/>
        </w:rPr>
        <w:t>. Иначе говоря, функционально социология делает то же самое, что и все остальные социальные системы, а ее преимущество состоит в том, что именно данное о</w:t>
      </w:r>
      <w:r w:rsidRPr="000100E1">
        <w:rPr>
          <w:rFonts w:ascii="Times New Roman" w:hAnsi="Times New Roman"/>
          <w:sz w:val="24"/>
          <w:szCs w:val="24"/>
        </w:rPr>
        <w:t>б</w:t>
      </w:r>
      <w:r w:rsidRPr="000100E1">
        <w:rPr>
          <w:rFonts w:ascii="Times New Roman" w:hAnsi="Times New Roman"/>
          <w:sz w:val="24"/>
          <w:szCs w:val="24"/>
        </w:rPr>
        <w:t xml:space="preserve">стоятельство она превращает в предмет своего рассмотрения. </w:t>
      </w:r>
      <w:r w:rsidRPr="000100E1">
        <w:rPr>
          <w:rFonts w:ascii="Times New Roman" w:hAnsi="Times New Roman"/>
          <w:i/>
          <w:sz w:val="24"/>
          <w:szCs w:val="24"/>
        </w:rPr>
        <w:t>Социология исходит из т</w:t>
      </w:r>
      <w:r w:rsidRPr="000100E1">
        <w:rPr>
          <w:rFonts w:ascii="Times New Roman" w:hAnsi="Times New Roman"/>
          <w:i/>
          <w:sz w:val="24"/>
          <w:szCs w:val="24"/>
        </w:rPr>
        <w:t>о</w:t>
      </w:r>
      <w:r w:rsidRPr="000100E1">
        <w:rPr>
          <w:rFonts w:ascii="Times New Roman" w:hAnsi="Times New Roman"/>
          <w:i/>
          <w:sz w:val="24"/>
          <w:szCs w:val="24"/>
        </w:rPr>
        <w:t>го, что в обществе есть также и социология</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Через четверть века, завершая преп</w:t>
      </w:r>
      <w:r>
        <w:rPr>
          <w:rFonts w:ascii="Times New Roman" w:hAnsi="Times New Roman"/>
          <w:sz w:val="24"/>
          <w:szCs w:val="24"/>
        </w:rPr>
        <w:t>одавательскую карьеру лекцией «„Что происх</w:t>
      </w:r>
      <w:r>
        <w:rPr>
          <w:rFonts w:ascii="Times New Roman" w:hAnsi="Times New Roman"/>
          <w:sz w:val="24"/>
          <w:szCs w:val="24"/>
        </w:rPr>
        <w:t>о</w:t>
      </w:r>
      <w:r>
        <w:rPr>
          <w:rFonts w:ascii="Times New Roman" w:hAnsi="Times New Roman"/>
          <w:sz w:val="24"/>
          <w:szCs w:val="24"/>
        </w:rPr>
        <w:t>дит?“ и „Что за этим кроется?“.</w:t>
      </w:r>
      <w:r w:rsidRPr="000100E1">
        <w:rPr>
          <w:rFonts w:ascii="Times New Roman" w:hAnsi="Times New Roman"/>
          <w:sz w:val="24"/>
          <w:szCs w:val="24"/>
        </w:rPr>
        <w:t xml:space="preserve"> Две социологии и теория общества» Луман повторяет этот тезис, введя лишь отсутствовавшее в более ранних работах понятие коммуникации: «Она [социология] не может избежать ни того, что она научна, ни того, что она общественна. Однако в обоих случаях она есть внутренний наблюдатель системы, в операциях которой она соучаствует, а это делает присущий ей способ наблюдения как логически, так и теор</w:t>
      </w:r>
      <w:r w:rsidRPr="000100E1">
        <w:rPr>
          <w:rFonts w:ascii="Times New Roman" w:hAnsi="Times New Roman"/>
          <w:sz w:val="24"/>
          <w:szCs w:val="24"/>
        </w:rPr>
        <w:t>е</w:t>
      </w:r>
      <w:r w:rsidRPr="000100E1">
        <w:rPr>
          <w:rFonts w:ascii="Times New Roman" w:hAnsi="Times New Roman"/>
          <w:sz w:val="24"/>
          <w:szCs w:val="24"/>
        </w:rPr>
        <w:t>тически сложным. Во всяком случае, она уже не может рефлектировать себя в рамках ра</w:t>
      </w:r>
      <w:r w:rsidRPr="000100E1">
        <w:rPr>
          <w:rFonts w:ascii="Times New Roman" w:hAnsi="Times New Roman"/>
          <w:sz w:val="24"/>
          <w:szCs w:val="24"/>
        </w:rPr>
        <w:t>з</w:t>
      </w:r>
      <w:r w:rsidRPr="000100E1">
        <w:rPr>
          <w:rFonts w:ascii="Times New Roman" w:hAnsi="Times New Roman"/>
          <w:sz w:val="24"/>
          <w:szCs w:val="24"/>
        </w:rPr>
        <w:t>личения субъекта и объекта, как если бы она была субъектом, а общество или наука</w:t>
      </w:r>
      <w:r>
        <w:rPr>
          <w:rFonts w:ascii="Times New Roman" w:hAnsi="Times New Roman"/>
          <w:sz w:val="24"/>
          <w:szCs w:val="24"/>
        </w:rPr>
        <w:t xml:space="preserve"> — </w:t>
      </w:r>
      <w:r w:rsidRPr="000100E1">
        <w:rPr>
          <w:rFonts w:ascii="Times New Roman" w:hAnsi="Times New Roman"/>
          <w:sz w:val="24"/>
          <w:szCs w:val="24"/>
        </w:rPr>
        <w:t>ее объектом»</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16, С. 110</w:t>
      </w:r>
      <w:r w:rsidRPr="00FD1E21">
        <w:rPr>
          <w:rFonts w:ascii="Times New Roman" w:hAnsi="Times New Roman"/>
          <w:sz w:val="24"/>
          <w:szCs w:val="24"/>
        </w:rPr>
        <w:t>]</w:t>
      </w:r>
      <w:r w:rsidRPr="000100E1">
        <w:rPr>
          <w:rFonts w:ascii="Times New Roman" w:hAnsi="Times New Roman"/>
          <w:sz w:val="24"/>
          <w:szCs w:val="24"/>
        </w:rPr>
        <w:t>. Находясь внутри общества, социология меняет его своими набл</w:t>
      </w:r>
      <w:r w:rsidRPr="000100E1">
        <w:rPr>
          <w:rFonts w:ascii="Times New Roman" w:hAnsi="Times New Roman"/>
          <w:sz w:val="24"/>
          <w:szCs w:val="24"/>
        </w:rPr>
        <w:t>ю</w:t>
      </w:r>
      <w:r w:rsidRPr="000100E1">
        <w:rPr>
          <w:rFonts w:ascii="Times New Roman" w:hAnsi="Times New Roman"/>
          <w:sz w:val="24"/>
          <w:szCs w:val="24"/>
        </w:rPr>
        <w:t>дениями и опознает эти результаты своего функционирования, при этом она исходит из того, что «слепое пятно» ее различений, то есть устройство основных понятий, можно б</w:t>
      </w:r>
      <w:r w:rsidRPr="000100E1">
        <w:rPr>
          <w:rFonts w:ascii="Times New Roman" w:hAnsi="Times New Roman"/>
          <w:sz w:val="24"/>
          <w:szCs w:val="24"/>
        </w:rPr>
        <w:t>у</w:t>
      </w:r>
      <w:r w:rsidRPr="000100E1">
        <w:rPr>
          <w:rFonts w:ascii="Times New Roman" w:hAnsi="Times New Roman"/>
          <w:sz w:val="24"/>
          <w:szCs w:val="24"/>
        </w:rPr>
        <w:t>дет увидеть, лишь сконструировав другие понятия, другие различения, вместе с которыми меняется и «слепое пятно». Но так устроено все общество, каждая из его систем; социол</w:t>
      </w:r>
      <w:r w:rsidRPr="000100E1">
        <w:rPr>
          <w:rFonts w:ascii="Times New Roman" w:hAnsi="Times New Roman"/>
          <w:sz w:val="24"/>
          <w:szCs w:val="24"/>
        </w:rPr>
        <w:t>о</w:t>
      </w:r>
      <w:r w:rsidRPr="000100E1">
        <w:rPr>
          <w:rFonts w:ascii="Times New Roman" w:hAnsi="Times New Roman"/>
          <w:sz w:val="24"/>
          <w:szCs w:val="24"/>
        </w:rPr>
        <w:t>гия вполне ему соответствует как аналогия или пародия. «Всю теорию современного о</w:t>
      </w:r>
      <w:r w:rsidRPr="000100E1">
        <w:rPr>
          <w:rFonts w:ascii="Times New Roman" w:hAnsi="Times New Roman"/>
          <w:sz w:val="24"/>
          <w:szCs w:val="24"/>
        </w:rPr>
        <w:t>б</w:t>
      </w:r>
      <w:r w:rsidRPr="000100E1">
        <w:rPr>
          <w:rFonts w:ascii="Times New Roman" w:hAnsi="Times New Roman"/>
          <w:sz w:val="24"/>
          <w:szCs w:val="24"/>
        </w:rPr>
        <w:t>щества следовало бы, что касается понятий, сконструировать так, чтобы приходилось м</w:t>
      </w:r>
      <w:r w:rsidRPr="000100E1">
        <w:rPr>
          <w:rFonts w:ascii="Times New Roman" w:hAnsi="Times New Roman"/>
          <w:sz w:val="24"/>
          <w:szCs w:val="24"/>
        </w:rPr>
        <w:t>е</w:t>
      </w:r>
      <w:r w:rsidRPr="000100E1">
        <w:rPr>
          <w:rFonts w:ascii="Times New Roman" w:hAnsi="Times New Roman"/>
          <w:sz w:val="24"/>
          <w:szCs w:val="24"/>
        </w:rPr>
        <w:t>нять каждое понятие (снова подчеркнем: каждое различение), которое должно войти в т</w:t>
      </w:r>
      <w:r w:rsidRPr="000100E1">
        <w:rPr>
          <w:rFonts w:ascii="Times New Roman" w:hAnsi="Times New Roman"/>
          <w:sz w:val="24"/>
          <w:szCs w:val="24"/>
        </w:rPr>
        <w:t>а</w:t>
      </w:r>
      <w:r w:rsidRPr="000100E1">
        <w:rPr>
          <w:rFonts w:ascii="Times New Roman" w:hAnsi="Times New Roman"/>
          <w:sz w:val="24"/>
          <w:szCs w:val="24"/>
        </w:rPr>
        <w:t>кую теорию. Такая теория создавалась бы исключительно на свой риск, и она одновр</w:t>
      </w:r>
      <w:r w:rsidRPr="000100E1">
        <w:rPr>
          <w:rFonts w:ascii="Times New Roman" w:hAnsi="Times New Roman"/>
          <w:sz w:val="24"/>
          <w:szCs w:val="24"/>
        </w:rPr>
        <w:t>е</w:t>
      </w:r>
      <w:r w:rsidRPr="000100E1">
        <w:rPr>
          <w:rFonts w:ascii="Times New Roman" w:hAnsi="Times New Roman"/>
          <w:sz w:val="24"/>
          <w:szCs w:val="24"/>
        </w:rPr>
        <w:t>менно попыталась бы воплотить в себе высшую степень способности вызывать общес</w:t>
      </w:r>
      <w:r w:rsidRPr="000100E1">
        <w:rPr>
          <w:rFonts w:ascii="Times New Roman" w:hAnsi="Times New Roman"/>
          <w:sz w:val="24"/>
          <w:szCs w:val="24"/>
        </w:rPr>
        <w:t>т</w:t>
      </w:r>
      <w:r w:rsidRPr="000100E1">
        <w:rPr>
          <w:rFonts w:ascii="Times New Roman" w:hAnsi="Times New Roman"/>
          <w:sz w:val="24"/>
          <w:szCs w:val="24"/>
        </w:rPr>
        <w:t>венный резонанс. У нее не было бы ни функции отражать, ни функции репрезентировать. Свои ограничения она брала бы не как нечто заданное «природой» или «сущностью» св</w:t>
      </w:r>
      <w:r w:rsidRPr="000100E1">
        <w:rPr>
          <w:rFonts w:ascii="Times New Roman" w:hAnsi="Times New Roman"/>
          <w:sz w:val="24"/>
          <w:szCs w:val="24"/>
        </w:rPr>
        <w:t>о</w:t>
      </w:r>
      <w:r w:rsidRPr="000100E1">
        <w:rPr>
          <w:rFonts w:ascii="Times New Roman" w:hAnsi="Times New Roman"/>
          <w:sz w:val="24"/>
          <w:szCs w:val="24"/>
        </w:rPr>
        <w:t>его предмета, но должна была бы сконструировать их сама»</w:t>
      </w:r>
      <w:r w:rsidRPr="00FD1E21">
        <w:rPr>
          <w:rFonts w:ascii="Times New Roman" w:hAnsi="Times New Roman"/>
          <w:sz w:val="24"/>
          <w:szCs w:val="24"/>
        </w:rPr>
        <w:t xml:space="preserve"> [</w:t>
      </w:r>
      <w:r>
        <w:rPr>
          <w:rFonts w:ascii="Times New Roman" w:hAnsi="Times New Roman"/>
          <w:sz w:val="24"/>
          <w:szCs w:val="24"/>
        </w:rPr>
        <w:t>16, С. 117</w:t>
      </w:r>
      <w:r w:rsidRPr="00FD1E21">
        <w:rPr>
          <w:rFonts w:ascii="Times New Roman" w:hAnsi="Times New Roman"/>
          <w:sz w:val="24"/>
          <w:szCs w:val="24"/>
        </w:rPr>
        <w:t>]</w:t>
      </w:r>
      <w:r>
        <w:rPr>
          <w:rFonts w:ascii="Times New Roman" w:hAnsi="Times New Roman"/>
          <w:sz w:val="24"/>
          <w:szCs w:val="24"/>
        </w:rPr>
        <w:t>.</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Три момента необходимо здесь отметить. Прежде всего, Луман говорит это, н</w:t>
      </w:r>
      <w:r w:rsidRPr="000100E1">
        <w:rPr>
          <w:rFonts w:ascii="Times New Roman" w:hAnsi="Times New Roman"/>
          <w:sz w:val="24"/>
          <w:szCs w:val="24"/>
        </w:rPr>
        <w:t>а</w:t>
      </w:r>
      <w:r w:rsidRPr="000100E1">
        <w:rPr>
          <w:rFonts w:ascii="Times New Roman" w:hAnsi="Times New Roman"/>
          <w:sz w:val="24"/>
          <w:szCs w:val="24"/>
        </w:rPr>
        <w:t>помним, в прощальной лекции, после двадцати пяти лет «социологического просвещения» он снова возвращается к тому, какой социология могла бы быть. Во-вторых, к этому инт</w:t>
      </w:r>
      <w:r w:rsidRPr="000100E1">
        <w:rPr>
          <w:rFonts w:ascii="Times New Roman" w:hAnsi="Times New Roman"/>
          <w:sz w:val="24"/>
          <w:szCs w:val="24"/>
        </w:rPr>
        <w:t>е</w:t>
      </w:r>
      <w:r w:rsidRPr="000100E1">
        <w:rPr>
          <w:rFonts w:ascii="Times New Roman" w:hAnsi="Times New Roman"/>
          <w:sz w:val="24"/>
          <w:szCs w:val="24"/>
        </w:rPr>
        <w:t>ресному предложению, к тому, как социология могла бы выглядеть, он переходит, зафи</w:t>
      </w:r>
      <w:r w:rsidRPr="000100E1">
        <w:rPr>
          <w:rFonts w:ascii="Times New Roman" w:hAnsi="Times New Roman"/>
          <w:sz w:val="24"/>
          <w:szCs w:val="24"/>
        </w:rPr>
        <w:t>к</w:t>
      </w:r>
      <w:r w:rsidRPr="000100E1">
        <w:rPr>
          <w:rFonts w:ascii="Times New Roman" w:hAnsi="Times New Roman"/>
          <w:sz w:val="24"/>
          <w:szCs w:val="24"/>
        </w:rPr>
        <w:t>сировав в начале лекции «характерное для современной социологии истощение»</w:t>
      </w:r>
      <w:r w:rsidRPr="00FD1E21">
        <w:rPr>
          <w:rFonts w:ascii="Times New Roman" w:hAnsi="Times New Roman"/>
          <w:sz w:val="24"/>
          <w:szCs w:val="24"/>
        </w:rPr>
        <w:t xml:space="preserve"> [</w:t>
      </w:r>
      <w:r>
        <w:rPr>
          <w:rFonts w:ascii="Times New Roman" w:hAnsi="Times New Roman"/>
          <w:sz w:val="24"/>
          <w:szCs w:val="24"/>
        </w:rPr>
        <w:t>16, С. 101</w:t>
      </w:r>
      <w:r w:rsidRPr="00FD1E21">
        <w:rPr>
          <w:rFonts w:ascii="Times New Roman" w:hAnsi="Times New Roman"/>
          <w:sz w:val="24"/>
          <w:szCs w:val="24"/>
        </w:rPr>
        <w:t>]</w:t>
      </w:r>
      <w:r w:rsidRPr="000100E1">
        <w:rPr>
          <w:rFonts w:ascii="Times New Roman" w:hAnsi="Times New Roman"/>
          <w:sz w:val="24"/>
          <w:szCs w:val="24"/>
        </w:rPr>
        <w:t>. Наконец, в-третьих, и это наиболее примечательно, Луман говорит в завершение лекции не о самореферентной замкнутости науки, но о том, что социология могла бы «в</w:t>
      </w:r>
      <w:r w:rsidRPr="000100E1">
        <w:rPr>
          <w:rFonts w:ascii="Times New Roman" w:hAnsi="Times New Roman"/>
          <w:sz w:val="24"/>
          <w:szCs w:val="24"/>
        </w:rPr>
        <w:t>о</w:t>
      </w:r>
      <w:r w:rsidRPr="000100E1">
        <w:rPr>
          <w:rFonts w:ascii="Times New Roman" w:hAnsi="Times New Roman"/>
          <w:sz w:val="24"/>
          <w:szCs w:val="24"/>
        </w:rPr>
        <w:t xml:space="preserve">плотить в себе высшую степень способности вызывать общественный резонанс». Это еще один способ ответить на вызов времени, и Луман </w:t>
      </w:r>
      <w:r w:rsidRPr="000100E1">
        <w:rPr>
          <w:rFonts w:ascii="Times New Roman" w:hAnsi="Times New Roman"/>
          <w:i/>
          <w:sz w:val="24"/>
          <w:szCs w:val="24"/>
        </w:rPr>
        <w:t>действительно</w:t>
      </w:r>
      <w:r w:rsidRPr="000100E1">
        <w:rPr>
          <w:rFonts w:ascii="Times New Roman" w:hAnsi="Times New Roman"/>
          <w:sz w:val="24"/>
          <w:szCs w:val="24"/>
        </w:rPr>
        <w:t xml:space="preserve"> исходил из того, что н</w:t>
      </w:r>
      <w:r w:rsidRPr="000100E1">
        <w:rPr>
          <w:rFonts w:ascii="Times New Roman" w:hAnsi="Times New Roman"/>
          <w:sz w:val="24"/>
          <w:szCs w:val="24"/>
        </w:rPr>
        <w:t>а</w:t>
      </w:r>
      <w:r w:rsidRPr="000100E1">
        <w:rPr>
          <w:rFonts w:ascii="Times New Roman" w:hAnsi="Times New Roman"/>
          <w:sz w:val="24"/>
          <w:szCs w:val="24"/>
        </w:rPr>
        <w:t>учная задача социологии должна пониматься как ее социальная функция. Это бодрый и решительный настрой, однако, не гармонирует с его видением современной социологии, в которой процветают фабрики эмпирических проектов, поставляющих данные, и плохо д</w:t>
      </w:r>
      <w:r w:rsidRPr="000100E1">
        <w:rPr>
          <w:rFonts w:ascii="Times New Roman" w:hAnsi="Times New Roman"/>
          <w:sz w:val="24"/>
          <w:szCs w:val="24"/>
        </w:rPr>
        <w:t>е</w:t>
      </w:r>
      <w:r w:rsidRPr="000100E1">
        <w:rPr>
          <w:rFonts w:ascii="Times New Roman" w:hAnsi="Times New Roman"/>
          <w:sz w:val="24"/>
          <w:szCs w:val="24"/>
        </w:rPr>
        <w:t>ло именно с теорией. Во всяком случае, Луман теоретически обосновал и описал социал</w:t>
      </w:r>
      <w:r w:rsidRPr="000100E1">
        <w:rPr>
          <w:rFonts w:ascii="Times New Roman" w:hAnsi="Times New Roman"/>
          <w:sz w:val="24"/>
          <w:szCs w:val="24"/>
        </w:rPr>
        <w:t>ь</w:t>
      </w:r>
      <w:r w:rsidRPr="000100E1">
        <w:rPr>
          <w:rFonts w:ascii="Times New Roman" w:hAnsi="Times New Roman"/>
          <w:sz w:val="24"/>
          <w:szCs w:val="24"/>
        </w:rPr>
        <w:t>ную жизнь теории, и это экспериментальное, продуктивное, неустойчивое состояние, в</w:t>
      </w:r>
      <w:r w:rsidRPr="000100E1">
        <w:rPr>
          <w:rFonts w:ascii="Times New Roman" w:hAnsi="Times New Roman"/>
          <w:sz w:val="24"/>
          <w:szCs w:val="24"/>
        </w:rPr>
        <w:t>и</w:t>
      </w:r>
      <w:r w:rsidRPr="000100E1">
        <w:rPr>
          <w:rFonts w:ascii="Times New Roman" w:hAnsi="Times New Roman"/>
          <w:sz w:val="24"/>
          <w:szCs w:val="24"/>
        </w:rPr>
        <w:t>делось шансом для науки не только ему одному</w:t>
      </w:r>
      <w:r w:rsidRPr="000100E1">
        <w:rPr>
          <w:rStyle w:val="FootnoteReference"/>
          <w:rFonts w:ascii="Times New Roman" w:hAnsi="Times New Roman"/>
          <w:sz w:val="24"/>
          <w:szCs w:val="24"/>
        </w:rPr>
        <w:footnoteReference w:id="12"/>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4C039C" w:rsidRDefault="00207081" w:rsidP="00EF1845">
      <w:pPr>
        <w:pStyle w:val="Heading3"/>
      </w:pPr>
      <w:bookmarkStart w:id="10" w:name="_Toc469060323"/>
      <w:bookmarkStart w:id="11" w:name="_Toc469060392"/>
      <w:r w:rsidRPr="004C039C">
        <w:t xml:space="preserve">1.2 </w:t>
      </w:r>
      <w:r w:rsidRPr="004C039C">
        <w:rPr>
          <w:rStyle w:val="5yl5"/>
        </w:rPr>
        <w:t>Публичная социология, фронетическая наука, изучение действия</w:t>
      </w:r>
      <w:bookmarkEnd w:id="10"/>
      <w:bookmarkEnd w:id="11"/>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Если мы теперь переместимся на десятилетие вперед, ближе к нашим дням, то ув</w:t>
      </w:r>
      <w:r w:rsidRPr="000100E1">
        <w:rPr>
          <w:rFonts w:ascii="Times New Roman" w:hAnsi="Times New Roman"/>
          <w:sz w:val="24"/>
          <w:szCs w:val="24"/>
        </w:rPr>
        <w:t>и</w:t>
      </w:r>
      <w:r w:rsidRPr="000100E1">
        <w:rPr>
          <w:rFonts w:ascii="Times New Roman" w:hAnsi="Times New Roman"/>
          <w:sz w:val="24"/>
          <w:szCs w:val="24"/>
        </w:rPr>
        <w:t>дим, что с течением времени ситуация не то чтобы не меняется, но именно усугубляется. Социологи берутся за темы, актуальные для публики, но не вырастающие из внутренней логики развития научного знания. Это действительно общественно важные темы, не н</w:t>
      </w:r>
      <w:r w:rsidRPr="000100E1">
        <w:rPr>
          <w:rFonts w:ascii="Times New Roman" w:hAnsi="Times New Roman"/>
          <w:sz w:val="24"/>
          <w:szCs w:val="24"/>
        </w:rPr>
        <w:t>а</w:t>
      </w:r>
      <w:r w:rsidRPr="000100E1">
        <w:rPr>
          <w:rFonts w:ascii="Times New Roman" w:hAnsi="Times New Roman"/>
          <w:sz w:val="24"/>
          <w:szCs w:val="24"/>
        </w:rPr>
        <w:t>думанные, не навязанные, но для того, чтобы сделать их темами научного исследования, не нужна никакая особая чувствительность, социология приходит в этом смысле «на гот</w:t>
      </w:r>
      <w:r w:rsidRPr="000100E1">
        <w:rPr>
          <w:rFonts w:ascii="Times New Roman" w:hAnsi="Times New Roman"/>
          <w:sz w:val="24"/>
          <w:szCs w:val="24"/>
        </w:rPr>
        <w:t>о</w:t>
      </w:r>
      <w:r w:rsidRPr="000100E1">
        <w:rPr>
          <w:rFonts w:ascii="Times New Roman" w:hAnsi="Times New Roman"/>
          <w:sz w:val="24"/>
          <w:szCs w:val="24"/>
        </w:rPr>
        <w:t xml:space="preserve">вое», практически отказавшись от опережающих действий. Общественная повестка дня оказывается научной, но не наоборот. Социология становится публичной </w:t>
      </w:r>
      <w:r w:rsidRPr="000100E1">
        <w:rPr>
          <w:rFonts w:ascii="Times New Roman" w:hAnsi="Times New Roman"/>
          <w:i/>
          <w:sz w:val="24"/>
          <w:szCs w:val="24"/>
        </w:rPr>
        <w:t xml:space="preserve">в том числе и </w:t>
      </w:r>
      <w:r w:rsidRPr="000100E1">
        <w:rPr>
          <w:rFonts w:ascii="Times New Roman" w:hAnsi="Times New Roman"/>
          <w:sz w:val="24"/>
          <w:szCs w:val="24"/>
        </w:rPr>
        <w:t>в расчете на ответную лояльность тех, от кого зависит отношение к науке. Это помогает поддерживать на ходу множество текущих проектов, но вряд ли обещает блестящее б</w:t>
      </w:r>
      <w:r w:rsidRPr="000100E1">
        <w:rPr>
          <w:rFonts w:ascii="Times New Roman" w:hAnsi="Times New Roman"/>
          <w:sz w:val="24"/>
          <w:szCs w:val="24"/>
        </w:rPr>
        <w:t>у</w:t>
      </w:r>
      <w:r w:rsidRPr="000100E1">
        <w:rPr>
          <w:rFonts w:ascii="Times New Roman" w:hAnsi="Times New Roman"/>
          <w:sz w:val="24"/>
          <w:szCs w:val="24"/>
        </w:rPr>
        <w:t>дущее. Здесь требуется нечто большее. Заглянуть за горизонт актуального в смысле пр</w:t>
      </w:r>
      <w:r w:rsidRPr="000100E1">
        <w:rPr>
          <w:rFonts w:ascii="Times New Roman" w:hAnsi="Times New Roman"/>
          <w:sz w:val="24"/>
          <w:szCs w:val="24"/>
        </w:rPr>
        <w:t>о</w:t>
      </w:r>
      <w:r w:rsidRPr="000100E1">
        <w:rPr>
          <w:rFonts w:ascii="Times New Roman" w:hAnsi="Times New Roman"/>
          <w:sz w:val="24"/>
          <w:szCs w:val="24"/>
        </w:rPr>
        <w:t>слеживания обнаруженных уже сегодня тенденций, способна богатая собранными данн</w:t>
      </w:r>
      <w:r w:rsidRPr="000100E1">
        <w:rPr>
          <w:rFonts w:ascii="Times New Roman" w:hAnsi="Times New Roman"/>
          <w:sz w:val="24"/>
          <w:szCs w:val="24"/>
        </w:rPr>
        <w:t>ы</w:t>
      </w:r>
      <w:r w:rsidRPr="000100E1">
        <w:rPr>
          <w:rFonts w:ascii="Times New Roman" w:hAnsi="Times New Roman"/>
          <w:sz w:val="24"/>
          <w:szCs w:val="24"/>
        </w:rPr>
        <w:t>ми позитивная наука. Заглянуть за горизонт актуального в смысле предвидения тех пр</w:t>
      </w:r>
      <w:r w:rsidRPr="000100E1">
        <w:rPr>
          <w:rFonts w:ascii="Times New Roman" w:hAnsi="Times New Roman"/>
          <w:sz w:val="24"/>
          <w:szCs w:val="24"/>
        </w:rPr>
        <w:t>о</w:t>
      </w:r>
      <w:r w:rsidRPr="000100E1">
        <w:rPr>
          <w:rFonts w:ascii="Times New Roman" w:hAnsi="Times New Roman"/>
          <w:sz w:val="24"/>
          <w:szCs w:val="24"/>
        </w:rPr>
        <w:t>блем, которые окажутся на повестке дня в будущем, может только фундаментальная те</w:t>
      </w:r>
      <w:r w:rsidRPr="000100E1">
        <w:rPr>
          <w:rFonts w:ascii="Times New Roman" w:hAnsi="Times New Roman"/>
          <w:sz w:val="24"/>
          <w:szCs w:val="24"/>
        </w:rPr>
        <w:t>о</w:t>
      </w:r>
      <w:r w:rsidRPr="000100E1">
        <w:rPr>
          <w:rFonts w:ascii="Times New Roman" w:hAnsi="Times New Roman"/>
          <w:sz w:val="24"/>
          <w:szCs w:val="24"/>
        </w:rPr>
        <w:t xml:space="preserve">рия. Но </w:t>
      </w:r>
      <w:r w:rsidRPr="000100E1">
        <w:rPr>
          <w:rFonts w:ascii="Times New Roman" w:hAnsi="Times New Roman"/>
          <w:i/>
          <w:sz w:val="24"/>
          <w:szCs w:val="24"/>
        </w:rPr>
        <w:t>кому и зачем требуется то, на что способна именно фундаментальная теория</w:t>
      </w:r>
      <w:r w:rsidRPr="000100E1">
        <w:rPr>
          <w:rFonts w:ascii="Times New Roman" w:hAnsi="Times New Roman"/>
          <w:sz w:val="24"/>
          <w:szCs w:val="24"/>
        </w:rPr>
        <w:t xml:space="preserve">, ответить не так просто. Социология со все большим рвением выбирает публичность, и мы должны посмотреть, чем же это оборачивается для нее в начале </w:t>
      </w:r>
      <w:r w:rsidRPr="000100E1">
        <w:rPr>
          <w:rFonts w:ascii="Times New Roman" w:hAnsi="Times New Roman"/>
          <w:sz w:val="24"/>
          <w:szCs w:val="24"/>
          <w:lang w:val="en-US"/>
        </w:rPr>
        <w:t>XXI</w:t>
      </w:r>
      <w:r w:rsidRPr="000100E1">
        <w:rPr>
          <w:rFonts w:ascii="Times New Roman" w:hAnsi="Times New Roman"/>
          <w:sz w:val="24"/>
          <w:szCs w:val="24"/>
        </w:rPr>
        <w:t xml:space="preserve"> в.</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знаменитом манифесте публичной социологии М. Буравой самым решительным образом высказывает то, что составляет и особую притягательность, и наибольшую уя</w:t>
      </w:r>
      <w:r w:rsidRPr="000100E1">
        <w:rPr>
          <w:rFonts w:ascii="Times New Roman" w:hAnsi="Times New Roman"/>
          <w:sz w:val="24"/>
          <w:szCs w:val="24"/>
        </w:rPr>
        <w:t>з</w:t>
      </w:r>
      <w:r w:rsidRPr="000100E1">
        <w:rPr>
          <w:rFonts w:ascii="Times New Roman" w:hAnsi="Times New Roman"/>
          <w:sz w:val="24"/>
          <w:szCs w:val="24"/>
        </w:rPr>
        <w:t>вимость прямого обращения социологии к насущным вопросам: «Мы потратили столетие, формируя профессиональное знание, переводя здравый смысл в науку, так что теперь мы более чем готовы к тому, чтобы приступить к систематическому обратному переводу, во</w:t>
      </w:r>
      <w:r w:rsidRPr="000100E1">
        <w:rPr>
          <w:rFonts w:ascii="Times New Roman" w:hAnsi="Times New Roman"/>
          <w:sz w:val="24"/>
          <w:szCs w:val="24"/>
        </w:rPr>
        <w:t>з</w:t>
      </w:r>
      <w:r w:rsidRPr="000100E1">
        <w:rPr>
          <w:rFonts w:ascii="Times New Roman" w:hAnsi="Times New Roman"/>
          <w:sz w:val="24"/>
          <w:szCs w:val="24"/>
        </w:rPr>
        <w:t>вращая знание тем, от кого оно пришло, превращая частные невзгоды в публичные темы и, таким образом, возрождая моральный характер социологии»</w:t>
      </w:r>
      <w:r>
        <w:rPr>
          <w:rFonts w:ascii="Times New Roman" w:hAnsi="Times New Roman"/>
          <w:sz w:val="24"/>
          <w:szCs w:val="24"/>
        </w:rPr>
        <w:t xml:space="preserve"> </w:t>
      </w:r>
      <w:r w:rsidRPr="00FD1E21">
        <w:rPr>
          <w:rFonts w:ascii="Times New Roman" w:hAnsi="Times New Roman"/>
          <w:sz w:val="24"/>
          <w:szCs w:val="24"/>
        </w:rPr>
        <w:t xml:space="preserve">[17, </w:t>
      </w:r>
      <w:r>
        <w:rPr>
          <w:rFonts w:ascii="Times New Roman" w:hAnsi="Times New Roman"/>
          <w:sz w:val="24"/>
          <w:szCs w:val="24"/>
          <w:lang w:val="en-US"/>
        </w:rPr>
        <w:t>P</w:t>
      </w:r>
      <w:r w:rsidRPr="00FD1E21">
        <w:rPr>
          <w:rFonts w:ascii="Times New Roman" w:hAnsi="Times New Roman"/>
          <w:sz w:val="24"/>
          <w:szCs w:val="24"/>
        </w:rPr>
        <w:t>. 5]</w:t>
      </w:r>
      <w:r w:rsidRPr="000100E1">
        <w:rPr>
          <w:rFonts w:ascii="Times New Roman" w:hAnsi="Times New Roman"/>
          <w:sz w:val="24"/>
          <w:szCs w:val="24"/>
        </w:rPr>
        <w:t>. Публика мног</w:t>
      </w:r>
      <w:r w:rsidRPr="000100E1">
        <w:rPr>
          <w:rFonts w:ascii="Times New Roman" w:hAnsi="Times New Roman"/>
          <w:sz w:val="24"/>
          <w:szCs w:val="24"/>
        </w:rPr>
        <w:t>о</w:t>
      </w:r>
      <w:r w:rsidRPr="000100E1">
        <w:rPr>
          <w:rFonts w:ascii="Times New Roman" w:hAnsi="Times New Roman"/>
          <w:sz w:val="24"/>
          <w:szCs w:val="24"/>
        </w:rPr>
        <w:t xml:space="preserve">образна, говорит он, многообразны и способы обращения к ней, но социология не должна быть </w:t>
      </w:r>
      <w:r w:rsidRPr="000100E1">
        <w:rPr>
          <w:rFonts w:ascii="Times New Roman" w:hAnsi="Times New Roman"/>
          <w:i/>
          <w:sz w:val="24"/>
          <w:szCs w:val="24"/>
        </w:rPr>
        <w:t>исключительно</w:t>
      </w:r>
      <w:r w:rsidRPr="000100E1">
        <w:rPr>
          <w:rFonts w:ascii="Times New Roman" w:hAnsi="Times New Roman"/>
          <w:sz w:val="24"/>
          <w:szCs w:val="24"/>
        </w:rPr>
        <w:t xml:space="preserve"> публичной! Сердцевиной социологии остается профессиональное знание, а стремление сделать науку более ангажированной Буравой отвергает в пользу б</w:t>
      </w:r>
      <w:r w:rsidRPr="000100E1">
        <w:rPr>
          <w:rFonts w:ascii="Times New Roman" w:hAnsi="Times New Roman"/>
          <w:sz w:val="24"/>
          <w:szCs w:val="24"/>
        </w:rPr>
        <w:t>о</w:t>
      </w:r>
      <w:r w:rsidRPr="000100E1">
        <w:rPr>
          <w:rFonts w:ascii="Times New Roman" w:hAnsi="Times New Roman"/>
          <w:sz w:val="24"/>
          <w:szCs w:val="24"/>
        </w:rPr>
        <w:t>лее уравновешенного подхода, утверждая, «что между профессиональной и публичной социологией должно быть и зачастую действительно есть взаимное уважение и синергия. Они совсем не являются несовместимыми, но похожи на сиамских близнецов»</w:t>
      </w:r>
      <w:r w:rsidRPr="00FD1E21">
        <w:rPr>
          <w:rFonts w:ascii="Times New Roman" w:hAnsi="Times New Roman"/>
          <w:sz w:val="24"/>
          <w:szCs w:val="24"/>
        </w:rPr>
        <w:t xml:space="preserve"> [17, </w:t>
      </w:r>
      <w:r>
        <w:rPr>
          <w:rFonts w:ascii="Times New Roman" w:hAnsi="Times New Roman"/>
          <w:sz w:val="24"/>
          <w:szCs w:val="24"/>
          <w:lang w:val="en-US"/>
        </w:rPr>
        <w:t>P</w:t>
      </w:r>
      <w:r w:rsidRPr="00FD1E21">
        <w:rPr>
          <w:rFonts w:ascii="Times New Roman" w:hAnsi="Times New Roman"/>
          <w:sz w:val="24"/>
          <w:szCs w:val="24"/>
        </w:rPr>
        <w:t>.</w:t>
      </w:r>
      <w:r>
        <w:rPr>
          <w:rFonts w:ascii="Times New Roman" w:hAnsi="Times New Roman"/>
          <w:sz w:val="24"/>
          <w:szCs w:val="24"/>
          <w:lang w:val="en-US"/>
        </w:rPr>
        <w:t> </w:t>
      </w:r>
      <w:r w:rsidRPr="00FD1E21">
        <w:rPr>
          <w:rFonts w:ascii="Times New Roman" w:hAnsi="Times New Roman"/>
          <w:sz w:val="24"/>
          <w:szCs w:val="24"/>
        </w:rPr>
        <w:t>15]</w:t>
      </w:r>
      <w:r w:rsidRPr="000100E1">
        <w:rPr>
          <w:rFonts w:ascii="Times New Roman" w:hAnsi="Times New Roman"/>
          <w:sz w:val="24"/>
          <w:szCs w:val="24"/>
        </w:rPr>
        <w:t>. Тем не менее, это, пожалуй, не звучит успокоительно. Снова и снова Буравой возвращае</w:t>
      </w:r>
      <w:r w:rsidRPr="000100E1">
        <w:rPr>
          <w:rFonts w:ascii="Times New Roman" w:hAnsi="Times New Roman"/>
          <w:sz w:val="24"/>
          <w:szCs w:val="24"/>
        </w:rPr>
        <w:t>т</w:t>
      </w:r>
      <w:r w:rsidRPr="000100E1">
        <w:rPr>
          <w:rFonts w:ascii="Times New Roman" w:hAnsi="Times New Roman"/>
          <w:sz w:val="24"/>
          <w:szCs w:val="24"/>
        </w:rPr>
        <w:t>ся к вопросу о том, что является более важным для социологии: внутренняя професси</w:t>
      </w:r>
      <w:r w:rsidRPr="000100E1">
        <w:rPr>
          <w:rFonts w:ascii="Times New Roman" w:hAnsi="Times New Roman"/>
          <w:sz w:val="24"/>
          <w:szCs w:val="24"/>
        </w:rPr>
        <w:t>о</w:t>
      </w:r>
      <w:r w:rsidRPr="000100E1">
        <w:rPr>
          <w:rFonts w:ascii="Times New Roman" w:hAnsi="Times New Roman"/>
          <w:sz w:val="24"/>
          <w:szCs w:val="24"/>
        </w:rPr>
        <w:t>нальная коммуникация или ответственность перед публикой, общественное призвание науки. Брошенное вскользь замечание, что «мало кто станет бороться за герметично зам</w:t>
      </w:r>
      <w:r w:rsidRPr="000100E1">
        <w:rPr>
          <w:rFonts w:ascii="Times New Roman" w:hAnsi="Times New Roman"/>
          <w:sz w:val="24"/>
          <w:szCs w:val="24"/>
        </w:rPr>
        <w:t>к</w:t>
      </w:r>
      <w:r w:rsidRPr="000100E1">
        <w:rPr>
          <w:rFonts w:ascii="Times New Roman" w:hAnsi="Times New Roman"/>
          <w:sz w:val="24"/>
          <w:szCs w:val="24"/>
        </w:rPr>
        <w:t>нутую дисциплину или защищать познание ради одного только познания»</w:t>
      </w:r>
      <w:r w:rsidRPr="00FD1E21">
        <w:rPr>
          <w:rFonts w:ascii="Times New Roman" w:hAnsi="Times New Roman"/>
          <w:sz w:val="24"/>
          <w:szCs w:val="24"/>
        </w:rPr>
        <w:t xml:space="preserve"> [17, </w:t>
      </w:r>
      <w:r>
        <w:rPr>
          <w:rFonts w:ascii="Times New Roman" w:hAnsi="Times New Roman"/>
          <w:sz w:val="24"/>
          <w:szCs w:val="24"/>
          <w:lang w:val="en-US"/>
        </w:rPr>
        <w:t>P</w:t>
      </w:r>
      <w:r w:rsidRPr="00FD1E21">
        <w:rPr>
          <w:rFonts w:ascii="Times New Roman" w:hAnsi="Times New Roman"/>
          <w:sz w:val="24"/>
          <w:szCs w:val="24"/>
        </w:rPr>
        <w:t>.</w:t>
      </w:r>
      <w:r>
        <w:rPr>
          <w:rFonts w:ascii="Times New Roman" w:hAnsi="Times New Roman"/>
          <w:sz w:val="24"/>
          <w:szCs w:val="24"/>
          <w:lang w:val="en-US"/>
        </w:rPr>
        <w:t> </w:t>
      </w:r>
      <w:r w:rsidRPr="00FD1E21">
        <w:rPr>
          <w:rFonts w:ascii="Times New Roman" w:hAnsi="Times New Roman"/>
          <w:sz w:val="24"/>
          <w:szCs w:val="24"/>
        </w:rPr>
        <w:t>10]</w:t>
      </w:r>
      <w:r w:rsidRPr="000100E1">
        <w:rPr>
          <w:rFonts w:ascii="Times New Roman" w:hAnsi="Times New Roman"/>
          <w:sz w:val="24"/>
          <w:szCs w:val="24"/>
        </w:rPr>
        <w:t>, о</w:t>
      </w:r>
      <w:r w:rsidRPr="000100E1">
        <w:rPr>
          <w:rFonts w:ascii="Times New Roman" w:hAnsi="Times New Roman"/>
          <w:sz w:val="24"/>
          <w:szCs w:val="24"/>
        </w:rPr>
        <w:t>т</w:t>
      </w:r>
      <w:r w:rsidRPr="000100E1">
        <w:rPr>
          <w:rFonts w:ascii="Times New Roman" w:hAnsi="Times New Roman"/>
          <w:sz w:val="24"/>
          <w:szCs w:val="24"/>
        </w:rPr>
        <w:t>крывает в этом смысле больше, чем любые риторика в пользу профессионального знания.</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Этому манифесту больше десяти лет, и, возможно, с тех пор желающих отгор</w:t>
      </w:r>
      <w:r w:rsidRPr="000100E1">
        <w:rPr>
          <w:rFonts w:ascii="Times New Roman" w:hAnsi="Times New Roman"/>
          <w:sz w:val="24"/>
          <w:szCs w:val="24"/>
        </w:rPr>
        <w:t>о</w:t>
      </w:r>
      <w:r w:rsidRPr="000100E1">
        <w:rPr>
          <w:rFonts w:ascii="Times New Roman" w:hAnsi="Times New Roman"/>
          <w:sz w:val="24"/>
          <w:szCs w:val="24"/>
        </w:rPr>
        <w:t>диться от публичности стало среди социологов еще меньше, а сомнительный и неусто</w:t>
      </w:r>
      <w:r w:rsidRPr="000100E1">
        <w:rPr>
          <w:rFonts w:ascii="Times New Roman" w:hAnsi="Times New Roman"/>
          <w:sz w:val="24"/>
          <w:szCs w:val="24"/>
        </w:rPr>
        <w:t>й</w:t>
      </w:r>
      <w:r w:rsidRPr="000100E1">
        <w:rPr>
          <w:rFonts w:ascii="Times New Roman" w:hAnsi="Times New Roman"/>
          <w:sz w:val="24"/>
          <w:szCs w:val="24"/>
        </w:rPr>
        <w:t>чивый бал</w:t>
      </w:r>
      <w:r>
        <w:rPr>
          <w:rFonts w:ascii="Times New Roman" w:hAnsi="Times New Roman"/>
          <w:sz w:val="24"/>
          <w:szCs w:val="24"/>
        </w:rPr>
        <w:t>анс узко</w:t>
      </w:r>
      <w:r w:rsidRPr="000100E1">
        <w:rPr>
          <w:rFonts w:ascii="Times New Roman" w:hAnsi="Times New Roman"/>
          <w:sz w:val="24"/>
          <w:szCs w:val="24"/>
        </w:rPr>
        <w:t>профессионального и публично ориентированного еще более внятно смещается в сторону последнего. В наши дни нет ничего более очевидного для социолога, чем «давать информацию для практики, политики и педагогики, формируя сотрудничес</w:t>
      </w:r>
      <w:r w:rsidRPr="000100E1">
        <w:rPr>
          <w:rFonts w:ascii="Times New Roman" w:hAnsi="Times New Roman"/>
          <w:sz w:val="24"/>
          <w:szCs w:val="24"/>
        </w:rPr>
        <w:t>т</w:t>
      </w:r>
      <w:r w:rsidRPr="000100E1">
        <w:rPr>
          <w:rFonts w:ascii="Times New Roman" w:hAnsi="Times New Roman"/>
          <w:sz w:val="24"/>
          <w:szCs w:val="24"/>
        </w:rPr>
        <w:t>во для содействия социальной справедливости», «устанавливать связи исследования с практикой в социальных контекстах там, где пересекаются между собой локальные, н</w:t>
      </w:r>
      <w:r w:rsidRPr="000100E1">
        <w:rPr>
          <w:rFonts w:ascii="Times New Roman" w:hAnsi="Times New Roman"/>
          <w:sz w:val="24"/>
          <w:szCs w:val="24"/>
        </w:rPr>
        <w:t>а</w:t>
      </w:r>
      <w:r w:rsidRPr="000100E1">
        <w:rPr>
          <w:rFonts w:ascii="Times New Roman" w:hAnsi="Times New Roman"/>
          <w:sz w:val="24"/>
          <w:szCs w:val="24"/>
        </w:rPr>
        <w:t>циональные и глобальные интересы»</w:t>
      </w:r>
      <w:r>
        <w:rPr>
          <w:rFonts w:ascii="Times New Roman" w:hAnsi="Times New Roman"/>
          <w:sz w:val="24"/>
          <w:szCs w:val="24"/>
        </w:rPr>
        <w:t xml:space="preserve"> </w:t>
      </w:r>
      <w:r w:rsidRPr="00FD1E21">
        <w:rPr>
          <w:rFonts w:ascii="Times New Roman" w:hAnsi="Times New Roman"/>
          <w:sz w:val="24"/>
          <w:szCs w:val="24"/>
        </w:rPr>
        <w:t xml:space="preserve">[18, </w:t>
      </w:r>
      <w:r>
        <w:rPr>
          <w:rFonts w:ascii="Times New Roman" w:hAnsi="Times New Roman"/>
          <w:sz w:val="24"/>
          <w:szCs w:val="24"/>
          <w:lang w:val="en-US"/>
        </w:rPr>
        <w:t>P</w:t>
      </w:r>
      <w:r w:rsidRPr="00FD1E21">
        <w:rPr>
          <w:rFonts w:ascii="Times New Roman" w:hAnsi="Times New Roman"/>
          <w:sz w:val="24"/>
          <w:szCs w:val="24"/>
        </w:rPr>
        <w:t>. 124]</w:t>
      </w:r>
      <w:r w:rsidRPr="000100E1">
        <w:rPr>
          <w:rFonts w:ascii="Times New Roman" w:hAnsi="Times New Roman"/>
          <w:sz w:val="24"/>
          <w:szCs w:val="24"/>
        </w:rPr>
        <w:t>. Если воспользоваться</w:t>
      </w:r>
      <w:r>
        <w:rPr>
          <w:rFonts w:ascii="Times New Roman" w:hAnsi="Times New Roman"/>
          <w:sz w:val="24"/>
          <w:szCs w:val="24"/>
        </w:rPr>
        <w:t xml:space="preserve"> — </w:t>
      </w:r>
      <w:r w:rsidRPr="000100E1">
        <w:rPr>
          <w:rFonts w:ascii="Times New Roman" w:hAnsi="Times New Roman"/>
          <w:sz w:val="24"/>
          <w:szCs w:val="24"/>
        </w:rPr>
        <w:t>с известными оговорками</w:t>
      </w:r>
      <w:r>
        <w:rPr>
          <w:rFonts w:ascii="Times New Roman" w:hAnsi="Times New Roman"/>
          <w:sz w:val="24"/>
          <w:szCs w:val="24"/>
        </w:rPr>
        <w:t xml:space="preserve"> — </w:t>
      </w:r>
      <w:r w:rsidRPr="000100E1">
        <w:rPr>
          <w:rFonts w:ascii="Times New Roman" w:hAnsi="Times New Roman"/>
          <w:sz w:val="24"/>
          <w:szCs w:val="24"/>
        </w:rPr>
        <w:t xml:space="preserve">старым, идущим от Аристотеля различением, сильно переосмысленным в последние десятилетия, можно говорить о смещении приоритетов в сторону практически пригодного знания, </w:t>
      </w:r>
      <w:r w:rsidRPr="000100E1">
        <w:rPr>
          <w:rFonts w:ascii="Times New Roman" w:hAnsi="Times New Roman"/>
          <w:i/>
          <w:sz w:val="24"/>
          <w:szCs w:val="24"/>
        </w:rPr>
        <w:t>фронесиса</w:t>
      </w:r>
      <w:r w:rsidRPr="000100E1">
        <w:rPr>
          <w:rFonts w:ascii="Times New Roman" w:hAnsi="Times New Roman"/>
          <w:sz w:val="24"/>
          <w:szCs w:val="24"/>
        </w:rPr>
        <w:t>, а не теории. Правда, собственно «фронетическая социал</w:t>
      </w:r>
      <w:r w:rsidRPr="000100E1">
        <w:rPr>
          <w:rFonts w:ascii="Times New Roman" w:hAnsi="Times New Roman"/>
          <w:sz w:val="24"/>
          <w:szCs w:val="24"/>
        </w:rPr>
        <w:t>ь</w:t>
      </w:r>
      <w:r w:rsidRPr="000100E1">
        <w:rPr>
          <w:rFonts w:ascii="Times New Roman" w:hAnsi="Times New Roman"/>
          <w:sz w:val="24"/>
          <w:szCs w:val="24"/>
        </w:rPr>
        <w:t>ная наука», несмотря на значительные усилия и успехи ее протагониста Бента Флювбьерга и его единомышленников, оказалась лишь одной из версий этого движения. «Мы ув</w:t>
      </w:r>
      <w:r w:rsidRPr="000100E1">
        <w:rPr>
          <w:rFonts w:ascii="Times New Roman" w:hAnsi="Times New Roman"/>
          <w:sz w:val="24"/>
          <w:szCs w:val="24"/>
        </w:rPr>
        <w:t>и</w:t>
      </w:r>
      <w:r w:rsidRPr="000100E1">
        <w:rPr>
          <w:rFonts w:ascii="Times New Roman" w:hAnsi="Times New Roman"/>
          <w:sz w:val="24"/>
          <w:szCs w:val="24"/>
        </w:rPr>
        <w:t>дим,</w:t>
      </w:r>
      <w:r>
        <w:rPr>
          <w:rFonts w:ascii="Times New Roman" w:hAnsi="Times New Roman"/>
          <w:sz w:val="24"/>
          <w:szCs w:val="24"/>
        </w:rPr>
        <w:t xml:space="preserve"> — </w:t>
      </w:r>
      <w:r w:rsidRPr="000100E1">
        <w:rPr>
          <w:rFonts w:ascii="Times New Roman" w:hAnsi="Times New Roman"/>
          <w:sz w:val="24"/>
          <w:szCs w:val="24"/>
        </w:rPr>
        <w:t>обещал Флювбьерг,</w:t>
      </w:r>
      <w:r>
        <w:rPr>
          <w:rFonts w:ascii="Times New Roman" w:hAnsi="Times New Roman"/>
          <w:sz w:val="24"/>
          <w:szCs w:val="24"/>
        </w:rPr>
        <w:t xml:space="preserve"> — </w:t>
      </w:r>
      <w:r w:rsidRPr="000100E1">
        <w:rPr>
          <w:rFonts w:ascii="Times New Roman" w:hAnsi="Times New Roman"/>
          <w:sz w:val="24"/>
          <w:szCs w:val="24"/>
        </w:rPr>
        <w:t>что в роли фронесиса социальные науки всего сильнее там, где естественные науки всего слабее: подобно тому, как социальные науки не внесли ос</w:t>
      </w:r>
      <w:r w:rsidRPr="000100E1">
        <w:rPr>
          <w:rFonts w:ascii="Times New Roman" w:hAnsi="Times New Roman"/>
          <w:sz w:val="24"/>
          <w:szCs w:val="24"/>
        </w:rPr>
        <w:t>о</w:t>
      </w:r>
      <w:r w:rsidRPr="000100E1">
        <w:rPr>
          <w:rFonts w:ascii="Times New Roman" w:hAnsi="Times New Roman"/>
          <w:sz w:val="24"/>
          <w:szCs w:val="24"/>
        </w:rPr>
        <w:t>бенно большого вклада в создание объяснительной и предсказательной теории, так же в точности и естественные науки ничего не дали для рефлексивного анализа и дискуссий о ценностях и интересах, что совершенно необходимо для просвещенного политического, экономического и культурного развития любого общества и что входит в самое существо фронесиса»</w:t>
      </w:r>
      <w:r w:rsidRPr="00FD1E21">
        <w:rPr>
          <w:rFonts w:ascii="Times New Roman" w:hAnsi="Times New Roman"/>
          <w:sz w:val="24"/>
          <w:szCs w:val="24"/>
        </w:rPr>
        <w:t xml:space="preserve"> [19, </w:t>
      </w:r>
      <w:r>
        <w:rPr>
          <w:rFonts w:ascii="Times New Roman" w:hAnsi="Times New Roman"/>
          <w:sz w:val="24"/>
          <w:szCs w:val="24"/>
          <w:lang w:val="en-US"/>
        </w:rPr>
        <w:t>P</w:t>
      </w:r>
      <w:r w:rsidRPr="00FD1E21">
        <w:rPr>
          <w:rFonts w:ascii="Times New Roman" w:hAnsi="Times New Roman"/>
          <w:sz w:val="24"/>
          <w:szCs w:val="24"/>
        </w:rPr>
        <w:t>. 3]</w:t>
      </w:r>
      <w:r w:rsidRPr="000100E1">
        <w:rPr>
          <w:rFonts w:ascii="Times New Roman" w:hAnsi="Times New Roman"/>
          <w:sz w:val="24"/>
          <w:szCs w:val="24"/>
        </w:rPr>
        <w:t>. Подхватывая дискуссию о «двойной герменевтике», Флювбьерг приходит к совершенно иным выводам, нежели Гидденс. Он вообще не видит никаких преимуществ на стороне исследователей в смысле рациональности познания. Базовые н</w:t>
      </w:r>
      <w:r w:rsidRPr="000100E1">
        <w:rPr>
          <w:rFonts w:ascii="Times New Roman" w:hAnsi="Times New Roman"/>
          <w:sz w:val="24"/>
          <w:szCs w:val="24"/>
        </w:rPr>
        <w:t>а</w:t>
      </w:r>
      <w:r w:rsidRPr="000100E1">
        <w:rPr>
          <w:rFonts w:ascii="Times New Roman" w:hAnsi="Times New Roman"/>
          <w:sz w:val="24"/>
          <w:szCs w:val="24"/>
        </w:rPr>
        <w:t>выки исследователя формируются так же, как и все остальные навыки, при этом они не поддаются теоретическому описанию как «объективные правила», а это не позволяет с</w:t>
      </w:r>
      <w:r w:rsidRPr="000100E1">
        <w:rPr>
          <w:rFonts w:ascii="Times New Roman" w:hAnsi="Times New Roman"/>
          <w:sz w:val="24"/>
          <w:szCs w:val="24"/>
        </w:rPr>
        <w:t>о</w:t>
      </w:r>
      <w:r w:rsidRPr="000100E1">
        <w:rPr>
          <w:rFonts w:ascii="Times New Roman" w:hAnsi="Times New Roman"/>
          <w:sz w:val="24"/>
          <w:szCs w:val="24"/>
        </w:rPr>
        <w:t>циальным наукам достичь статуса нормальной науки, подобно наукам естественным</w:t>
      </w:r>
      <w:r w:rsidRPr="000100E1">
        <w:rPr>
          <w:rStyle w:val="FootnoteReference"/>
          <w:rFonts w:ascii="Times New Roman" w:hAnsi="Times New Roman"/>
          <w:sz w:val="24"/>
          <w:szCs w:val="24"/>
        </w:rPr>
        <w:footnoteReference w:id="13"/>
      </w:r>
      <w:r w:rsidRPr="000100E1">
        <w:rPr>
          <w:rFonts w:ascii="Times New Roman" w:hAnsi="Times New Roman"/>
          <w:sz w:val="24"/>
          <w:szCs w:val="24"/>
        </w:rPr>
        <w:t>. Проблема социальных наук, продолжает он, состоит в том, что они, в отличие от естес</w:t>
      </w:r>
      <w:r w:rsidRPr="000100E1">
        <w:rPr>
          <w:rFonts w:ascii="Times New Roman" w:hAnsi="Times New Roman"/>
          <w:sz w:val="24"/>
          <w:szCs w:val="24"/>
        </w:rPr>
        <w:t>т</w:t>
      </w:r>
      <w:r w:rsidRPr="000100E1">
        <w:rPr>
          <w:rFonts w:ascii="Times New Roman" w:hAnsi="Times New Roman"/>
          <w:sz w:val="24"/>
          <w:szCs w:val="24"/>
        </w:rPr>
        <w:t>венных наук, не могут разобраться с «фоновыми условиями» социального мира, а значит, не могут заранее предсказать, что в этих условиях переменится и как это повлияет на н</w:t>
      </w:r>
      <w:r w:rsidRPr="000100E1">
        <w:rPr>
          <w:rFonts w:ascii="Times New Roman" w:hAnsi="Times New Roman"/>
          <w:sz w:val="24"/>
          <w:szCs w:val="24"/>
        </w:rPr>
        <w:t>а</w:t>
      </w:r>
      <w:r w:rsidRPr="000100E1">
        <w:rPr>
          <w:rFonts w:ascii="Times New Roman" w:hAnsi="Times New Roman"/>
          <w:sz w:val="24"/>
          <w:szCs w:val="24"/>
        </w:rPr>
        <w:t>блюдаемые социальные факты</w:t>
      </w:r>
      <w:r>
        <w:rPr>
          <w:rFonts w:ascii="Times New Roman" w:hAnsi="Times New Roman"/>
          <w:sz w:val="24"/>
          <w:szCs w:val="24"/>
        </w:rPr>
        <w:t xml:space="preserve"> </w:t>
      </w:r>
      <w:r w:rsidRPr="00FD1E21">
        <w:rPr>
          <w:rFonts w:ascii="Times New Roman" w:hAnsi="Times New Roman"/>
          <w:sz w:val="24"/>
          <w:szCs w:val="24"/>
        </w:rPr>
        <w:t xml:space="preserve">[19, </w:t>
      </w:r>
      <w:r>
        <w:rPr>
          <w:rFonts w:ascii="Times New Roman" w:hAnsi="Times New Roman"/>
          <w:sz w:val="24"/>
          <w:szCs w:val="24"/>
          <w:lang w:val="en-US"/>
        </w:rPr>
        <w:t>P</w:t>
      </w:r>
      <w:r w:rsidRPr="00FD1E21">
        <w:rPr>
          <w:rFonts w:ascii="Times New Roman" w:hAnsi="Times New Roman"/>
          <w:sz w:val="24"/>
          <w:szCs w:val="24"/>
        </w:rPr>
        <w:t>. 45]</w:t>
      </w:r>
      <w:r w:rsidRPr="000100E1">
        <w:rPr>
          <w:rFonts w:ascii="Times New Roman" w:hAnsi="Times New Roman"/>
          <w:sz w:val="24"/>
          <w:szCs w:val="24"/>
        </w:rPr>
        <w:t>. Понятно, что в таком случае лучше отказаться от универсалистских притязаний, а чтобы вернуть достоинство социальным наукам, пр</w:t>
      </w:r>
      <w:r w:rsidRPr="000100E1">
        <w:rPr>
          <w:rFonts w:ascii="Times New Roman" w:hAnsi="Times New Roman"/>
          <w:sz w:val="24"/>
          <w:szCs w:val="24"/>
        </w:rPr>
        <w:t>о</w:t>
      </w:r>
      <w:r w:rsidRPr="000100E1">
        <w:rPr>
          <w:rFonts w:ascii="Times New Roman" w:hAnsi="Times New Roman"/>
          <w:sz w:val="24"/>
          <w:szCs w:val="24"/>
        </w:rPr>
        <w:t>игравшим в битве с естествен</w:t>
      </w:r>
      <w:r>
        <w:rPr>
          <w:rFonts w:ascii="Times New Roman" w:hAnsi="Times New Roman"/>
          <w:sz w:val="24"/>
          <w:szCs w:val="24"/>
        </w:rPr>
        <w:t>ными, надо сделать следующее: 1)</w:t>
      </w:r>
      <w:r w:rsidRPr="000100E1">
        <w:rPr>
          <w:rFonts w:ascii="Times New Roman" w:hAnsi="Times New Roman"/>
          <w:sz w:val="24"/>
          <w:szCs w:val="24"/>
        </w:rPr>
        <w:t xml:space="preserve"> Перестать подражать е</w:t>
      </w:r>
      <w:r w:rsidRPr="000100E1">
        <w:rPr>
          <w:rFonts w:ascii="Times New Roman" w:hAnsi="Times New Roman"/>
          <w:sz w:val="24"/>
          <w:szCs w:val="24"/>
        </w:rPr>
        <w:t>с</w:t>
      </w:r>
      <w:r w:rsidRPr="000100E1">
        <w:rPr>
          <w:rFonts w:ascii="Times New Roman" w:hAnsi="Times New Roman"/>
          <w:sz w:val="24"/>
          <w:szCs w:val="24"/>
        </w:rPr>
        <w:t>тественным, пытаясь создать кумулятивную и предсказательную теорию,</w:t>
      </w:r>
      <w:r>
        <w:rPr>
          <w:rFonts w:ascii="Times New Roman" w:hAnsi="Times New Roman"/>
          <w:sz w:val="24"/>
          <w:szCs w:val="24"/>
        </w:rPr>
        <w:t xml:space="preserve"> — </w:t>
      </w:r>
      <w:r w:rsidRPr="000100E1">
        <w:rPr>
          <w:rFonts w:ascii="Times New Roman" w:hAnsi="Times New Roman"/>
          <w:sz w:val="24"/>
          <w:szCs w:val="24"/>
        </w:rPr>
        <w:t>в социальных н</w:t>
      </w:r>
      <w:r>
        <w:rPr>
          <w:rFonts w:ascii="Times New Roman" w:hAnsi="Times New Roman"/>
          <w:sz w:val="24"/>
          <w:szCs w:val="24"/>
        </w:rPr>
        <w:t>ауках это просто не работает. 2)</w:t>
      </w:r>
      <w:r w:rsidRPr="000100E1">
        <w:rPr>
          <w:rFonts w:ascii="Times New Roman" w:hAnsi="Times New Roman"/>
          <w:sz w:val="24"/>
          <w:szCs w:val="24"/>
        </w:rPr>
        <w:t xml:space="preserve"> Браться за проблемы, которые важны для локальных, наци</w:t>
      </w:r>
      <w:r>
        <w:rPr>
          <w:rFonts w:ascii="Times New Roman" w:hAnsi="Times New Roman"/>
          <w:sz w:val="24"/>
          <w:szCs w:val="24"/>
        </w:rPr>
        <w:t>ональных и глобальных сообществ. 3)</w:t>
      </w:r>
      <w:r w:rsidRPr="000100E1">
        <w:rPr>
          <w:rFonts w:ascii="Times New Roman" w:hAnsi="Times New Roman"/>
          <w:sz w:val="24"/>
          <w:szCs w:val="24"/>
        </w:rPr>
        <w:t xml:space="preserve"> Наконец, «эффективно сообщать о своих р</w:t>
      </w:r>
      <w:r w:rsidRPr="000100E1">
        <w:rPr>
          <w:rFonts w:ascii="Times New Roman" w:hAnsi="Times New Roman"/>
          <w:sz w:val="24"/>
          <w:szCs w:val="24"/>
        </w:rPr>
        <w:t>е</w:t>
      </w:r>
      <w:r w:rsidRPr="000100E1">
        <w:rPr>
          <w:rFonts w:ascii="Times New Roman" w:hAnsi="Times New Roman"/>
          <w:sz w:val="24"/>
          <w:szCs w:val="24"/>
        </w:rPr>
        <w:t>зультатах согражданам». Это позволит трансформировать социальную науку, станов</w:t>
      </w:r>
      <w:r w:rsidRPr="000100E1">
        <w:rPr>
          <w:rFonts w:ascii="Times New Roman" w:hAnsi="Times New Roman"/>
          <w:sz w:val="24"/>
          <w:szCs w:val="24"/>
        </w:rPr>
        <w:t>я</w:t>
      </w:r>
      <w:r w:rsidRPr="000100E1">
        <w:rPr>
          <w:rFonts w:ascii="Times New Roman" w:hAnsi="Times New Roman"/>
          <w:sz w:val="24"/>
          <w:szCs w:val="24"/>
        </w:rPr>
        <w:t>щуюся все более стерильной, изолированной от общества академической активностью, в то, что делается «на публике для публики, иногда</w:t>
      </w:r>
      <w:r>
        <w:rPr>
          <w:rFonts w:ascii="Times New Roman" w:hAnsi="Times New Roman"/>
          <w:sz w:val="24"/>
          <w:szCs w:val="24"/>
        </w:rPr>
        <w:t xml:space="preserve"> — </w:t>
      </w:r>
      <w:r w:rsidRPr="000100E1">
        <w:rPr>
          <w:rFonts w:ascii="Times New Roman" w:hAnsi="Times New Roman"/>
          <w:sz w:val="24"/>
          <w:szCs w:val="24"/>
        </w:rPr>
        <w:t>чтобы прояснить, иногда</w:t>
      </w:r>
      <w:r>
        <w:rPr>
          <w:rFonts w:ascii="Times New Roman" w:hAnsi="Times New Roman"/>
          <w:sz w:val="24"/>
          <w:szCs w:val="24"/>
        </w:rPr>
        <w:t xml:space="preserve"> — </w:t>
      </w:r>
      <w:r w:rsidRPr="000100E1">
        <w:rPr>
          <w:rFonts w:ascii="Times New Roman" w:hAnsi="Times New Roman"/>
          <w:sz w:val="24"/>
          <w:szCs w:val="24"/>
        </w:rPr>
        <w:t>чтобы вмешаться, иногда</w:t>
      </w:r>
      <w:r>
        <w:rPr>
          <w:rFonts w:ascii="Times New Roman" w:hAnsi="Times New Roman"/>
          <w:sz w:val="24"/>
          <w:szCs w:val="24"/>
        </w:rPr>
        <w:t xml:space="preserve"> — </w:t>
      </w:r>
      <w:r w:rsidRPr="000100E1">
        <w:rPr>
          <w:rFonts w:ascii="Times New Roman" w:hAnsi="Times New Roman"/>
          <w:sz w:val="24"/>
          <w:szCs w:val="24"/>
        </w:rPr>
        <w:t>чтобы создать новые перспективы, но всегда</w:t>
      </w:r>
      <w:r>
        <w:rPr>
          <w:rFonts w:ascii="Times New Roman" w:hAnsi="Times New Roman"/>
          <w:sz w:val="24"/>
          <w:szCs w:val="24"/>
        </w:rPr>
        <w:t xml:space="preserve"> — </w:t>
      </w:r>
      <w:r w:rsidRPr="000100E1">
        <w:rPr>
          <w:rFonts w:ascii="Times New Roman" w:hAnsi="Times New Roman"/>
          <w:sz w:val="24"/>
          <w:szCs w:val="24"/>
        </w:rPr>
        <w:t>чтобы быть глазами и ушами в наших постоянных попытках понять настоящее и рассуждать о будущем»</w:t>
      </w:r>
      <w:r w:rsidRPr="00FD1E21">
        <w:rPr>
          <w:rFonts w:ascii="Times New Roman" w:hAnsi="Times New Roman"/>
          <w:sz w:val="24"/>
          <w:szCs w:val="24"/>
        </w:rPr>
        <w:t xml:space="preserve"> [19, </w:t>
      </w:r>
      <w:r>
        <w:rPr>
          <w:rFonts w:ascii="Times New Roman" w:hAnsi="Times New Roman"/>
          <w:sz w:val="24"/>
          <w:szCs w:val="24"/>
          <w:lang w:val="en-US"/>
        </w:rPr>
        <w:t>P</w:t>
      </w:r>
      <w:r w:rsidRPr="00FD1E21">
        <w:rPr>
          <w:rFonts w:ascii="Times New Roman" w:hAnsi="Times New Roman"/>
          <w:sz w:val="24"/>
          <w:szCs w:val="24"/>
        </w:rPr>
        <w:t>. 166]</w:t>
      </w:r>
      <w:r w:rsidRPr="000100E1">
        <w:rPr>
          <w:rFonts w:ascii="Times New Roman" w:hAnsi="Times New Roman"/>
          <w:sz w:val="24"/>
          <w:szCs w:val="24"/>
        </w:rPr>
        <w:t>. Не всех убедила предложенная им альтернатива естественным наукам. Флювбье</w:t>
      </w:r>
      <w:r w:rsidRPr="000100E1">
        <w:rPr>
          <w:rFonts w:ascii="Times New Roman" w:hAnsi="Times New Roman"/>
          <w:sz w:val="24"/>
          <w:szCs w:val="24"/>
        </w:rPr>
        <w:t>р</w:t>
      </w:r>
      <w:r w:rsidRPr="000100E1">
        <w:rPr>
          <w:rFonts w:ascii="Times New Roman" w:hAnsi="Times New Roman"/>
          <w:sz w:val="24"/>
          <w:szCs w:val="24"/>
        </w:rPr>
        <w:t>га упрекают в том, что его представления об понятии фронесиса у Аристотеля чрезмерно модернизированы и поверхностны, а претензии на роль «фронетического советчика и эк</w:t>
      </w:r>
      <w:r w:rsidRPr="000100E1">
        <w:rPr>
          <w:rFonts w:ascii="Times New Roman" w:hAnsi="Times New Roman"/>
          <w:sz w:val="24"/>
          <w:szCs w:val="24"/>
        </w:rPr>
        <w:t>с</w:t>
      </w:r>
      <w:r w:rsidRPr="000100E1">
        <w:rPr>
          <w:rFonts w:ascii="Times New Roman" w:hAnsi="Times New Roman"/>
          <w:sz w:val="24"/>
          <w:szCs w:val="24"/>
        </w:rPr>
        <w:t>перта» базируются на вполне традиционной исследовательской методологии</w:t>
      </w:r>
      <w:r w:rsidRPr="000100E1">
        <w:rPr>
          <w:rStyle w:val="FootnoteReference"/>
          <w:rFonts w:ascii="Times New Roman" w:hAnsi="Times New Roman"/>
          <w:sz w:val="24"/>
          <w:szCs w:val="24"/>
        </w:rPr>
        <w:footnoteReference w:id="14"/>
      </w:r>
      <w:r w:rsidRPr="000100E1">
        <w:rPr>
          <w:rFonts w:ascii="Times New Roman" w:hAnsi="Times New Roman"/>
          <w:sz w:val="24"/>
          <w:szCs w:val="24"/>
        </w:rPr>
        <w:t>. Хотя уже достаточно распространено убеждение в том, что «пришло время фронетической социал</w:t>
      </w:r>
      <w:r w:rsidRPr="000100E1">
        <w:rPr>
          <w:rFonts w:ascii="Times New Roman" w:hAnsi="Times New Roman"/>
          <w:sz w:val="24"/>
          <w:szCs w:val="24"/>
        </w:rPr>
        <w:t>ь</w:t>
      </w:r>
      <w:r w:rsidRPr="000100E1">
        <w:rPr>
          <w:rFonts w:ascii="Times New Roman" w:hAnsi="Times New Roman"/>
          <w:sz w:val="24"/>
          <w:szCs w:val="24"/>
        </w:rPr>
        <w:t>ной науки»</w:t>
      </w:r>
      <w:r w:rsidRPr="000100E1">
        <w:rPr>
          <w:rStyle w:val="FootnoteReference"/>
          <w:rFonts w:ascii="Times New Roman" w:hAnsi="Times New Roman"/>
          <w:sz w:val="24"/>
          <w:szCs w:val="24"/>
        </w:rPr>
        <w:footnoteReference w:id="15"/>
      </w:r>
      <w:r w:rsidRPr="000100E1">
        <w:rPr>
          <w:rFonts w:ascii="Times New Roman" w:hAnsi="Times New Roman"/>
          <w:sz w:val="24"/>
          <w:szCs w:val="24"/>
        </w:rPr>
        <w:t>, все-таки здесь важнее некоторое общее убеждение, чем конкретный резул</w:t>
      </w:r>
      <w:r w:rsidRPr="000100E1">
        <w:rPr>
          <w:rFonts w:ascii="Times New Roman" w:hAnsi="Times New Roman"/>
          <w:sz w:val="24"/>
          <w:szCs w:val="24"/>
        </w:rPr>
        <w:t>ь</w:t>
      </w:r>
      <w:r w:rsidRPr="000100E1">
        <w:rPr>
          <w:rFonts w:ascii="Times New Roman" w:hAnsi="Times New Roman"/>
          <w:sz w:val="24"/>
          <w:szCs w:val="24"/>
        </w:rPr>
        <w:t>тат.</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Гораздо более обширным и влиятельным оказалось то движение или течение, кот</w:t>
      </w:r>
      <w:r w:rsidRPr="000100E1">
        <w:rPr>
          <w:rFonts w:ascii="Times New Roman" w:hAnsi="Times New Roman"/>
          <w:sz w:val="24"/>
          <w:szCs w:val="24"/>
        </w:rPr>
        <w:t>о</w:t>
      </w:r>
      <w:r w:rsidRPr="000100E1">
        <w:rPr>
          <w:rFonts w:ascii="Times New Roman" w:hAnsi="Times New Roman"/>
          <w:sz w:val="24"/>
          <w:szCs w:val="24"/>
        </w:rPr>
        <w:t>рое называется «изучением действия» или «исследованием, ориентированным на дейс</w:t>
      </w:r>
      <w:r w:rsidRPr="000100E1">
        <w:rPr>
          <w:rFonts w:ascii="Times New Roman" w:hAnsi="Times New Roman"/>
          <w:sz w:val="24"/>
          <w:szCs w:val="24"/>
        </w:rPr>
        <w:t>т</w:t>
      </w:r>
      <w:r w:rsidRPr="000100E1">
        <w:rPr>
          <w:rFonts w:ascii="Times New Roman" w:hAnsi="Times New Roman"/>
          <w:sz w:val="24"/>
          <w:szCs w:val="24"/>
        </w:rPr>
        <w:t>вие» (</w:t>
      </w:r>
      <w:r w:rsidRPr="00A01E3F">
        <w:rPr>
          <w:rFonts w:ascii="Times New Roman" w:hAnsi="Times New Roman"/>
          <w:sz w:val="24"/>
          <w:szCs w:val="24"/>
          <w:lang w:val="en-US"/>
        </w:rPr>
        <w:t>action</w:t>
      </w:r>
      <w:r w:rsidRPr="00FD1E21">
        <w:rPr>
          <w:rFonts w:ascii="Times New Roman" w:hAnsi="Times New Roman"/>
          <w:sz w:val="24"/>
          <w:szCs w:val="24"/>
        </w:rPr>
        <w:t xml:space="preserve"> </w:t>
      </w:r>
      <w:r>
        <w:rPr>
          <w:rFonts w:ascii="Times New Roman" w:hAnsi="Times New Roman"/>
          <w:sz w:val="24"/>
          <w:szCs w:val="24"/>
          <w:lang w:val="en-US"/>
        </w:rPr>
        <w:t>re</w:t>
      </w:r>
      <w:r w:rsidRPr="00A01E3F">
        <w:rPr>
          <w:rFonts w:ascii="Times New Roman" w:hAnsi="Times New Roman"/>
          <w:sz w:val="24"/>
          <w:szCs w:val="24"/>
          <w:lang w:val="en-US"/>
        </w:rPr>
        <w:t>search</w:t>
      </w:r>
      <w:r w:rsidRPr="000100E1">
        <w:rPr>
          <w:rFonts w:ascii="Times New Roman" w:hAnsi="Times New Roman"/>
          <w:sz w:val="24"/>
          <w:szCs w:val="24"/>
        </w:rPr>
        <w:t>). Дисциплинарно это течение очень размыто, но именно поэтому пр</w:t>
      </w:r>
      <w:r w:rsidRPr="000100E1">
        <w:rPr>
          <w:rFonts w:ascii="Times New Roman" w:hAnsi="Times New Roman"/>
          <w:sz w:val="24"/>
          <w:szCs w:val="24"/>
        </w:rPr>
        <w:t>и</w:t>
      </w:r>
      <w:r w:rsidRPr="000100E1">
        <w:rPr>
          <w:rFonts w:ascii="Times New Roman" w:hAnsi="Times New Roman"/>
          <w:sz w:val="24"/>
          <w:szCs w:val="24"/>
        </w:rPr>
        <w:t>влекает к себе многих ученых, в том числе и тех, которые работаю уже долгие годы и, возможно, лишь теперь обнаруживают, что все это время занимались исследованиями действия. «Первейшей целью исследования действия является производство практическ</w:t>
      </w:r>
      <w:r w:rsidRPr="000100E1">
        <w:rPr>
          <w:rFonts w:ascii="Times New Roman" w:hAnsi="Times New Roman"/>
          <w:sz w:val="24"/>
          <w:szCs w:val="24"/>
        </w:rPr>
        <w:t>о</w:t>
      </w:r>
      <w:r w:rsidRPr="000100E1">
        <w:rPr>
          <w:rFonts w:ascii="Times New Roman" w:hAnsi="Times New Roman"/>
          <w:sz w:val="24"/>
          <w:szCs w:val="24"/>
        </w:rPr>
        <w:t>го знания, полезного для людей в повседневном ведении жизни»,</w:t>
      </w:r>
      <w:r>
        <w:rPr>
          <w:rFonts w:ascii="Times New Roman" w:hAnsi="Times New Roman"/>
          <w:sz w:val="24"/>
          <w:szCs w:val="24"/>
        </w:rPr>
        <w:t xml:space="preserve"> — </w:t>
      </w:r>
      <w:r w:rsidRPr="000100E1">
        <w:rPr>
          <w:rFonts w:ascii="Times New Roman" w:hAnsi="Times New Roman"/>
          <w:sz w:val="24"/>
          <w:szCs w:val="24"/>
        </w:rPr>
        <w:t>говорится во введ</w:t>
      </w:r>
      <w:r w:rsidRPr="000100E1">
        <w:rPr>
          <w:rFonts w:ascii="Times New Roman" w:hAnsi="Times New Roman"/>
          <w:sz w:val="24"/>
          <w:szCs w:val="24"/>
        </w:rPr>
        <w:t>е</w:t>
      </w:r>
      <w:r w:rsidRPr="000100E1">
        <w:rPr>
          <w:rFonts w:ascii="Times New Roman" w:hAnsi="Times New Roman"/>
          <w:sz w:val="24"/>
          <w:szCs w:val="24"/>
        </w:rPr>
        <w:t>нии к первой большой антологии, представившей публике многообразные варианты этого подхода</w:t>
      </w:r>
      <w:r>
        <w:rPr>
          <w:rFonts w:ascii="Times New Roman" w:hAnsi="Times New Roman"/>
          <w:sz w:val="24"/>
          <w:szCs w:val="24"/>
        </w:rPr>
        <w:t xml:space="preserve"> [</w:t>
      </w:r>
      <w:r w:rsidRPr="00FD1E21">
        <w:rPr>
          <w:rFonts w:ascii="Times New Roman" w:hAnsi="Times New Roman"/>
          <w:sz w:val="24"/>
          <w:szCs w:val="24"/>
        </w:rPr>
        <w:t xml:space="preserve">22, </w:t>
      </w:r>
      <w:r>
        <w:rPr>
          <w:rFonts w:ascii="Times New Roman" w:hAnsi="Times New Roman"/>
          <w:sz w:val="24"/>
          <w:szCs w:val="24"/>
          <w:lang w:val="en-US"/>
        </w:rPr>
        <w:t>P</w:t>
      </w:r>
      <w:r w:rsidRPr="00FD1E21">
        <w:rPr>
          <w:rFonts w:ascii="Times New Roman" w:hAnsi="Times New Roman"/>
          <w:sz w:val="24"/>
          <w:szCs w:val="24"/>
        </w:rPr>
        <w:t>. 2</w:t>
      </w:r>
      <w:r>
        <w:rPr>
          <w:rFonts w:ascii="Times New Roman" w:hAnsi="Times New Roman"/>
          <w:sz w:val="24"/>
          <w:szCs w:val="24"/>
        </w:rPr>
        <w:t>]</w:t>
      </w:r>
      <w:r w:rsidRPr="000100E1">
        <w:rPr>
          <w:rFonts w:ascii="Times New Roman" w:hAnsi="Times New Roman"/>
          <w:sz w:val="24"/>
          <w:szCs w:val="24"/>
        </w:rPr>
        <w:t>. Само исследование, согласно «рабочему определению», которое с тех пор цитируют довольно часто, представляет собой «партиципаторный, демократический процесс, направленный на развитие практического знания» ради «ст</w:t>
      </w:r>
      <w:r w:rsidRPr="000100E1">
        <w:rPr>
          <w:rFonts w:ascii="Times New Roman" w:hAnsi="Times New Roman"/>
          <w:i/>
          <w:sz w:val="24"/>
          <w:szCs w:val="24"/>
        </w:rPr>
        <w:t>о</w:t>
      </w:r>
      <w:r w:rsidRPr="000100E1">
        <w:rPr>
          <w:rFonts w:ascii="Times New Roman" w:hAnsi="Times New Roman"/>
          <w:sz w:val="24"/>
          <w:szCs w:val="24"/>
        </w:rPr>
        <w:t>ящих целей»</w:t>
      </w:r>
      <w:r w:rsidRPr="006F2480">
        <w:rPr>
          <w:rFonts w:ascii="Times New Roman" w:hAnsi="Times New Roman"/>
          <w:sz w:val="24"/>
          <w:szCs w:val="24"/>
        </w:rPr>
        <w:t xml:space="preserve"> </w:t>
      </w:r>
      <w:r>
        <w:rPr>
          <w:rFonts w:ascii="Times New Roman" w:hAnsi="Times New Roman"/>
          <w:sz w:val="24"/>
          <w:szCs w:val="24"/>
        </w:rPr>
        <w:t>[</w:t>
      </w:r>
      <w:r w:rsidRPr="00FD1E21">
        <w:rPr>
          <w:rFonts w:ascii="Times New Roman" w:hAnsi="Times New Roman"/>
          <w:sz w:val="24"/>
          <w:szCs w:val="24"/>
        </w:rPr>
        <w:t xml:space="preserve">22, </w:t>
      </w:r>
      <w:r>
        <w:rPr>
          <w:rFonts w:ascii="Times New Roman" w:hAnsi="Times New Roman"/>
          <w:sz w:val="24"/>
          <w:szCs w:val="24"/>
          <w:lang w:val="en-US"/>
        </w:rPr>
        <w:t>P</w:t>
      </w:r>
      <w:r w:rsidRPr="00FD1E21">
        <w:rPr>
          <w:rFonts w:ascii="Times New Roman" w:hAnsi="Times New Roman"/>
          <w:sz w:val="24"/>
          <w:szCs w:val="24"/>
        </w:rPr>
        <w:t>.</w:t>
      </w:r>
      <w:r>
        <w:rPr>
          <w:rFonts w:ascii="Times New Roman" w:hAnsi="Times New Roman"/>
          <w:sz w:val="24"/>
          <w:szCs w:val="24"/>
          <w:lang w:val="en-US"/>
        </w:rPr>
        <w:t> </w:t>
      </w:r>
      <w:r w:rsidRPr="00FD1E21">
        <w:rPr>
          <w:rFonts w:ascii="Times New Roman" w:hAnsi="Times New Roman"/>
          <w:sz w:val="24"/>
          <w:szCs w:val="24"/>
        </w:rPr>
        <w:t>1</w:t>
      </w:r>
      <w:r>
        <w:rPr>
          <w:rFonts w:ascii="Times New Roman" w:hAnsi="Times New Roman"/>
          <w:sz w:val="24"/>
          <w:szCs w:val="24"/>
        </w:rPr>
        <w:t>]</w:t>
      </w:r>
      <w:r w:rsidRPr="000100E1">
        <w:rPr>
          <w:rFonts w:ascii="Times New Roman" w:hAnsi="Times New Roman"/>
          <w:sz w:val="24"/>
          <w:szCs w:val="24"/>
        </w:rPr>
        <w:t>. Это не академическое исследование, оно не «про действие», а для того, чтобы «о</w:t>
      </w:r>
      <w:r w:rsidRPr="000100E1">
        <w:rPr>
          <w:rFonts w:ascii="Times New Roman" w:hAnsi="Times New Roman"/>
          <w:sz w:val="24"/>
          <w:szCs w:val="24"/>
        </w:rPr>
        <w:t>с</w:t>
      </w:r>
      <w:r w:rsidRPr="000100E1">
        <w:rPr>
          <w:rFonts w:ascii="Times New Roman" w:hAnsi="Times New Roman"/>
          <w:sz w:val="24"/>
          <w:szCs w:val="24"/>
        </w:rPr>
        <w:t>вободить человеческое тело, разум и дух в поисках лучшего, более свободного мира»</w:t>
      </w:r>
      <w:r>
        <w:rPr>
          <w:rFonts w:ascii="Times New Roman" w:hAnsi="Times New Roman"/>
          <w:sz w:val="24"/>
          <w:szCs w:val="24"/>
        </w:rPr>
        <w:t xml:space="preserve"> [</w:t>
      </w:r>
      <w:r w:rsidRPr="00FD1E21">
        <w:rPr>
          <w:rFonts w:ascii="Times New Roman" w:hAnsi="Times New Roman"/>
          <w:sz w:val="24"/>
          <w:szCs w:val="24"/>
        </w:rPr>
        <w:t xml:space="preserve">22, </w:t>
      </w:r>
      <w:r>
        <w:rPr>
          <w:rFonts w:ascii="Times New Roman" w:hAnsi="Times New Roman"/>
          <w:sz w:val="24"/>
          <w:szCs w:val="24"/>
          <w:lang w:val="en-US"/>
        </w:rPr>
        <w:t>P</w:t>
      </w:r>
      <w:r w:rsidRPr="00FD1E21">
        <w:rPr>
          <w:rFonts w:ascii="Times New Roman" w:hAnsi="Times New Roman"/>
          <w:sz w:val="24"/>
          <w:szCs w:val="24"/>
        </w:rPr>
        <w:t>. 2</w:t>
      </w:r>
      <w:r>
        <w:rPr>
          <w:rFonts w:ascii="Times New Roman" w:hAnsi="Times New Roman"/>
          <w:sz w:val="24"/>
          <w:szCs w:val="24"/>
        </w:rPr>
        <w:t>]</w:t>
      </w:r>
      <w:r w:rsidRPr="000100E1">
        <w:rPr>
          <w:rFonts w:ascii="Times New Roman" w:hAnsi="Times New Roman"/>
          <w:sz w:val="24"/>
          <w:szCs w:val="24"/>
        </w:rPr>
        <w:t>. Исследование действия уже в начале нынешнего века связали с появлением нового взгляда на мир</w:t>
      </w:r>
      <w:r>
        <w:rPr>
          <w:rFonts w:ascii="Times New Roman" w:hAnsi="Times New Roman"/>
          <w:sz w:val="24"/>
          <w:szCs w:val="24"/>
        </w:rPr>
        <w:t xml:space="preserve"> — </w:t>
      </w:r>
      <w:r w:rsidRPr="000100E1">
        <w:rPr>
          <w:rFonts w:ascii="Times New Roman" w:hAnsi="Times New Roman"/>
          <w:sz w:val="24"/>
          <w:szCs w:val="24"/>
        </w:rPr>
        <w:t>«системного, холистского, реляционного, феминистского, опытного, но его определяющая характеристика состоит в том, что он партиципаторный: наш мир с</w:t>
      </w:r>
      <w:r w:rsidRPr="000100E1">
        <w:rPr>
          <w:rFonts w:ascii="Times New Roman" w:hAnsi="Times New Roman"/>
          <w:sz w:val="24"/>
          <w:szCs w:val="24"/>
        </w:rPr>
        <w:t>о</w:t>
      </w:r>
      <w:r w:rsidRPr="000100E1">
        <w:rPr>
          <w:rFonts w:ascii="Times New Roman" w:hAnsi="Times New Roman"/>
          <w:sz w:val="24"/>
          <w:szCs w:val="24"/>
        </w:rPr>
        <w:t>стоит не из отдельных вещей, но из отношений, соавторами которых мы являемся»</w:t>
      </w:r>
      <w:r>
        <w:rPr>
          <w:rFonts w:ascii="Times New Roman" w:hAnsi="Times New Roman"/>
          <w:sz w:val="24"/>
          <w:szCs w:val="24"/>
        </w:rPr>
        <w:t xml:space="preserve"> [</w:t>
      </w:r>
      <w:r w:rsidRPr="00FD1E21">
        <w:rPr>
          <w:rFonts w:ascii="Times New Roman" w:hAnsi="Times New Roman"/>
          <w:sz w:val="24"/>
          <w:szCs w:val="24"/>
        </w:rPr>
        <w:t xml:space="preserve">22, </w:t>
      </w:r>
      <w:r>
        <w:rPr>
          <w:rFonts w:ascii="Times New Roman" w:hAnsi="Times New Roman"/>
          <w:sz w:val="24"/>
          <w:szCs w:val="24"/>
          <w:lang w:val="en-US"/>
        </w:rPr>
        <w:t>P</w:t>
      </w:r>
      <w:r w:rsidRPr="00FD1E21">
        <w:rPr>
          <w:rFonts w:ascii="Times New Roman" w:hAnsi="Times New Roman"/>
          <w:sz w:val="24"/>
          <w:szCs w:val="24"/>
        </w:rPr>
        <w:t>.</w:t>
      </w:r>
      <w:r>
        <w:rPr>
          <w:rFonts w:ascii="Times New Roman" w:hAnsi="Times New Roman"/>
          <w:sz w:val="24"/>
          <w:szCs w:val="24"/>
          <w:lang w:val="en-US"/>
        </w:rPr>
        <w:t> </w:t>
      </w:r>
      <w:r w:rsidRPr="00FD1E21">
        <w:rPr>
          <w:rFonts w:ascii="Times New Roman" w:hAnsi="Times New Roman"/>
          <w:sz w:val="24"/>
          <w:szCs w:val="24"/>
        </w:rPr>
        <w:t>6</w:t>
      </w:r>
      <w:r>
        <w:rPr>
          <w:rFonts w:ascii="Times New Roman" w:hAnsi="Times New Roman"/>
          <w:sz w:val="24"/>
          <w:szCs w:val="24"/>
        </w:rPr>
        <w:t>]</w:t>
      </w:r>
      <w:r w:rsidRPr="000100E1">
        <w:rPr>
          <w:rFonts w:ascii="Times New Roman" w:hAnsi="Times New Roman"/>
          <w:sz w:val="24"/>
          <w:szCs w:val="24"/>
        </w:rPr>
        <w:t>. Вообще, как писал в одном из первых обзоров неизмеримо разросшейся литературы этого направления Боб Дик, «исследователи действия, которых я хорошо знаю,</w:t>
      </w:r>
      <w:r>
        <w:rPr>
          <w:rFonts w:ascii="Times New Roman" w:hAnsi="Times New Roman"/>
          <w:sz w:val="24"/>
          <w:szCs w:val="24"/>
        </w:rPr>
        <w:t xml:space="preserve"> — </w:t>
      </w:r>
      <w:r w:rsidRPr="000100E1">
        <w:rPr>
          <w:rFonts w:ascii="Times New Roman" w:hAnsi="Times New Roman"/>
          <w:sz w:val="24"/>
          <w:szCs w:val="24"/>
        </w:rPr>
        <w:t>это своеобразные системные мыслители. Они считают, что почти все воздействует на почти все остальное»</w:t>
      </w:r>
      <w:r>
        <w:rPr>
          <w:rFonts w:ascii="Times New Roman" w:hAnsi="Times New Roman"/>
          <w:sz w:val="24"/>
          <w:szCs w:val="24"/>
        </w:rPr>
        <w:t xml:space="preserve"> </w:t>
      </w:r>
      <w:r w:rsidRPr="00FD1E21">
        <w:rPr>
          <w:rFonts w:ascii="Times New Roman" w:hAnsi="Times New Roman"/>
          <w:sz w:val="24"/>
          <w:szCs w:val="24"/>
        </w:rPr>
        <w:t xml:space="preserve">[23, </w:t>
      </w:r>
      <w:r>
        <w:rPr>
          <w:rFonts w:ascii="Times New Roman" w:hAnsi="Times New Roman"/>
          <w:sz w:val="24"/>
          <w:szCs w:val="24"/>
          <w:lang w:val="en-US"/>
        </w:rPr>
        <w:t>P</w:t>
      </w:r>
      <w:r w:rsidRPr="00FD1E21">
        <w:rPr>
          <w:rFonts w:ascii="Times New Roman" w:hAnsi="Times New Roman"/>
          <w:sz w:val="24"/>
          <w:szCs w:val="24"/>
        </w:rPr>
        <w:t>. 428]</w:t>
      </w:r>
      <w:r w:rsidRPr="000100E1">
        <w:rPr>
          <w:rFonts w:ascii="Times New Roman" w:hAnsi="Times New Roman"/>
          <w:sz w:val="24"/>
          <w:szCs w:val="24"/>
        </w:rPr>
        <w:t>. Не только теоретическая критика, но и теоретическая оценка этих положений могла бы оказаться уязвимой именно потому, что теория как род знания и познания отодвигается в пользу практического суждения и соучастия исследователя в д</w:t>
      </w:r>
      <w:r w:rsidRPr="000100E1">
        <w:rPr>
          <w:rFonts w:ascii="Times New Roman" w:hAnsi="Times New Roman"/>
          <w:sz w:val="24"/>
          <w:szCs w:val="24"/>
        </w:rPr>
        <w:t>е</w:t>
      </w:r>
      <w:r w:rsidRPr="000100E1">
        <w:rPr>
          <w:rFonts w:ascii="Times New Roman" w:hAnsi="Times New Roman"/>
          <w:sz w:val="24"/>
          <w:szCs w:val="24"/>
        </w:rPr>
        <w:t xml:space="preserve">лах сообщества. Вопрос о том, насколько теоретически состоятельным является такой подход, должен был бы ставиться не как теоретический вопрос, но в некоторой иной плоскости, то есть быть обоснован в первую очередь как вопрос, который вообще надо ставить именно в такой форме.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Именно поэтому мы вправе задать вопрос, «что не так» с самой теорией? Является ли ее отступление только следствием сомнительных изменений в социальном статусе пр</w:t>
      </w:r>
      <w:r w:rsidRPr="000100E1">
        <w:rPr>
          <w:rFonts w:ascii="Times New Roman" w:hAnsi="Times New Roman"/>
          <w:sz w:val="24"/>
          <w:szCs w:val="24"/>
        </w:rPr>
        <w:t>о</w:t>
      </w:r>
      <w:r w:rsidRPr="000100E1">
        <w:rPr>
          <w:rFonts w:ascii="Times New Roman" w:hAnsi="Times New Roman"/>
          <w:sz w:val="24"/>
          <w:szCs w:val="24"/>
        </w:rPr>
        <w:t>светителя или, возможно, в ней есть некоторые пороки, которые с самого начала сделали одно из магистральных направлений теоретизирования менее продуктивным, чем оно могло бы быть? Этот вопрос мы исследуем на примере освоения в социологии философ</w:t>
      </w:r>
      <w:r>
        <w:rPr>
          <w:rFonts w:ascii="Times New Roman" w:hAnsi="Times New Roman"/>
          <w:sz w:val="24"/>
          <w:szCs w:val="24"/>
        </w:rPr>
        <w:t>ии Т. Гоббса, который дал имя «Г</w:t>
      </w:r>
      <w:r w:rsidRPr="000100E1">
        <w:rPr>
          <w:rFonts w:ascii="Times New Roman" w:hAnsi="Times New Roman"/>
          <w:sz w:val="24"/>
          <w:szCs w:val="24"/>
        </w:rPr>
        <w:t>оббсовой проблеме» социального порядка и вообще счит</w:t>
      </w:r>
      <w:r w:rsidRPr="000100E1">
        <w:rPr>
          <w:rFonts w:ascii="Times New Roman" w:hAnsi="Times New Roman"/>
          <w:sz w:val="24"/>
          <w:szCs w:val="24"/>
        </w:rPr>
        <w:t>а</w:t>
      </w:r>
      <w:r w:rsidRPr="000100E1">
        <w:rPr>
          <w:rFonts w:ascii="Times New Roman" w:hAnsi="Times New Roman"/>
          <w:sz w:val="24"/>
          <w:szCs w:val="24"/>
        </w:rPr>
        <w:t>ется одним предшественников, если не отцов-основателей, этой науки.</w:t>
      </w:r>
    </w:p>
    <w:p w:rsidR="00207081" w:rsidRDefault="00207081" w:rsidP="007652AD">
      <w:pPr>
        <w:pStyle w:val="Heading2"/>
      </w:pPr>
      <w:r>
        <w:br w:type="page"/>
      </w:r>
      <w:bookmarkStart w:id="12" w:name="_Toc469060324"/>
      <w:bookmarkStart w:id="13" w:name="_Toc469060393"/>
      <w:r>
        <w:t xml:space="preserve">2 </w:t>
      </w:r>
      <w:r w:rsidRPr="000100E1">
        <w:t>Другие «люди Гоббса»: о философских источниках и перспективах одно</w:t>
      </w:r>
      <w:r>
        <w:t>го с</w:t>
      </w:r>
      <w:r>
        <w:t>о</w:t>
      </w:r>
      <w:r>
        <w:t>циологического заблуждения</w:t>
      </w:r>
      <w:bookmarkEnd w:id="12"/>
      <w:bookmarkEnd w:id="13"/>
    </w:p>
    <w:p w:rsidR="00207081" w:rsidRPr="000100E1" w:rsidRDefault="00207081" w:rsidP="00D35AF2">
      <w:pPr>
        <w:spacing w:after="0" w:line="360" w:lineRule="auto"/>
        <w:ind w:firstLine="709"/>
        <w:jc w:val="both"/>
        <w:rPr>
          <w:rFonts w:ascii="Times New Roman" w:hAnsi="Times New Roman"/>
          <w:sz w:val="24"/>
          <w:szCs w:val="24"/>
        </w:rPr>
      </w:pPr>
    </w:p>
    <w:p w:rsidR="00207081" w:rsidRDefault="00207081" w:rsidP="001D1C5B">
      <w:pPr>
        <w:spacing w:after="0" w:line="360" w:lineRule="auto"/>
        <w:ind w:left="5103"/>
        <w:jc w:val="both"/>
        <w:rPr>
          <w:rFonts w:ascii="Times New Roman" w:hAnsi="Times New Roman"/>
          <w:sz w:val="24"/>
          <w:szCs w:val="24"/>
          <w:lang w:val="de-DE"/>
        </w:rPr>
      </w:pPr>
      <w:r w:rsidRPr="00FD1E21">
        <w:rPr>
          <w:rFonts w:ascii="Times New Roman" w:hAnsi="Times New Roman"/>
          <w:sz w:val="24"/>
          <w:szCs w:val="24"/>
          <w:lang w:val="fr-FR"/>
        </w:rPr>
        <w:t>«</w:t>
      </w:r>
      <w:r w:rsidRPr="00D1674C">
        <w:rPr>
          <w:rFonts w:ascii="Times New Roman" w:hAnsi="Times New Roman"/>
          <w:sz w:val="24"/>
          <w:szCs w:val="24"/>
          <w:lang w:val="de-DE"/>
        </w:rPr>
        <w:t>Die Menschen von Hobbes und die von ihnen abstammenden Individuen meiner Gesellschaft — von Natur Feinde sind, ei</w:t>
      </w:r>
      <w:r w:rsidRPr="00D1674C">
        <w:rPr>
          <w:rFonts w:ascii="Times New Roman" w:hAnsi="Times New Roman"/>
          <w:sz w:val="24"/>
          <w:szCs w:val="24"/>
          <w:lang w:val="de-DE"/>
        </w:rPr>
        <w:t>n</w:t>
      </w:r>
      <w:r w:rsidRPr="00D1674C">
        <w:rPr>
          <w:rFonts w:ascii="Times New Roman" w:hAnsi="Times New Roman"/>
          <w:sz w:val="24"/>
          <w:szCs w:val="24"/>
          <w:lang w:val="de-DE"/>
        </w:rPr>
        <w:t>ander ausschließen und verneinen</w:t>
      </w:r>
      <w:r w:rsidRPr="00FD1E21">
        <w:rPr>
          <w:rFonts w:ascii="Times New Roman" w:hAnsi="Times New Roman"/>
          <w:sz w:val="24"/>
          <w:szCs w:val="24"/>
          <w:lang w:val="fr-FR"/>
        </w:rPr>
        <w:t>»</w:t>
      </w:r>
      <w:r w:rsidRPr="00D1674C">
        <w:rPr>
          <w:rFonts w:ascii="Times New Roman" w:hAnsi="Times New Roman"/>
          <w:sz w:val="24"/>
          <w:szCs w:val="24"/>
          <w:lang w:val="de-DE"/>
        </w:rPr>
        <w:t>.</w:t>
      </w:r>
    </w:p>
    <w:p w:rsidR="00207081" w:rsidRPr="00D1674C" w:rsidRDefault="00207081" w:rsidP="00056E86">
      <w:pPr>
        <w:spacing w:after="0" w:line="360" w:lineRule="auto"/>
        <w:ind w:left="5103"/>
        <w:jc w:val="right"/>
        <w:rPr>
          <w:rFonts w:ascii="Times New Roman" w:hAnsi="Times New Roman"/>
          <w:sz w:val="24"/>
          <w:szCs w:val="24"/>
          <w:lang w:val="de-DE"/>
        </w:rPr>
      </w:pPr>
      <w:r w:rsidRPr="00D1674C">
        <w:rPr>
          <w:rFonts w:ascii="Times New Roman" w:hAnsi="Times New Roman"/>
          <w:sz w:val="24"/>
          <w:szCs w:val="24"/>
          <w:lang w:val="de-DE"/>
        </w:rPr>
        <w:t>Ferdinand Tönnies</w:t>
      </w:r>
      <w:r w:rsidRPr="00D1674C">
        <w:rPr>
          <w:rFonts w:ascii="Times New Roman" w:hAnsi="Times New Roman"/>
          <w:sz w:val="24"/>
          <w:szCs w:val="24"/>
          <w:vertAlign w:val="superscript"/>
          <w:lang w:val="de-DE"/>
        </w:rPr>
        <w:footnoteReference w:id="16"/>
      </w:r>
    </w:p>
    <w:p w:rsidR="00207081" w:rsidRDefault="00207081" w:rsidP="00D35AF2">
      <w:pPr>
        <w:spacing w:after="0" w:line="360" w:lineRule="auto"/>
        <w:ind w:firstLine="709"/>
        <w:jc w:val="both"/>
        <w:rPr>
          <w:rFonts w:ascii="Times New Roman" w:hAnsi="Times New Roman"/>
          <w:sz w:val="24"/>
          <w:szCs w:val="24"/>
        </w:rPr>
      </w:pP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социологии хорошо известно выражение «Гоббсова проблема» или «Гоббсова проблема социального порядка». Прямого отношения к текстам самого Гоббса это выр</w:t>
      </w:r>
      <w:r w:rsidRPr="000100E1">
        <w:rPr>
          <w:rFonts w:ascii="Times New Roman" w:hAnsi="Times New Roman"/>
          <w:sz w:val="24"/>
          <w:szCs w:val="24"/>
        </w:rPr>
        <w:t>а</w:t>
      </w:r>
      <w:r w:rsidRPr="000100E1">
        <w:rPr>
          <w:rFonts w:ascii="Times New Roman" w:hAnsi="Times New Roman"/>
          <w:sz w:val="24"/>
          <w:szCs w:val="24"/>
        </w:rPr>
        <w:t>жение не имеет. Английский философ не говорил ни о социальном порядке, ни о пробл</w:t>
      </w:r>
      <w:r w:rsidRPr="000100E1">
        <w:rPr>
          <w:rFonts w:ascii="Times New Roman" w:hAnsi="Times New Roman"/>
          <w:sz w:val="24"/>
          <w:szCs w:val="24"/>
        </w:rPr>
        <w:t>е</w:t>
      </w:r>
      <w:r w:rsidRPr="000100E1">
        <w:rPr>
          <w:rFonts w:ascii="Times New Roman" w:hAnsi="Times New Roman"/>
          <w:sz w:val="24"/>
          <w:szCs w:val="24"/>
        </w:rPr>
        <w:t>ме социального порядка. Это термины позднейшего социологического словаря. «Гоббсова проблема» появилась много позже, в книге Толкотта Парсонса «Структура социального действия»</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25</w:t>
      </w:r>
      <w:r w:rsidRPr="00FD1E21">
        <w:rPr>
          <w:rFonts w:ascii="Times New Roman" w:hAnsi="Times New Roman"/>
          <w:sz w:val="24"/>
          <w:szCs w:val="24"/>
        </w:rPr>
        <w:t>]</w:t>
      </w:r>
      <w:r w:rsidRPr="000100E1">
        <w:rPr>
          <w:rFonts w:ascii="Times New Roman" w:hAnsi="Times New Roman"/>
          <w:sz w:val="24"/>
          <w:szCs w:val="24"/>
        </w:rPr>
        <w:t>, его первом значительном сочинении. Парсонс обращается к Гоббсу, чтобы проанализировать характерную для утилитаристов аргументацию и на классическом пр</w:t>
      </w:r>
      <w:r w:rsidRPr="000100E1">
        <w:rPr>
          <w:rFonts w:ascii="Times New Roman" w:hAnsi="Times New Roman"/>
          <w:sz w:val="24"/>
          <w:szCs w:val="24"/>
        </w:rPr>
        <w:t>и</w:t>
      </w:r>
      <w:r w:rsidRPr="000100E1">
        <w:rPr>
          <w:rFonts w:ascii="Times New Roman" w:hAnsi="Times New Roman"/>
          <w:sz w:val="24"/>
          <w:szCs w:val="24"/>
        </w:rPr>
        <w:t>мере продемонстрировать ее тупики. В своей второй значительной книге «Социальная система»</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26</w:t>
      </w:r>
      <w:r w:rsidRPr="00FD1E21">
        <w:rPr>
          <w:rFonts w:ascii="Times New Roman" w:hAnsi="Times New Roman"/>
          <w:sz w:val="24"/>
          <w:szCs w:val="24"/>
        </w:rPr>
        <w:t>]</w:t>
      </w:r>
      <w:r w:rsidRPr="000100E1">
        <w:rPr>
          <w:rFonts w:ascii="Times New Roman" w:hAnsi="Times New Roman"/>
          <w:sz w:val="24"/>
          <w:szCs w:val="24"/>
        </w:rPr>
        <w:t xml:space="preserve"> Парсонс упоминает Гоббса только раз, но тоже для доказательства очень важной мысли относительно роли власти в социальной жизни. В обоих случаях поним</w:t>
      </w:r>
      <w:r w:rsidRPr="000100E1">
        <w:rPr>
          <w:rFonts w:ascii="Times New Roman" w:hAnsi="Times New Roman"/>
          <w:sz w:val="24"/>
          <w:szCs w:val="24"/>
        </w:rPr>
        <w:t>а</w:t>
      </w:r>
      <w:r w:rsidRPr="000100E1">
        <w:rPr>
          <w:rFonts w:ascii="Times New Roman" w:hAnsi="Times New Roman"/>
          <w:sz w:val="24"/>
          <w:szCs w:val="24"/>
        </w:rPr>
        <w:t>ние Гоббса Парсонсом оставляет желать лучшего, однако влияние трудов Парсонса на с</w:t>
      </w:r>
      <w:r w:rsidRPr="000100E1">
        <w:rPr>
          <w:rFonts w:ascii="Times New Roman" w:hAnsi="Times New Roman"/>
          <w:sz w:val="24"/>
          <w:szCs w:val="24"/>
        </w:rPr>
        <w:t>о</w:t>
      </w:r>
      <w:r w:rsidRPr="000100E1">
        <w:rPr>
          <w:rFonts w:ascii="Times New Roman" w:hAnsi="Times New Roman"/>
          <w:sz w:val="24"/>
          <w:szCs w:val="24"/>
        </w:rPr>
        <w:t>циологию, хотя и далеко не так велико в наше время, как пятьдесят и более лет назад, все-таки по-прежнему несопоставимо более сильно, чем непосредственное влияние самого Гоббса. Это тем более примечательно, что в классической социологии уже до Парсонса Гоббсу уделялось значительное внимание. Фердинанд Тённис, который был професси</w:t>
      </w:r>
      <w:r w:rsidRPr="000100E1">
        <w:rPr>
          <w:rFonts w:ascii="Times New Roman" w:hAnsi="Times New Roman"/>
          <w:sz w:val="24"/>
          <w:szCs w:val="24"/>
        </w:rPr>
        <w:t>о</w:t>
      </w:r>
      <w:r w:rsidRPr="000100E1">
        <w:rPr>
          <w:rFonts w:ascii="Times New Roman" w:hAnsi="Times New Roman"/>
          <w:sz w:val="24"/>
          <w:szCs w:val="24"/>
        </w:rPr>
        <w:t xml:space="preserve">нальным историком философии и внес большой вклад в исследования Гоббса, во многом опирался на него в самом известном своем сочинении </w:t>
      </w:r>
      <w:r>
        <w:rPr>
          <w:rFonts w:ascii="Times New Roman" w:hAnsi="Times New Roman"/>
          <w:sz w:val="24"/>
          <w:szCs w:val="24"/>
        </w:rPr>
        <w:t>«</w:t>
      </w:r>
      <w:r w:rsidRPr="000100E1">
        <w:rPr>
          <w:rFonts w:ascii="Times New Roman" w:hAnsi="Times New Roman"/>
          <w:sz w:val="24"/>
          <w:szCs w:val="24"/>
        </w:rPr>
        <w:t>Общность и общество</w:t>
      </w:r>
      <w:r>
        <w:rPr>
          <w:rFonts w:ascii="Times New Roman" w:hAnsi="Times New Roman"/>
          <w:sz w:val="24"/>
          <w:szCs w:val="24"/>
        </w:rPr>
        <w:t>»</w:t>
      </w:r>
      <w:r w:rsidRPr="000100E1">
        <w:rPr>
          <w:rFonts w:ascii="Times New Roman" w:hAnsi="Times New Roman"/>
          <w:sz w:val="24"/>
          <w:szCs w:val="24"/>
        </w:rPr>
        <w:t>. Слова Тённиса, взятые в качестве эпиграфа к этой статье, хотя и справедливы лишь отчасти, зато в полной мере свидетельствуют о значении Гоббса для формирования в социологии ко</w:t>
      </w:r>
      <w:r w:rsidRPr="000100E1">
        <w:rPr>
          <w:rFonts w:ascii="Times New Roman" w:hAnsi="Times New Roman"/>
          <w:sz w:val="24"/>
          <w:szCs w:val="24"/>
        </w:rPr>
        <w:t>н</w:t>
      </w:r>
      <w:r w:rsidRPr="000100E1">
        <w:rPr>
          <w:rFonts w:ascii="Times New Roman" w:hAnsi="Times New Roman"/>
          <w:sz w:val="24"/>
          <w:szCs w:val="24"/>
        </w:rPr>
        <w:t>цепций, во многом определивших ее развитие. Поучительно было бы сопоставить пон</w:t>
      </w:r>
      <w:r w:rsidRPr="000100E1">
        <w:rPr>
          <w:rFonts w:ascii="Times New Roman" w:hAnsi="Times New Roman"/>
          <w:sz w:val="24"/>
          <w:szCs w:val="24"/>
        </w:rPr>
        <w:t>и</w:t>
      </w:r>
      <w:r w:rsidRPr="000100E1">
        <w:rPr>
          <w:rFonts w:ascii="Times New Roman" w:hAnsi="Times New Roman"/>
          <w:sz w:val="24"/>
          <w:szCs w:val="24"/>
        </w:rPr>
        <w:t>мание Гоббса у Парсонса с тем, что писали его современники. За год до «Структуры соц</w:t>
      </w:r>
      <w:r w:rsidRPr="000100E1">
        <w:rPr>
          <w:rFonts w:ascii="Times New Roman" w:hAnsi="Times New Roman"/>
          <w:sz w:val="24"/>
          <w:szCs w:val="24"/>
        </w:rPr>
        <w:t>и</w:t>
      </w:r>
      <w:r w:rsidRPr="000100E1">
        <w:rPr>
          <w:rFonts w:ascii="Times New Roman" w:hAnsi="Times New Roman"/>
          <w:sz w:val="24"/>
          <w:szCs w:val="24"/>
        </w:rPr>
        <w:t>ального действия» вышла в свет книга Лео Штрауса о политической философии Гоббса</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27</w:t>
      </w:r>
      <w:r w:rsidRPr="00FD1E21">
        <w:rPr>
          <w:rFonts w:ascii="Times New Roman" w:hAnsi="Times New Roman"/>
          <w:sz w:val="24"/>
          <w:szCs w:val="24"/>
        </w:rPr>
        <w:t>]</w:t>
      </w:r>
      <w:r w:rsidRPr="000100E1">
        <w:rPr>
          <w:rFonts w:ascii="Times New Roman" w:hAnsi="Times New Roman"/>
          <w:sz w:val="24"/>
          <w:szCs w:val="24"/>
        </w:rPr>
        <w:t>, а годом позже</w:t>
      </w:r>
      <w:r>
        <w:rPr>
          <w:rFonts w:ascii="Times New Roman" w:hAnsi="Times New Roman"/>
          <w:sz w:val="24"/>
          <w:szCs w:val="24"/>
        </w:rPr>
        <w:t xml:space="preserve"> — </w:t>
      </w:r>
      <w:r w:rsidRPr="000100E1">
        <w:rPr>
          <w:rFonts w:ascii="Times New Roman" w:hAnsi="Times New Roman"/>
          <w:sz w:val="24"/>
          <w:szCs w:val="24"/>
        </w:rPr>
        <w:t>важная, привлекшая большое внимание статья Альфреда Тейлора «Этическая доктрина Гоббса»</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28</w:t>
      </w:r>
      <w:r w:rsidRPr="00FD1E21">
        <w:rPr>
          <w:rFonts w:ascii="Times New Roman" w:hAnsi="Times New Roman"/>
          <w:sz w:val="24"/>
          <w:szCs w:val="24"/>
        </w:rPr>
        <w:t>]</w:t>
      </w:r>
      <w:r w:rsidRPr="000100E1">
        <w:rPr>
          <w:rFonts w:ascii="Times New Roman" w:hAnsi="Times New Roman"/>
          <w:sz w:val="24"/>
          <w:szCs w:val="24"/>
        </w:rPr>
        <w:t>. В том же году в Германии появилась книга Карла Шмитта «Левиафан в учении о государстве Томаса Гоббса»</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29</w:t>
      </w:r>
      <w:r w:rsidRPr="00FD1E21">
        <w:rPr>
          <w:rFonts w:ascii="Times New Roman" w:hAnsi="Times New Roman"/>
          <w:sz w:val="24"/>
          <w:szCs w:val="24"/>
        </w:rPr>
        <w:t>]</w:t>
      </w:r>
      <w:r>
        <w:rPr>
          <w:rFonts w:ascii="Times New Roman" w:hAnsi="Times New Roman"/>
          <w:sz w:val="24"/>
          <w:szCs w:val="24"/>
        </w:rPr>
        <w:t>. В промежутке между «Структурой социального действия» и «</w:t>
      </w:r>
      <w:r w:rsidRPr="000100E1">
        <w:rPr>
          <w:rFonts w:ascii="Times New Roman" w:hAnsi="Times New Roman"/>
          <w:sz w:val="24"/>
          <w:szCs w:val="24"/>
        </w:rPr>
        <w:t>Социальной системой</w:t>
      </w:r>
      <w:r>
        <w:rPr>
          <w:rFonts w:ascii="Times New Roman" w:hAnsi="Times New Roman"/>
          <w:sz w:val="24"/>
          <w:szCs w:val="24"/>
        </w:rPr>
        <w:t>»</w:t>
      </w:r>
      <w:r w:rsidRPr="000100E1">
        <w:rPr>
          <w:rFonts w:ascii="Times New Roman" w:hAnsi="Times New Roman"/>
          <w:sz w:val="24"/>
          <w:szCs w:val="24"/>
        </w:rPr>
        <w:t xml:space="preserve"> вышло в свет </w:t>
      </w:r>
      <w:r>
        <w:rPr>
          <w:rFonts w:ascii="Times New Roman" w:hAnsi="Times New Roman"/>
          <w:sz w:val="24"/>
          <w:szCs w:val="24"/>
        </w:rPr>
        <w:t>издание «</w:t>
      </w:r>
      <w:r w:rsidRPr="000100E1">
        <w:rPr>
          <w:rFonts w:ascii="Times New Roman" w:hAnsi="Times New Roman"/>
          <w:sz w:val="24"/>
          <w:szCs w:val="24"/>
        </w:rPr>
        <w:t>Левиафана</w:t>
      </w:r>
      <w:r>
        <w:rPr>
          <w:rFonts w:ascii="Times New Roman" w:hAnsi="Times New Roman"/>
          <w:sz w:val="24"/>
          <w:szCs w:val="24"/>
        </w:rPr>
        <w:t>»</w:t>
      </w:r>
      <w:r w:rsidRPr="000100E1">
        <w:rPr>
          <w:rFonts w:ascii="Times New Roman" w:hAnsi="Times New Roman"/>
          <w:sz w:val="24"/>
          <w:szCs w:val="24"/>
        </w:rPr>
        <w:t xml:space="preserve"> под редакцией и предисловием Майкла Оукшотта</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30</w:t>
      </w:r>
      <w:r w:rsidRPr="00FD1E21">
        <w:rPr>
          <w:rFonts w:ascii="Times New Roman" w:hAnsi="Times New Roman"/>
          <w:sz w:val="24"/>
          <w:szCs w:val="24"/>
        </w:rPr>
        <w:t>]</w:t>
      </w:r>
      <w:r w:rsidRPr="000100E1">
        <w:rPr>
          <w:rFonts w:ascii="Times New Roman" w:hAnsi="Times New Roman"/>
          <w:sz w:val="24"/>
          <w:szCs w:val="24"/>
        </w:rPr>
        <w:t>, одного из самых в</w:t>
      </w:r>
      <w:r w:rsidRPr="000100E1">
        <w:rPr>
          <w:rFonts w:ascii="Times New Roman" w:hAnsi="Times New Roman"/>
          <w:sz w:val="24"/>
          <w:szCs w:val="24"/>
        </w:rPr>
        <w:t>ы</w:t>
      </w:r>
      <w:r w:rsidRPr="000100E1">
        <w:rPr>
          <w:rFonts w:ascii="Times New Roman" w:hAnsi="Times New Roman"/>
          <w:sz w:val="24"/>
          <w:szCs w:val="24"/>
        </w:rPr>
        <w:t>дающихся моральных философов, писавших на английском языке в XX в. При сопоста</w:t>
      </w:r>
      <w:r w:rsidRPr="000100E1">
        <w:rPr>
          <w:rFonts w:ascii="Times New Roman" w:hAnsi="Times New Roman"/>
          <w:sz w:val="24"/>
          <w:szCs w:val="24"/>
        </w:rPr>
        <w:t>в</w:t>
      </w:r>
      <w:r w:rsidRPr="000100E1">
        <w:rPr>
          <w:rFonts w:ascii="Times New Roman" w:hAnsi="Times New Roman"/>
          <w:sz w:val="24"/>
          <w:szCs w:val="24"/>
        </w:rPr>
        <w:t>лении аргументов Парсонса с этими работами бросается в глаза его отставание от иссл</w:t>
      </w:r>
      <w:r w:rsidRPr="000100E1">
        <w:rPr>
          <w:rFonts w:ascii="Times New Roman" w:hAnsi="Times New Roman"/>
          <w:sz w:val="24"/>
          <w:szCs w:val="24"/>
        </w:rPr>
        <w:t>е</w:t>
      </w:r>
      <w:r w:rsidRPr="000100E1">
        <w:rPr>
          <w:rFonts w:ascii="Times New Roman" w:hAnsi="Times New Roman"/>
          <w:sz w:val="24"/>
          <w:szCs w:val="24"/>
        </w:rPr>
        <w:t>дований по истории философии и от политического философии его времени. Для науки, которая привыкла считать «Гоббсову проблему» ключевой, это является не курьезом, а в некотором роде скандалом. Роль Парсонса в социологии не становится меньше оттого, что Гоббса он понял не адекватно, но, возможно, сама социология могла бы выиграть от пер</w:t>
      </w:r>
      <w:r w:rsidRPr="000100E1">
        <w:rPr>
          <w:rFonts w:ascii="Times New Roman" w:hAnsi="Times New Roman"/>
          <w:sz w:val="24"/>
          <w:szCs w:val="24"/>
        </w:rPr>
        <w:t>е</w:t>
      </w:r>
      <w:r w:rsidRPr="000100E1">
        <w:rPr>
          <w:rFonts w:ascii="Times New Roman" w:hAnsi="Times New Roman"/>
          <w:sz w:val="24"/>
          <w:szCs w:val="24"/>
        </w:rPr>
        <w:t>осмысления Гоббса.</w:t>
      </w:r>
    </w:p>
    <w:p w:rsidR="00207081" w:rsidRDefault="00207081" w:rsidP="00D35AF2">
      <w:pPr>
        <w:spacing w:after="0" w:line="360" w:lineRule="auto"/>
        <w:ind w:firstLine="709"/>
        <w:jc w:val="both"/>
        <w:rPr>
          <w:rFonts w:ascii="Times New Roman" w:hAnsi="Times New Roman"/>
          <w:sz w:val="24"/>
          <w:szCs w:val="24"/>
        </w:rPr>
      </w:pPr>
    </w:p>
    <w:p w:rsidR="00207081" w:rsidRPr="0010445C" w:rsidRDefault="00207081" w:rsidP="00C2082D">
      <w:pPr>
        <w:pStyle w:val="Heading3"/>
      </w:pPr>
      <w:bookmarkStart w:id="14" w:name="_Toc469060325"/>
      <w:bookmarkStart w:id="15" w:name="_Toc469060394"/>
      <w:r w:rsidRPr="0010445C">
        <w:t xml:space="preserve">2.1 </w:t>
      </w:r>
      <w:r>
        <w:rPr>
          <w:rStyle w:val="5yl5"/>
        </w:rPr>
        <w:t>Гоббс и «Г</w:t>
      </w:r>
      <w:r w:rsidRPr="0010445C">
        <w:rPr>
          <w:rStyle w:val="5yl5"/>
        </w:rPr>
        <w:t>оббсова проблема» в социологии Фердинанда Тённиса</w:t>
      </w:r>
      <w:bookmarkEnd w:id="14"/>
      <w:bookmarkEnd w:id="15"/>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Выше уже было упомянуто, что Тённис внес большой вклад в историко-философские исследования Гоббса. Именно он открыл в архивах раннее политико-философское сочинение Гоббса, которое вышло в свет под названием «</w:t>
      </w:r>
      <w:r w:rsidRPr="00021380">
        <w:rPr>
          <w:rFonts w:ascii="Times New Roman" w:hAnsi="Times New Roman"/>
          <w:sz w:val="24"/>
          <w:szCs w:val="24"/>
          <w:lang w:val="en-US"/>
        </w:rPr>
        <w:t>Elements</w:t>
      </w:r>
      <w:r w:rsidRPr="00FD1E21">
        <w:rPr>
          <w:rFonts w:ascii="Times New Roman" w:hAnsi="Times New Roman"/>
          <w:sz w:val="24"/>
          <w:szCs w:val="24"/>
        </w:rPr>
        <w:t xml:space="preserve"> </w:t>
      </w:r>
      <w:r w:rsidRPr="00021380">
        <w:rPr>
          <w:rFonts w:ascii="Times New Roman" w:hAnsi="Times New Roman"/>
          <w:sz w:val="24"/>
          <w:szCs w:val="24"/>
          <w:lang w:val="en-US"/>
        </w:rPr>
        <w:t>of</w:t>
      </w:r>
      <w:r w:rsidRPr="00FD1E21">
        <w:rPr>
          <w:rFonts w:ascii="Times New Roman" w:hAnsi="Times New Roman"/>
          <w:sz w:val="24"/>
          <w:szCs w:val="24"/>
        </w:rPr>
        <w:t xml:space="preserve"> </w:t>
      </w:r>
      <w:r w:rsidRPr="00021380">
        <w:rPr>
          <w:rFonts w:ascii="Times New Roman" w:hAnsi="Times New Roman"/>
          <w:sz w:val="24"/>
          <w:szCs w:val="24"/>
          <w:lang w:val="en-US"/>
        </w:rPr>
        <w:t>Law</w:t>
      </w:r>
      <w:r w:rsidRPr="000100E1">
        <w:rPr>
          <w:rFonts w:ascii="Times New Roman" w:hAnsi="Times New Roman"/>
          <w:sz w:val="24"/>
          <w:szCs w:val="24"/>
        </w:rPr>
        <w:t>». Под его редакцией выходил «Бегемот» Гоббса, он написал несколько статей о Гоббсе и выпустил его биографию, выдержавшую несколько изданий. В 1929 г. Тённис был избран президентом «Гоббсовского общества» (Societas Hobbesiana). Гоббс не мог не оказать на него большого влияния. Современная исследовательница и переводчик Тённиса Х. Харрис утверждает: «Хотя выводы Тённиса в некоторых отношениях очень сильно отличались от выводов Гоббса, его основная задача была та же, что и у автора «Левиафана». Она закл</w:t>
      </w:r>
      <w:r w:rsidRPr="000100E1">
        <w:rPr>
          <w:rFonts w:ascii="Times New Roman" w:hAnsi="Times New Roman"/>
          <w:sz w:val="24"/>
          <w:szCs w:val="24"/>
        </w:rPr>
        <w:t>ю</w:t>
      </w:r>
      <w:r w:rsidRPr="000100E1">
        <w:rPr>
          <w:rFonts w:ascii="Times New Roman" w:hAnsi="Times New Roman"/>
          <w:sz w:val="24"/>
          <w:szCs w:val="24"/>
        </w:rPr>
        <w:t>чалась в выяснении того, как могут люди</w:t>
      </w:r>
      <w:r>
        <w:rPr>
          <w:rFonts w:ascii="Times New Roman" w:hAnsi="Times New Roman"/>
          <w:sz w:val="24"/>
          <w:szCs w:val="24"/>
        </w:rPr>
        <w:t xml:space="preserve"> — </w:t>
      </w:r>
      <w:r w:rsidRPr="000100E1">
        <w:rPr>
          <w:rFonts w:ascii="Times New Roman" w:hAnsi="Times New Roman"/>
          <w:sz w:val="24"/>
          <w:szCs w:val="24"/>
        </w:rPr>
        <w:t>солипсистские существа</w:t>
      </w:r>
      <w:r>
        <w:rPr>
          <w:rFonts w:ascii="Times New Roman" w:hAnsi="Times New Roman"/>
          <w:sz w:val="24"/>
          <w:szCs w:val="24"/>
        </w:rPr>
        <w:t xml:space="preserve"> — </w:t>
      </w:r>
      <w:r w:rsidRPr="000100E1">
        <w:rPr>
          <w:rFonts w:ascii="Times New Roman" w:hAnsi="Times New Roman"/>
          <w:sz w:val="24"/>
          <w:szCs w:val="24"/>
        </w:rPr>
        <w:t>создать жизн</w:t>
      </w:r>
      <w:r w:rsidRPr="000100E1">
        <w:rPr>
          <w:rFonts w:ascii="Times New Roman" w:hAnsi="Times New Roman"/>
          <w:sz w:val="24"/>
          <w:szCs w:val="24"/>
        </w:rPr>
        <w:t>е</w:t>
      </w:r>
      <w:r w:rsidRPr="000100E1">
        <w:rPr>
          <w:rFonts w:ascii="Times New Roman" w:hAnsi="Times New Roman"/>
          <w:sz w:val="24"/>
          <w:szCs w:val="24"/>
        </w:rPr>
        <w:t>способный социальный порядок и даже жить вместе в состоянии некоторого дружелюбия и взаимного удовлетворения»</w:t>
      </w:r>
      <w:r>
        <w:rPr>
          <w:rFonts w:ascii="Times New Roman" w:hAnsi="Times New Roman"/>
          <w:sz w:val="24"/>
          <w:szCs w:val="24"/>
        </w:rPr>
        <w:t xml:space="preserve"> </w:t>
      </w:r>
      <w:r w:rsidRPr="00FD1E21">
        <w:rPr>
          <w:rFonts w:ascii="Times New Roman" w:hAnsi="Times New Roman"/>
          <w:sz w:val="24"/>
          <w:szCs w:val="24"/>
        </w:rPr>
        <w:t xml:space="preserve">[31, </w:t>
      </w:r>
      <w:r>
        <w:rPr>
          <w:rFonts w:ascii="Times New Roman" w:hAnsi="Times New Roman"/>
          <w:sz w:val="24"/>
          <w:szCs w:val="24"/>
          <w:lang w:val="en-US"/>
        </w:rPr>
        <w:t>P</w:t>
      </w:r>
      <w:r w:rsidRPr="00FD1E21">
        <w:rPr>
          <w:rFonts w:ascii="Times New Roman" w:hAnsi="Times New Roman"/>
          <w:sz w:val="24"/>
          <w:szCs w:val="24"/>
        </w:rPr>
        <w:t xml:space="preserve">. </w:t>
      </w:r>
      <w:r>
        <w:rPr>
          <w:rFonts w:ascii="Times New Roman" w:hAnsi="Times New Roman"/>
          <w:sz w:val="24"/>
          <w:szCs w:val="24"/>
          <w:lang w:val="en-US"/>
        </w:rPr>
        <w:t>x</w:t>
      </w:r>
      <w:r w:rsidRPr="00FD1E21">
        <w:rPr>
          <w:rFonts w:ascii="Times New Roman" w:hAnsi="Times New Roman"/>
          <w:sz w:val="24"/>
          <w:szCs w:val="24"/>
        </w:rPr>
        <w:t>]</w:t>
      </w:r>
      <w:r w:rsidRPr="000100E1">
        <w:rPr>
          <w:rFonts w:ascii="Times New Roman" w:hAnsi="Times New Roman"/>
          <w:sz w:val="24"/>
          <w:szCs w:val="24"/>
        </w:rPr>
        <w:t>. Формулировки Харрис, конечно, современные. Что за люд</w:t>
      </w:r>
      <w:r>
        <w:rPr>
          <w:rFonts w:ascii="Times New Roman" w:hAnsi="Times New Roman"/>
          <w:sz w:val="24"/>
          <w:szCs w:val="24"/>
        </w:rPr>
        <w:t>и имеются здесь в виду, что за «</w:t>
      </w:r>
      <w:r w:rsidRPr="000100E1">
        <w:rPr>
          <w:rFonts w:ascii="Times New Roman" w:hAnsi="Times New Roman"/>
          <w:sz w:val="24"/>
          <w:szCs w:val="24"/>
        </w:rPr>
        <w:t>солипсистские существа</w:t>
      </w:r>
      <w:r>
        <w:rPr>
          <w:rFonts w:ascii="Times New Roman" w:hAnsi="Times New Roman"/>
          <w:sz w:val="24"/>
          <w:szCs w:val="24"/>
        </w:rPr>
        <w:t>»</w:t>
      </w:r>
      <w:r w:rsidRPr="000100E1">
        <w:rPr>
          <w:rFonts w:ascii="Times New Roman" w:hAnsi="Times New Roman"/>
          <w:sz w:val="24"/>
          <w:szCs w:val="24"/>
        </w:rPr>
        <w:t>? В знаменитой дих</w:t>
      </w:r>
      <w:r w:rsidRPr="000100E1">
        <w:rPr>
          <w:rFonts w:ascii="Times New Roman" w:hAnsi="Times New Roman"/>
          <w:sz w:val="24"/>
          <w:szCs w:val="24"/>
        </w:rPr>
        <w:t>о</w:t>
      </w:r>
      <w:r w:rsidRPr="000100E1">
        <w:rPr>
          <w:rFonts w:ascii="Times New Roman" w:hAnsi="Times New Roman"/>
          <w:sz w:val="24"/>
          <w:szCs w:val="24"/>
        </w:rPr>
        <w:t>томии «общность / общество» («</w:t>
      </w:r>
      <w:r w:rsidRPr="007D6CFB">
        <w:rPr>
          <w:rFonts w:ascii="Times New Roman" w:hAnsi="Times New Roman"/>
          <w:sz w:val="24"/>
          <w:szCs w:val="24"/>
          <w:lang w:val="de-DE"/>
        </w:rPr>
        <w:t>Gemeinschaft / Gesellschaft</w:t>
      </w:r>
      <w:r w:rsidRPr="000100E1">
        <w:rPr>
          <w:rFonts w:ascii="Times New Roman" w:hAnsi="Times New Roman"/>
          <w:sz w:val="24"/>
          <w:szCs w:val="24"/>
        </w:rPr>
        <w:t>»), обоснованию и исследов</w:t>
      </w:r>
      <w:r w:rsidRPr="000100E1">
        <w:rPr>
          <w:rFonts w:ascii="Times New Roman" w:hAnsi="Times New Roman"/>
          <w:sz w:val="24"/>
          <w:szCs w:val="24"/>
        </w:rPr>
        <w:t>а</w:t>
      </w:r>
      <w:r w:rsidRPr="000100E1">
        <w:rPr>
          <w:rFonts w:ascii="Times New Roman" w:hAnsi="Times New Roman"/>
          <w:sz w:val="24"/>
          <w:szCs w:val="24"/>
        </w:rPr>
        <w:t xml:space="preserve">нию которой посвящен труд Тённиса, эти люди, несомненно, принадлежат обществу, именно в обществе социальный порядок является проблемой. Общность, </w:t>
      </w:r>
      <w:r w:rsidRPr="000100E1">
        <w:rPr>
          <w:rFonts w:ascii="Times New Roman" w:hAnsi="Times New Roman"/>
          <w:i/>
          <w:sz w:val="24"/>
          <w:szCs w:val="24"/>
        </w:rPr>
        <w:t>Gemeinschaft</w:t>
      </w:r>
      <w:r w:rsidRPr="000100E1">
        <w:rPr>
          <w:rFonts w:ascii="Times New Roman" w:hAnsi="Times New Roman"/>
          <w:sz w:val="24"/>
          <w:szCs w:val="24"/>
        </w:rPr>
        <w:t xml:space="preserve"> предполагает ощущение единства, хотя выглядит это единство очень по-разному, в зав</w:t>
      </w:r>
      <w:r w:rsidRPr="000100E1">
        <w:rPr>
          <w:rFonts w:ascii="Times New Roman" w:hAnsi="Times New Roman"/>
          <w:sz w:val="24"/>
          <w:szCs w:val="24"/>
        </w:rPr>
        <w:t>и</w:t>
      </w:r>
      <w:r w:rsidRPr="000100E1">
        <w:rPr>
          <w:rFonts w:ascii="Times New Roman" w:hAnsi="Times New Roman"/>
          <w:sz w:val="24"/>
          <w:szCs w:val="24"/>
        </w:rPr>
        <w:t xml:space="preserve">симости от того, базируется ли оно на кровном родстве, на соседстве или на духовной общности граждан. </w:t>
      </w:r>
      <w:r w:rsidRPr="000100E1">
        <w:rPr>
          <w:rFonts w:ascii="Times New Roman" w:hAnsi="Times New Roman"/>
          <w:i/>
          <w:sz w:val="24"/>
          <w:szCs w:val="24"/>
        </w:rPr>
        <w:t>Gesellschaft</w:t>
      </w:r>
      <w:r>
        <w:rPr>
          <w:rFonts w:ascii="Times New Roman" w:hAnsi="Times New Roman"/>
          <w:sz w:val="24"/>
          <w:szCs w:val="24"/>
        </w:rPr>
        <w:t xml:space="preserve"> — </w:t>
      </w:r>
      <w:r w:rsidRPr="000100E1">
        <w:rPr>
          <w:rFonts w:ascii="Times New Roman" w:hAnsi="Times New Roman"/>
          <w:sz w:val="24"/>
          <w:szCs w:val="24"/>
        </w:rPr>
        <w:t>это общение разрозненных индивидов, это потеря единства, это рациональные, основанные на выборе связи. Тённис считает, что эти пон</w:t>
      </w:r>
      <w:r w:rsidRPr="000100E1">
        <w:rPr>
          <w:rFonts w:ascii="Times New Roman" w:hAnsi="Times New Roman"/>
          <w:sz w:val="24"/>
          <w:szCs w:val="24"/>
        </w:rPr>
        <w:t>я</w:t>
      </w:r>
      <w:r w:rsidRPr="000100E1">
        <w:rPr>
          <w:rFonts w:ascii="Times New Roman" w:hAnsi="Times New Roman"/>
          <w:sz w:val="24"/>
          <w:szCs w:val="24"/>
        </w:rPr>
        <w:t>тия отсылают не к этапам в социальной эволюции, а к определенным типам организации социальной жизни; однако он усматривает в социальной жизни в прошлом по преимущ</w:t>
      </w:r>
      <w:r w:rsidRPr="000100E1">
        <w:rPr>
          <w:rFonts w:ascii="Times New Roman" w:hAnsi="Times New Roman"/>
          <w:sz w:val="24"/>
          <w:szCs w:val="24"/>
        </w:rPr>
        <w:t>е</w:t>
      </w:r>
      <w:r w:rsidRPr="000100E1">
        <w:rPr>
          <w:rFonts w:ascii="Times New Roman" w:hAnsi="Times New Roman"/>
          <w:sz w:val="24"/>
          <w:szCs w:val="24"/>
        </w:rPr>
        <w:t>ству сообщества, а в современности</w:t>
      </w:r>
      <w:r>
        <w:rPr>
          <w:rFonts w:ascii="Times New Roman" w:hAnsi="Times New Roman"/>
          <w:sz w:val="24"/>
          <w:szCs w:val="24"/>
        </w:rPr>
        <w:t xml:space="preserve"> — </w:t>
      </w:r>
      <w:r w:rsidRPr="000100E1">
        <w:rPr>
          <w:rFonts w:ascii="Times New Roman" w:hAnsi="Times New Roman"/>
          <w:sz w:val="24"/>
          <w:szCs w:val="24"/>
        </w:rPr>
        <w:t>общество. Общество он понимает как общение людей, которые могли бы вступить, вместо мирных и взаимовыгодных соглашений, в войну между собой. Прекращение войны всех против всех возможно благодаря государс</w:t>
      </w:r>
      <w:r w:rsidRPr="000100E1">
        <w:rPr>
          <w:rFonts w:ascii="Times New Roman" w:hAnsi="Times New Roman"/>
          <w:sz w:val="24"/>
          <w:szCs w:val="24"/>
        </w:rPr>
        <w:t>т</w:t>
      </w:r>
      <w:r w:rsidRPr="000100E1">
        <w:rPr>
          <w:rFonts w:ascii="Times New Roman" w:hAnsi="Times New Roman"/>
          <w:sz w:val="24"/>
          <w:szCs w:val="24"/>
        </w:rPr>
        <w:t>ву. Государство</w:t>
      </w:r>
      <w:r>
        <w:rPr>
          <w:rFonts w:ascii="Times New Roman" w:hAnsi="Times New Roman"/>
          <w:sz w:val="24"/>
          <w:szCs w:val="24"/>
        </w:rPr>
        <w:t xml:space="preserve"> — </w:t>
      </w:r>
      <w:r w:rsidRPr="000100E1">
        <w:rPr>
          <w:rFonts w:ascii="Times New Roman" w:hAnsi="Times New Roman"/>
          <w:sz w:val="24"/>
          <w:szCs w:val="24"/>
        </w:rPr>
        <w:t>это именно то, что позволяет обществу не распасться, скрепляет его как выражение общей воли. Если люди в общности так или иначе едины, государство в этом смысле им ни к чему. Поэтому Тённис не смешивает античную общность граждан политических союзов или средневековых горожан с современным государством. Это ра</w:t>
      </w:r>
      <w:r w:rsidRPr="000100E1">
        <w:rPr>
          <w:rFonts w:ascii="Times New Roman" w:hAnsi="Times New Roman"/>
          <w:sz w:val="24"/>
          <w:szCs w:val="24"/>
        </w:rPr>
        <w:t>з</w:t>
      </w:r>
      <w:r w:rsidRPr="000100E1">
        <w:rPr>
          <w:rFonts w:ascii="Times New Roman" w:hAnsi="Times New Roman"/>
          <w:sz w:val="24"/>
          <w:szCs w:val="24"/>
        </w:rPr>
        <w:t>ные политические единства; государство и общество предполагают друг друга. Но это значит, что враждебность в государстве или, точнее, в обществе, где есть государство, не исчезает. Если мы решили, что порядок может быть основан на взаимной удовлетворе</w:t>
      </w:r>
      <w:r w:rsidRPr="000100E1">
        <w:rPr>
          <w:rFonts w:ascii="Times New Roman" w:hAnsi="Times New Roman"/>
          <w:sz w:val="24"/>
          <w:szCs w:val="24"/>
        </w:rPr>
        <w:t>н</w:t>
      </w:r>
      <w:r w:rsidRPr="000100E1">
        <w:rPr>
          <w:rFonts w:ascii="Times New Roman" w:hAnsi="Times New Roman"/>
          <w:sz w:val="24"/>
          <w:szCs w:val="24"/>
        </w:rPr>
        <w:t>ности и дружелюбии, то откуда взяться дружелюбию, даже если удовлетворение от с</w:t>
      </w:r>
      <w:r w:rsidRPr="000100E1">
        <w:rPr>
          <w:rFonts w:ascii="Times New Roman" w:hAnsi="Times New Roman"/>
          <w:sz w:val="24"/>
          <w:szCs w:val="24"/>
        </w:rPr>
        <w:t>о</w:t>
      </w:r>
      <w:r w:rsidRPr="000100E1">
        <w:rPr>
          <w:rFonts w:ascii="Times New Roman" w:hAnsi="Times New Roman"/>
          <w:sz w:val="24"/>
          <w:szCs w:val="24"/>
        </w:rPr>
        <w:t xml:space="preserve">вершения сделок и надежности договоров налицо?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Тённис, конечно, пишет о дружбе, а не о дружелюбии. Дружба для него</w:t>
      </w:r>
      <w:r>
        <w:rPr>
          <w:rFonts w:ascii="Times New Roman" w:hAnsi="Times New Roman"/>
          <w:sz w:val="24"/>
          <w:szCs w:val="24"/>
        </w:rPr>
        <w:t xml:space="preserve"> — </w:t>
      </w:r>
      <w:r w:rsidRPr="000100E1">
        <w:rPr>
          <w:rFonts w:ascii="Times New Roman" w:hAnsi="Times New Roman"/>
          <w:sz w:val="24"/>
          <w:szCs w:val="24"/>
        </w:rPr>
        <w:t xml:space="preserve">один из видов </w:t>
      </w:r>
      <w:r w:rsidRPr="000100E1">
        <w:rPr>
          <w:rFonts w:ascii="Times New Roman" w:hAnsi="Times New Roman"/>
          <w:i/>
          <w:sz w:val="24"/>
          <w:szCs w:val="24"/>
        </w:rPr>
        <w:t>Gemeinschaft</w:t>
      </w:r>
      <w:r w:rsidRPr="000100E1">
        <w:rPr>
          <w:rFonts w:ascii="Times New Roman" w:hAnsi="Times New Roman"/>
          <w:sz w:val="24"/>
          <w:szCs w:val="24"/>
        </w:rPr>
        <w:t>’а, место ей в городе, хозяйственном и культовом сообществе, в кот</w:t>
      </w:r>
      <w:r w:rsidRPr="000100E1">
        <w:rPr>
          <w:rFonts w:ascii="Times New Roman" w:hAnsi="Times New Roman"/>
          <w:sz w:val="24"/>
          <w:szCs w:val="24"/>
        </w:rPr>
        <w:t>о</w:t>
      </w:r>
      <w:r w:rsidRPr="000100E1">
        <w:rPr>
          <w:rFonts w:ascii="Times New Roman" w:hAnsi="Times New Roman"/>
          <w:sz w:val="24"/>
          <w:szCs w:val="24"/>
        </w:rPr>
        <w:t xml:space="preserve">ром легче всего встретиться близким по духу и роду занятий людям. В </w:t>
      </w:r>
      <w:r w:rsidRPr="000100E1">
        <w:rPr>
          <w:rFonts w:ascii="Times New Roman" w:hAnsi="Times New Roman"/>
          <w:i/>
          <w:sz w:val="24"/>
          <w:szCs w:val="24"/>
        </w:rPr>
        <w:t xml:space="preserve">обществе </w:t>
      </w:r>
      <w:r w:rsidRPr="000100E1">
        <w:rPr>
          <w:rFonts w:ascii="Times New Roman" w:hAnsi="Times New Roman"/>
          <w:sz w:val="24"/>
          <w:szCs w:val="24"/>
        </w:rPr>
        <w:t>дружба не возникает, потому что корыстные и расчетливые люди не объединены духовной об</w:t>
      </w:r>
      <w:r w:rsidRPr="000100E1">
        <w:rPr>
          <w:rFonts w:ascii="Times New Roman" w:hAnsi="Times New Roman"/>
          <w:sz w:val="24"/>
          <w:szCs w:val="24"/>
        </w:rPr>
        <w:t>щ</w:t>
      </w:r>
      <w:r w:rsidRPr="000100E1">
        <w:rPr>
          <w:rFonts w:ascii="Times New Roman" w:hAnsi="Times New Roman"/>
          <w:sz w:val="24"/>
          <w:szCs w:val="24"/>
        </w:rPr>
        <w:t xml:space="preserve">ностью, потому что сам тип этой связи такой, что способствует скорее вражде. В </w:t>
      </w:r>
      <w:r w:rsidRPr="000100E1">
        <w:rPr>
          <w:rFonts w:ascii="Times New Roman" w:hAnsi="Times New Roman"/>
          <w:i/>
          <w:sz w:val="24"/>
          <w:szCs w:val="24"/>
        </w:rPr>
        <w:t>общес</w:t>
      </w:r>
      <w:r w:rsidRPr="000100E1">
        <w:rPr>
          <w:rFonts w:ascii="Times New Roman" w:hAnsi="Times New Roman"/>
          <w:i/>
          <w:sz w:val="24"/>
          <w:szCs w:val="24"/>
        </w:rPr>
        <w:t>т</w:t>
      </w:r>
      <w:r w:rsidRPr="000100E1">
        <w:rPr>
          <w:rFonts w:ascii="Times New Roman" w:hAnsi="Times New Roman"/>
          <w:i/>
          <w:sz w:val="24"/>
          <w:szCs w:val="24"/>
        </w:rPr>
        <w:t>ве</w:t>
      </w:r>
      <w:r>
        <w:rPr>
          <w:rFonts w:ascii="Times New Roman" w:hAnsi="Times New Roman"/>
          <w:sz w:val="24"/>
          <w:szCs w:val="24"/>
        </w:rPr>
        <w:t xml:space="preserve"> живут «люди Гоббса»</w:t>
      </w:r>
      <w:r w:rsidRPr="000100E1">
        <w:rPr>
          <w:rFonts w:ascii="Times New Roman" w:hAnsi="Times New Roman"/>
          <w:sz w:val="24"/>
          <w:szCs w:val="24"/>
        </w:rPr>
        <w:t>. Описание первых видов общности у Тённиса отсылает к Ар</w:t>
      </w:r>
      <w:r w:rsidRPr="000100E1">
        <w:rPr>
          <w:rFonts w:ascii="Times New Roman" w:hAnsi="Times New Roman"/>
          <w:sz w:val="24"/>
          <w:szCs w:val="24"/>
        </w:rPr>
        <w:t>и</w:t>
      </w:r>
      <w:r w:rsidRPr="000100E1">
        <w:rPr>
          <w:rFonts w:ascii="Times New Roman" w:hAnsi="Times New Roman"/>
          <w:sz w:val="24"/>
          <w:szCs w:val="24"/>
        </w:rPr>
        <w:t>стотелю, которого Гоббс часто критиковал, доказывая, что человек</w:t>
      </w:r>
      <w:r>
        <w:rPr>
          <w:rFonts w:ascii="Times New Roman" w:hAnsi="Times New Roman"/>
          <w:sz w:val="24"/>
          <w:szCs w:val="24"/>
        </w:rPr>
        <w:t xml:space="preserve"> — </w:t>
      </w:r>
      <w:r w:rsidRPr="000100E1">
        <w:rPr>
          <w:rFonts w:ascii="Times New Roman" w:hAnsi="Times New Roman"/>
          <w:sz w:val="24"/>
          <w:szCs w:val="24"/>
        </w:rPr>
        <w:t>не общественное существо, что человек как раз по природе враждебен другому человеку (поэтому естес</w:t>
      </w:r>
      <w:r w:rsidRPr="000100E1">
        <w:rPr>
          <w:rFonts w:ascii="Times New Roman" w:hAnsi="Times New Roman"/>
          <w:sz w:val="24"/>
          <w:szCs w:val="24"/>
        </w:rPr>
        <w:t>т</w:t>
      </w:r>
      <w:r w:rsidRPr="000100E1">
        <w:rPr>
          <w:rFonts w:ascii="Times New Roman" w:hAnsi="Times New Roman"/>
          <w:sz w:val="24"/>
          <w:szCs w:val="24"/>
        </w:rPr>
        <w:t>венное состояние</w:t>
      </w:r>
      <w:r>
        <w:rPr>
          <w:rFonts w:ascii="Times New Roman" w:hAnsi="Times New Roman"/>
          <w:sz w:val="24"/>
          <w:szCs w:val="24"/>
        </w:rPr>
        <w:t xml:space="preserve"> — </w:t>
      </w:r>
      <w:r w:rsidRPr="000100E1">
        <w:rPr>
          <w:rFonts w:ascii="Times New Roman" w:hAnsi="Times New Roman"/>
          <w:sz w:val="24"/>
          <w:szCs w:val="24"/>
        </w:rPr>
        <w:t>«война всех против всех»). Речь об этом у нас пойдет ниже. Рассу</w:t>
      </w:r>
      <w:r w:rsidRPr="000100E1">
        <w:rPr>
          <w:rFonts w:ascii="Times New Roman" w:hAnsi="Times New Roman"/>
          <w:sz w:val="24"/>
          <w:szCs w:val="24"/>
        </w:rPr>
        <w:t>ж</w:t>
      </w:r>
      <w:r w:rsidRPr="000100E1">
        <w:rPr>
          <w:rFonts w:ascii="Times New Roman" w:hAnsi="Times New Roman"/>
          <w:sz w:val="24"/>
          <w:szCs w:val="24"/>
        </w:rPr>
        <w:t xml:space="preserve">дение Аристотеля совсем другое. Природа человека как живого существа сказывается в том, что люди образуют семьи и другие общности, помогающие им выживать, но природа человека как общественного существа сказывается именно </w:t>
      </w:r>
      <w:r>
        <w:rPr>
          <w:rFonts w:ascii="Times New Roman" w:hAnsi="Times New Roman"/>
          <w:sz w:val="24"/>
          <w:szCs w:val="24"/>
        </w:rPr>
        <w:t>«в завершении»</w:t>
      </w:r>
      <w:r w:rsidRPr="000100E1">
        <w:rPr>
          <w:rFonts w:ascii="Times New Roman" w:hAnsi="Times New Roman"/>
          <w:sz w:val="24"/>
          <w:szCs w:val="24"/>
        </w:rPr>
        <w:t>, то есть в п</w:t>
      </w:r>
      <w:r w:rsidRPr="000100E1">
        <w:rPr>
          <w:rFonts w:ascii="Times New Roman" w:hAnsi="Times New Roman"/>
          <w:sz w:val="24"/>
          <w:szCs w:val="24"/>
        </w:rPr>
        <w:t>о</w:t>
      </w:r>
      <w:r w:rsidRPr="000100E1">
        <w:rPr>
          <w:rFonts w:ascii="Times New Roman" w:hAnsi="Times New Roman"/>
          <w:sz w:val="24"/>
          <w:szCs w:val="24"/>
        </w:rPr>
        <w:t>лисной (предполагающей в том числе и дружбу) жизни</w:t>
      </w:r>
      <w:r w:rsidRPr="000100E1">
        <w:rPr>
          <w:rFonts w:ascii="Times New Roman" w:hAnsi="Times New Roman"/>
          <w:sz w:val="24"/>
          <w:szCs w:val="24"/>
          <w:vertAlign w:val="superscript"/>
        </w:rPr>
        <w:footnoteReference w:id="17"/>
      </w:r>
      <w:r w:rsidRPr="000100E1">
        <w:rPr>
          <w:rFonts w:ascii="Times New Roman" w:hAnsi="Times New Roman"/>
          <w:sz w:val="24"/>
          <w:szCs w:val="24"/>
        </w:rPr>
        <w:t>. Казалось бы, главное лежит на поверхности: есть основанная на Аристотеле и последующей традиции описания типов совместной жизни людей (домохозяйство</w:t>
      </w:r>
      <w:r>
        <w:rPr>
          <w:rFonts w:ascii="Times New Roman" w:hAnsi="Times New Roman"/>
          <w:sz w:val="24"/>
          <w:szCs w:val="24"/>
        </w:rPr>
        <w:t>—</w:t>
      </w:r>
      <w:r w:rsidRPr="000100E1">
        <w:rPr>
          <w:rFonts w:ascii="Times New Roman" w:hAnsi="Times New Roman"/>
          <w:sz w:val="24"/>
          <w:szCs w:val="24"/>
        </w:rPr>
        <w:t>соседство</w:t>
      </w:r>
      <w:r>
        <w:rPr>
          <w:rFonts w:ascii="Times New Roman" w:hAnsi="Times New Roman"/>
          <w:sz w:val="24"/>
          <w:szCs w:val="24"/>
        </w:rPr>
        <w:t>—</w:t>
      </w:r>
      <w:r w:rsidRPr="000100E1">
        <w:rPr>
          <w:rFonts w:ascii="Times New Roman" w:hAnsi="Times New Roman"/>
          <w:sz w:val="24"/>
          <w:szCs w:val="24"/>
        </w:rPr>
        <w:t xml:space="preserve">город) концепция </w:t>
      </w:r>
      <w:r w:rsidRPr="000100E1">
        <w:rPr>
          <w:rFonts w:ascii="Times New Roman" w:hAnsi="Times New Roman"/>
          <w:i/>
          <w:sz w:val="24"/>
          <w:szCs w:val="24"/>
        </w:rPr>
        <w:t>Gemeinschaft</w:t>
      </w:r>
      <w:r w:rsidRPr="000100E1">
        <w:rPr>
          <w:rFonts w:ascii="Times New Roman" w:hAnsi="Times New Roman"/>
          <w:sz w:val="24"/>
          <w:szCs w:val="24"/>
        </w:rPr>
        <w:t>’а. Есть политическая философия Гоббса, в которой критикуется Аристотель и утверждается, что естественна война всех против всех, а своекорыстные индивиды готовы лишь закл</w:t>
      </w:r>
      <w:r w:rsidRPr="000100E1">
        <w:rPr>
          <w:rFonts w:ascii="Times New Roman" w:hAnsi="Times New Roman"/>
          <w:sz w:val="24"/>
          <w:szCs w:val="24"/>
        </w:rPr>
        <w:t>ю</w:t>
      </w:r>
      <w:r w:rsidRPr="000100E1">
        <w:rPr>
          <w:rFonts w:ascii="Times New Roman" w:hAnsi="Times New Roman"/>
          <w:sz w:val="24"/>
          <w:szCs w:val="24"/>
        </w:rPr>
        <w:t>чать договоры между собой и подчиняться государственной власти. На ней строится ко</w:t>
      </w:r>
      <w:r w:rsidRPr="000100E1">
        <w:rPr>
          <w:rFonts w:ascii="Times New Roman" w:hAnsi="Times New Roman"/>
          <w:sz w:val="24"/>
          <w:szCs w:val="24"/>
        </w:rPr>
        <w:t>н</w:t>
      </w:r>
      <w:r w:rsidRPr="000100E1">
        <w:rPr>
          <w:rFonts w:ascii="Times New Roman" w:hAnsi="Times New Roman"/>
          <w:sz w:val="24"/>
          <w:szCs w:val="24"/>
        </w:rPr>
        <w:t xml:space="preserve">цепция </w:t>
      </w:r>
      <w:r w:rsidRPr="000100E1">
        <w:rPr>
          <w:rFonts w:ascii="Times New Roman" w:hAnsi="Times New Roman"/>
          <w:i/>
          <w:sz w:val="24"/>
          <w:szCs w:val="24"/>
        </w:rPr>
        <w:t>Gesellschaft</w:t>
      </w:r>
      <w:r w:rsidRPr="000100E1">
        <w:rPr>
          <w:rFonts w:ascii="Times New Roman" w:hAnsi="Times New Roman"/>
          <w:sz w:val="24"/>
          <w:szCs w:val="24"/>
        </w:rPr>
        <w:t xml:space="preserve">’а. Но проблемы здесь только начинаются.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Харрис</w:t>
      </w:r>
      <w:r>
        <w:rPr>
          <w:rFonts w:ascii="Times New Roman" w:hAnsi="Times New Roman"/>
          <w:sz w:val="24"/>
          <w:szCs w:val="24"/>
        </w:rPr>
        <w:t xml:space="preserve"> — </w:t>
      </w:r>
      <w:r w:rsidRPr="000100E1">
        <w:rPr>
          <w:rFonts w:ascii="Times New Roman" w:hAnsi="Times New Roman"/>
          <w:sz w:val="24"/>
          <w:szCs w:val="24"/>
        </w:rPr>
        <w:t xml:space="preserve">одна из немногих, кто анализирует в наши дни рецепцию Гоббса у </w:t>
      </w:r>
      <w:r>
        <w:rPr>
          <w:rFonts w:ascii="Times New Roman" w:hAnsi="Times New Roman"/>
          <w:sz w:val="24"/>
          <w:szCs w:val="24"/>
        </w:rPr>
        <w:t>Тё</w:t>
      </w:r>
      <w:r>
        <w:rPr>
          <w:rFonts w:ascii="Times New Roman" w:hAnsi="Times New Roman"/>
          <w:sz w:val="24"/>
          <w:szCs w:val="24"/>
        </w:rPr>
        <w:t>н</w:t>
      </w:r>
      <w:r>
        <w:rPr>
          <w:rFonts w:ascii="Times New Roman" w:hAnsi="Times New Roman"/>
          <w:sz w:val="24"/>
          <w:szCs w:val="24"/>
        </w:rPr>
        <w:t>нис</w:t>
      </w:r>
      <w:r w:rsidRPr="000100E1">
        <w:rPr>
          <w:rFonts w:ascii="Times New Roman" w:hAnsi="Times New Roman"/>
          <w:sz w:val="24"/>
          <w:szCs w:val="24"/>
        </w:rPr>
        <w:t>а,</w:t>
      </w:r>
      <w:r>
        <w:rPr>
          <w:rFonts w:ascii="Times New Roman" w:hAnsi="Times New Roman"/>
          <w:sz w:val="24"/>
          <w:szCs w:val="24"/>
        </w:rPr>
        <w:t xml:space="preserve"> — </w:t>
      </w:r>
      <w:r w:rsidRPr="000100E1">
        <w:rPr>
          <w:rFonts w:ascii="Times New Roman" w:hAnsi="Times New Roman"/>
          <w:sz w:val="24"/>
          <w:szCs w:val="24"/>
        </w:rPr>
        <w:t>находит немало важных различий в концепциях двух мыслителей</w:t>
      </w:r>
      <w:r w:rsidRPr="000100E1">
        <w:rPr>
          <w:rFonts w:ascii="Times New Roman" w:hAnsi="Times New Roman"/>
          <w:sz w:val="24"/>
          <w:szCs w:val="24"/>
          <w:vertAlign w:val="superscript"/>
        </w:rPr>
        <w:footnoteReference w:id="18"/>
      </w:r>
      <w:r w:rsidRPr="000100E1">
        <w:rPr>
          <w:rFonts w:ascii="Times New Roman" w:hAnsi="Times New Roman"/>
          <w:sz w:val="24"/>
          <w:szCs w:val="24"/>
        </w:rPr>
        <w:t>. Если Гоббс считал, что в отношениях, предшествующих договору, царит враждебность между люд</w:t>
      </w:r>
      <w:r w:rsidRPr="000100E1">
        <w:rPr>
          <w:rFonts w:ascii="Times New Roman" w:hAnsi="Times New Roman"/>
          <w:sz w:val="24"/>
          <w:szCs w:val="24"/>
        </w:rPr>
        <w:t>ь</w:t>
      </w:r>
      <w:r w:rsidRPr="000100E1">
        <w:rPr>
          <w:rFonts w:ascii="Times New Roman" w:hAnsi="Times New Roman"/>
          <w:sz w:val="24"/>
          <w:szCs w:val="24"/>
        </w:rPr>
        <w:t xml:space="preserve">ми, то Тённис утверждал, что именно в </w:t>
      </w:r>
      <w:r w:rsidRPr="000100E1">
        <w:rPr>
          <w:rFonts w:ascii="Times New Roman" w:hAnsi="Times New Roman"/>
          <w:i/>
          <w:sz w:val="24"/>
          <w:szCs w:val="24"/>
        </w:rPr>
        <w:t>Gemeinschaft</w:t>
      </w:r>
      <w:r w:rsidRPr="000100E1">
        <w:rPr>
          <w:rFonts w:ascii="Times New Roman" w:hAnsi="Times New Roman"/>
          <w:sz w:val="24"/>
          <w:szCs w:val="24"/>
        </w:rPr>
        <w:t>’е есть согласие, а потом начинается враждебность. Получается, что воздействие государства на людей, по Гоббсу, совсем др</w:t>
      </w:r>
      <w:r w:rsidRPr="000100E1">
        <w:rPr>
          <w:rFonts w:ascii="Times New Roman" w:hAnsi="Times New Roman"/>
          <w:sz w:val="24"/>
          <w:szCs w:val="24"/>
        </w:rPr>
        <w:t>у</w:t>
      </w:r>
      <w:r w:rsidRPr="000100E1">
        <w:rPr>
          <w:rFonts w:ascii="Times New Roman" w:hAnsi="Times New Roman"/>
          <w:sz w:val="24"/>
          <w:szCs w:val="24"/>
        </w:rPr>
        <w:t>гое, чем по Тённису: «В то время как в системе Гоббса искусственные социальные и пол</w:t>
      </w:r>
      <w:r w:rsidRPr="000100E1">
        <w:rPr>
          <w:rFonts w:ascii="Times New Roman" w:hAnsi="Times New Roman"/>
          <w:sz w:val="24"/>
          <w:szCs w:val="24"/>
        </w:rPr>
        <w:t>и</w:t>
      </w:r>
      <w:r w:rsidRPr="000100E1">
        <w:rPr>
          <w:rFonts w:ascii="Times New Roman" w:hAnsi="Times New Roman"/>
          <w:sz w:val="24"/>
          <w:szCs w:val="24"/>
        </w:rPr>
        <w:t xml:space="preserve">тические институты усмиряли и цивилизовали голую человеческую агрессию, в системе Тённиса они ее взращивали и пускали в ход. </w:t>
      </w:r>
      <w:r w:rsidRPr="00FD1E21">
        <w:rPr>
          <w:rFonts w:ascii="Times New Roman" w:hAnsi="Times New Roman"/>
          <w:sz w:val="24"/>
          <w:szCs w:val="24"/>
        </w:rPr>
        <w:t>&lt;</w:t>
      </w:r>
      <w:r w:rsidRPr="000100E1">
        <w:rPr>
          <w:rFonts w:ascii="Times New Roman" w:hAnsi="Times New Roman"/>
          <w:sz w:val="24"/>
          <w:szCs w:val="24"/>
        </w:rPr>
        <w:t>…</w:t>
      </w:r>
      <w:r>
        <w:rPr>
          <w:rFonts w:ascii="Times New Roman" w:hAnsi="Times New Roman"/>
          <w:sz w:val="24"/>
          <w:szCs w:val="24"/>
        </w:rPr>
        <w:t>&gt;</w:t>
      </w:r>
      <w:r w:rsidRPr="000100E1">
        <w:rPr>
          <w:rFonts w:ascii="Times New Roman" w:hAnsi="Times New Roman"/>
          <w:sz w:val="24"/>
          <w:szCs w:val="24"/>
        </w:rPr>
        <w:t xml:space="preserve"> За всем этим скрывалось предполож</w:t>
      </w:r>
      <w:r w:rsidRPr="000100E1">
        <w:rPr>
          <w:rFonts w:ascii="Times New Roman" w:hAnsi="Times New Roman"/>
          <w:sz w:val="24"/>
          <w:szCs w:val="24"/>
        </w:rPr>
        <w:t>е</w:t>
      </w:r>
      <w:r w:rsidRPr="000100E1">
        <w:rPr>
          <w:rFonts w:ascii="Times New Roman" w:hAnsi="Times New Roman"/>
          <w:sz w:val="24"/>
          <w:szCs w:val="24"/>
        </w:rPr>
        <w:t>ние, что «естественные социальные отношения»</w:t>
      </w:r>
      <w:r>
        <w:rPr>
          <w:rFonts w:ascii="Times New Roman" w:hAnsi="Times New Roman"/>
          <w:sz w:val="24"/>
          <w:szCs w:val="24"/>
        </w:rPr>
        <w:t xml:space="preserve"> — </w:t>
      </w:r>
      <w:r w:rsidRPr="000100E1">
        <w:rPr>
          <w:rFonts w:ascii="Times New Roman" w:hAnsi="Times New Roman"/>
          <w:sz w:val="24"/>
          <w:szCs w:val="24"/>
        </w:rPr>
        <w:t>благодетельные и нормальные, тогда как искусственные</w:t>
      </w:r>
      <w:r>
        <w:rPr>
          <w:rFonts w:ascii="Times New Roman" w:hAnsi="Times New Roman"/>
          <w:sz w:val="24"/>
          <w:szCs w:val="24"/>
        </w:rPr>
        <w:t xml:space="preserve"> — </w:t>
      </w:r>
      <w:r w:rsidRPr="000100E1">
        <w:rPr>
          <w:rFonts w:ascii="Times New Roman" w:hAnsi="Times New Roman"/>
          <w:sz w:val="24"/>
          <w:szCs w:val="24"/>
        </w:rPr>
        <w:t>опасные и патологические»</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31</w:t>
      </w:r>
      <w:r w:rsidRPr="00FD1E21">
        <w:rPr>
          <w:rFonts w:ascii="Times New Roman" w:hAnsi="Times New Roman"/>
          <w:sz w:val="24"/>
          <w:szCs w:val="24"/>
        </w:rPr>
        <w:t xml:space="preserve">, </w:t>
      </w:r>
      <w:r>
        <w:rPr>
          <w:rFonts w:ascii="Times New Roman" w:hAnsi="Times New Roman"/>
          <w:sz w:val="24"/>
          <w:szCs w:val="24"/>
          <w:lang w:val="en-US"/>
        </w:rPr>
        <w:t>P</w:t>
      </w:r>
      <w:r w:rsidRPr="00FD1E21">
        <w:rPr>
          <w:rFonts w:ascii="Times New Roman" w:hAnsi="Times New Roman"/>
          <w:sz w:val="24"/>
          <w:szCs w:val="24"/>
        </w:rPr>
        <w:t xml:space="preserve">. </w:t>
      </w:r>
      <w:r>
        <w:rPr>
          <w:rFonts w:ascii="Times New Roman" w:hAnsi="Times New Roman"/>
          <w:sz w:val="24"/>
          <w:szCs w:val="24"/>
          <w:lang w:val="en-US"/>
        </w:rPr>
        <w:t>xxvii</w:t>
      </w:r>
      <w:r w:rsidRPr="00FD1E21">
        <w:rPr>
          <w:rFonts w:ascii="Times New Roman" w:hAnsi="Times New Roman"/>
          <w:sz w:val="24"/>
          <w:szCs w:val="24"/>
        </w:rPr>
        <w:t>]</w:t>
      </w:r>
      <w:r w:rsidRPr="000100E1">
        <w:rPr>
          <w:rFonts w:ascii="Times New Roman" w:hAnsi="Times New Roman"/>
          <w:sz w:val="24"/>
          <w:szCs w:val="24"/>
        </w:rPr>
        <w:t>. Здесь необходимо поясн</w:t>
      </w:r>
      <w:r w:rsidRPr="000100E1">
        <w:rPr>
          <w:rFonts w:ascii="Times New Roman" w:hAnsi="Times New Roman"/>
          <w:sz w:val="24"/>
          <w:szCs w:val="24"/>
        </w:rPr>
        <w:t>е</w:t>
      </w:r>
      <w:r w:rsidRPr="000100E1">
        <w:rPr>
          <w:rFonts w:ascii="Times New Roman" w:hAnsi="Times New Roman"/>
          <w:sz w:val="24"/>
          <w:szCs w:val="24"/>
        </w:rPr>
        <w:t>ние. Есть устойчивая, хотя и неправильная, точка зрения, согласно которой естественное состояние в понимании Гоббса предшествует общественному договору. Сначала естес</w:t>
      </w:r>
      <w:r w:rsidRPr="000100E1">
        <w:rPr>
          <w:rFonts w:ascii="Times New Roman" w:hAnsi="Times New Roman"/>
          <w:sz w:val="24"/>
          <w:szCs w:val="24"/>
        </w:rPr>
        <w:t>т</w:t>
      </w:r>
      <w:r w:rsidRPr="000100E1">
        <w:rPr>
          <w:rFonts w:ascii="Times New Roman" w:hAnsi="Times New Roman"/>
          <w:sz w:val="24"/>
          <w:szCs w:val="24"/>
        </w:rPr>
        <w:t>венное</w:t>
      </w:r>
      <w:r>
        <w:rPr>
          <w:rFonts w:ascii="Times New Roman" w:hAnsi="Times New Roman"/>
          <w:sz w:val="24"/>
          <w:szCs w:val="24"/>
        </w:rPr>
        <w:t xml:space="preserve"> — </w:t>
      </w:r>
      <w:r w:rsidRPr="000100E1">
        <w:rPr>
          <w:rFonts w:ascii="Times New Roman" w:hAnsi="Times New Roman"/>
          <w:sz w:val="24"/>
          <w:szCs w:val="24"/>
        </w:rPr>
        <w:t>война,</w:t>
      </w:r>
      <w:r>
        <w:rPr>
          <w:rFonts w:ascii="Times New Roman" w:hAnsi="Times New Roman"/>
          <w:sz w:val="24"/>
          <w:szCs w:val="24"/>
        </w:rPr>
        <w:t xml:space="preserve"> — </w:t>
      </w:r>
      <w:r w:rsidRPr="000100E1">
        <w:rPr>
          <w:rFonts w:ascii="Times New Roman" w:hAnsi="Times New Roman"/>
          <w:sz w:val="24"/>
          <w:szCs w:val="24"/>
        </w:rPr>
        <w:t>потом искусственное</w:t>
      </w:r>
      <w:r>
        <w:rPr>
          <w:rFonts w:ascii="Times New Roman" w:hAnsi="Times New Roman"/>
          <w:sz w:val="24"/>
          <w:szCs w:val="24"/>
        </w:rPr>
        <w:t xml:space="preserve"> — </w:t>
      </w:r>
      <w:r w:rsidRPr="000100E1">
        <w:rPr>
          <w:rFonts w:ascii="Times New Roman" w:hAnsi="Times New Roman"/>
          <w:sz w:val="24"/>
          <w:szCs w:val="24"/>
        </w:rPr>
        <w:t xml:space="preserve">договор и государство. Харрис считает, что Тённис усматривает в </w:t>
      </w:r>
      <w:r w:rsidRPr="000100E1">
        <w:rPr>
          <w:rFonts w:ascii="Times New Roman" w:hAnsi="Times New Roman"/>
          <w:i/>
          <w:sz w:val="24"/>
          <w:szCs w:val="24"/>
        </w:rPr>
        <w:t>Gemeinschaft</w:t>
      </w:r>
      <w:r w:rsidRPr="000100E1">
        <w:rPr>
          <w:rFonts w:ascii="Times New Roman" w:hAnsi="Times New Roman"/>
          <w:sz w:val="24"/>
          <w:szCs w:val="24"/>
        </w:rPr>
        <w:t>’е естественное состояние, которое в обществе и гос</w:t>
      </w:r>
      <w:r w:rsidRPr="000100E1">
        <w:rPr>
          <w:rFonts w:ascii="Times New Roman" w:hAnsi="Times New Roman"/>
          <w:sz w:val="24"/>
          <w:szCs w:val="24"/>
        </w:rPr>
        <w:t>у</w:t>
      </w:r>
      <w:r w:rsidRPr="000100E1">
        <w:rPr>
          <w:rFonts w:ascii="Times New Roman" w:hAnsi="Times New Roman"/>
          <w:sz w:val="24"/>
          <w:szCs w:val="24"/>
        </w:rPr>
        <w:t xml:space="preserve">дарстве, </w:t>
      </w:r>
      <w:r w:rsidRPr="000100E1">
        <w:rPr>
          <w:rFonts w:ascii="Times New Roman" w:hAnsi="Times New Roman"/>
          <w:i/>
          <w:sz w:val="24"/>
          <w:szCs w:val="24"/>
        </w:rPr>
        <w:t xml:space="preserve">после </w:t>
      </w:r>
      <w:r w:rsidRPr="000100E1">
        <w:rPr>
          <w:rFonts w:ascii="Times New Roman" w:hAnsi="Times New Roman"/>
          <w:sz w:val="24"/>
          <w:szCs w:val="24"/>
        </w:rPr>
        <w:t>общественного договора, разрушается, причем высвобождается человеч</w:t>
      </w:r>
      <w:r w:rsidRPr="000100E1">
        <w:rPr>
          <w:rFonts w:ascii="Times New Roman" w:hAnsi="Times New Roman"/>
          <w:sz w:val="24"/>
          <w:szCs w:val="24"/>
        </w:rPr>
        <w:t>е</w:t>
      </w:r>
      <w:r w:rsidRPr="000100E1">
        <w:rPr>
          <w:rFonts w:ascii="Times New Roman" w:hAnsi="Times New Roman"/>
          <w:sz w:val="24"/>
          <w:szCs w:val="24"/>
        </w:rPr>
        <w:t xml:space="preserve">ская агрессия. Тогда в отношении </w:t>
      </w:r>
      <w:r w:rsidRPr="000100E1">
        <w:rPr>
          <w:rFonts w:ascii="Times New Roman" w:hAnsi="Times New Roman"/>
          <w:i/>
          <w:sz w:val="24"/>
          <w:szCs w:val="24"/>
        </w:rPr>
        <w:t>Gemeinschaft</w:t>
      </w:r>
      <w:r w:rsidRPr="000100E1">
        <w:rPr>
          <w:rFonts w:ascii="Times New Roman" w:hAnsi="Times New Roman"/>
          <w:sz w:val="24"/>
          <w:szCs w:val="24"/>
        </w:rPr>
        <w:t>’а он просто следует за Аристотелем и всей последующей традицией (что, собственно мы и зафиксировали выше), а в отношении Gesellschaft’а не замечает глубокого воздействия государства на человеческую мотивацию и промахивается мимо важных аспектов социальной жизни.</w:t>
      </w:r>
      <w:r>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Конечно, эта интерпретация Тённиса и Гоббса, выглядит несколько сомнительной, потому что предположение о естественном как том, что предшествует искусственному, вполне логично, но не работает, когда речь идет о Гоббсе. Отчасти этот вопрос еще будет затронут ниже. Не очень убеждает и рассуждение о цивилизующей дрессуре государства по отношению к естественной агрессии человека. Однако в понимании Тённиса у Харрис многое схвачено все-таки верно. В обществе, пишет Тённис, «эгоистически-произвольное деяние и поведение вполне можно понимать как оскорбительное, поскольку оно насквозь проникнуто сознательным притворством»</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33, С. 182</w:t>
      </w:r>
      <w:r w:rsidRPr="00FD1E21">
        <w:rPr>
          <w:rFonts w:ascii="Times New Roman" w:hAnsi="Times New Roman"/>
          <w:sz w:val="24"/>
          <w:szCs w:val="24"/>
        </w:rPr>
        <w:t>]</w:t>
      </w:r>
      <w:r w:rsidRPr="000100E1">
        <w:rPr>
          <w:rFonts w:ascii="Times New Roman" w:hAnsi="Times New Roman"/>
          <w:sz w:val="24"/>
          <w:szCs w:val="24"/>
        </w:rPr>
        <w:t>. В этом все дело. Именно в общес</w:t>
      </w:r>
      <w:r w:rsidRPr="000100E1">
        <w:rPr>
          <w:rFonts w:ascii="Times New Roman" w:hAnsi="Times New Roman"/>
          <w:sz w:val="24"/>
          <w:szCs w:val="24"/>
        </w:rPr>
        <w:t>т</w:t>
      </w:r>
      <w:r w:rsidRPr="000100E1">
        <w:rPr>
          <w:rFonts w:ascii="Times New Roman" w:hAnsi="Times New Roman"/>
          <w:sz w:val="24"/>
          <w:szCs w:val="24"/>
        </w:rPr>
        <w:t xml:space="preserve">ве действует изолированный, руководствующийся расчетом человек. Как бы он ни был усмирен, цивилизован государством, главное его определение совсем другое. Общество разрушает </w:t>
      </w:r>
      <w:r>
        <w:rPr>
          <w:rFonts w:ascii="Times New Roman" w:hAnsi="Times New Roman"/>
          <w:sz w:val="24"/>
          <w:szCs w:val="24"/>
        </w:rPr>
        <w:t>«с</w:t>
      </w:r>
      <w:r w:rsidRPr="000100E1">
        <w:rPr>
          <w:rFonts w:ascii="Times New Roman" w:hAnsi="Times New Roman"/>
          <w:sz w:val="24"/>
          <w:szCs w:val="24"/>
        </w:rPr>
        <w:t>ущностную волю</w:t>
      </w:r>
      <w:r>
        <w:rPr>
          <w:rFonts w:ascii="Times New Roman" w:hAnsi="Times New Roman"/>
          <w:sz w:val="24"/>
          <w:szCs w:val="24"/>
        </w:rPr>
        <w:t>»</w:t>
      </w:r>
      <w:r w:rsidRPr="000100E1">
        <w:rPr>
          <w:rFonts w:ascii="Times New Roman" w:hAnsi="Times New Roman"/>
          <w:sz w:val="24"/>
          <w:szCs w:val="24"/>
        </w:rPr>
        <w:t xml:space="preserve"> (волю общности как единства) и «освобождает от оков» избирательную (рациональную) волю, делая ее безжалостное применение условием с</w:t>
      </w:r>
      <w:r w:rsidRPr="000100E1">
        <w:rPr>
          <w:rFonts w:ascii="Times New Roman" w:hAnsi="Times New Roman"/>
          <w:sz w:val="24"/>
          <w:szCs w:val="24"/>
        </w:rPr>
        <w:t>о</w:t>
      </w:r>
      <w:r w:rsidRPr="000100E1">
        <w:rPr>
          <w:rFonts w:ascii="Times New Roman" w:hAnsi="Times New Roman"/>
          <w:sz w:val="24"/>
          <w:szCs w:val="24"/>
        </w:rPr>
        <w:t>хранения индивида</w:t>
      </w:r>
      <w:r w:rsidRPr="000100E1">
        <w:rPr>
          <w:rFonts w:ascii="Times New Roman" w:hAnsi="Times New Roman"/>
          <w:sz w:val="24"/>
          <w:szCs w:val="24"/>
          <w:vertAlign w:val="superscript"/>
        </w:rPr>
        <w:footnoteReference w:id="19"/>
      </w:r>
      <w:r w:rsidRPr="000100E1">
        <w:rPr>
          <w:rFonts w:ascii="Times New Roman" w:hAnsi="Times New Roman"/>
          <w:sz w:val="24"/>
          <w:szCs w:val="24"/>
        </w:rPr>
        <w:t>. То благоразумие, которое заставляет человека придерживаться в г</w:t>
      </w:r>
      <w:r w:rsidRPr="000100E1">
        <w:rPr>
          <w:rFonts w:ascii="Times New Roman" w:hAnsi="Times New Roman"/>
          <w:sz w:val="24"/>
          <w:szCs w:val="24"/>
        </w:rPr>
        <w:t>о</w:t>
      </w:r>
      <w:r w:rsidRPr="000100E1">
        <w:rPr>
          <w:rFonts w:ascii="Times New Roman" w:hAnsi="Times New Roman"/>
          <w:sz w:val="24"/>
          <w:szCs w:val="24"/>
        </w:rPr>
        <w:t>сударстве норм права, не только не заменяет теплоту чувства (это понятно само собой), но и не отменяет враждебности. Тённис</w:t>
      </w:r>
      <w:r>
        <w:rPr>
          <w:rFonts w:ascii="Times New Roman" w:hAnsi="Times New Roman"/>
          <w:sz w:val="24"/>
          <w:szCs w:val="24"/>
        </w:rPr>
        <w:t xml:space="preserve"> — </w:t>
      </w:r>
      <w:r w:rsidRPr="000100E1">
        <w:rPr>
          <w:rFonts w:ascii="Times New Roman" w:hAnsi="Times New Roman"/>
          <w:sz w:val="24"/>
          <w:szCs w:val="24"/>
        </w:rPr>
        <w:t>запомним это</w:t>
      </w:r>
      <w:r>
        <w:rPr>
          <w:rFonts w:ascii="Times New Roman" w:hAnsi="Times New Roman"/>
          <w:sz w:val="24"/>
          <w:szCs w:val="24"/>
        </w:rPr>
        <w:t xml:space="preserve"> — </w:t>
      </w:r>
      <w:r w:rsidRPr="000100E1">
        <w:rPr>
          <w:rFonts w:ascii="Times New Roman" w:hAnsi="Times New Roman"/>
          <w:sz w:val="24"/>
          <w:szCs w:val="24"/>
        </w:rPr>
        <w:t>с одобрением ссылается на Го</w:t>
      </w:r>
      <w:r w:rsidRPr="000100E1">
        <w:rPr>
          <w:rFonts w:ascii="Times New Roman" w:hAnsi="Times New Roman"/>
          <w:sz w:val="24"/>
          <w:szCs w:val="24"/>
        </w:rPr>
        <w:t>б</w:t>
      </w:r>
      <w:r w:rsidRPr="000100E1">
        <w:rPr>
          <w:rFonts w:ascii="Times New Roman" w:hAnsi="Times New Roman"/>
          <w:sz w:val="24"/>
          <w:szCs w:val="24"/>
        </w:rPr>
        <w:t>бса, который говорит о стремлении людей к власти, которое прекращается лишь со сме</w:t>
      </w:r>
      <w:r w:rsidRPr="000100E1">
        <w:rPr>
          <w:rFonts w:ascii="Times New Roman" w:hAnsi="Times New Roman"/>
          <w:sz w:val="24"/>
          <w:szCs w:val="24"/>
        </w:rPr>
        <w:t>р</w:t>
      </w:r>
      <w:r w:rsidRPr="000100E1">
        <w:rPr>
          <w:rFonts w:ascii="Times New Roman" w:hAnsi="Times New Roman"/>
          <w:sz w:val="24"/>
          <w:szCs w:val="24"/>
        </w:rPr>
        <w:t>тью, и о связанном с этой жаждой власти тщеславии, желании выделиться</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33, С. 174–175</w:t>
      </w:r>
      <w:r w:rsidRPr="00FD1E21">
        <w:rPr>
          <w:rFonts w:ascii="Times New Roman" w:hAnsi="Times New Roman"/>
          <w:sz w:val="24"/>
          <w:szCs w:val="24"/>
        </w:rPr>
        <w:t>]</w:t>
      </w:r>
      <w:r w:rsidRPr="000100E1">
        <w:rPr>
          <w:rFonts w:ascii="Times New Roman" w:hAnsi="Times New Roman"/>
          <w:sz w:val="24"/>
          <w:szCs w:val="24"/>
        </w:rPr>
        <w:t>. Тённис приводит и рассуждения Гоббса в трактате «О человеке» (Гл. XIII, 9), где г</w:t>
      </w:r>
      <w:r w:rsidRPr="000100E1">
        <w:rPr>
          <w:rFonts w:ascii="Times New Roman" w:hAnsi="Times New Roman"/>
          <w:sz w:val="24"/>
          <w:szCs w:val="24"/>
        </w:rPr>
        <w:t>о</w:t>
      </w:r>
      <w:r w:rsidRPr="000100E1">
        <w:rPr>
          <w:rFonts w:ascii="Times New Roman" w:hAnsi="Times New Roman"/>
          <w:sz w:val="24"/>
          <w:szCs w:val="24"/>
        </w:rPr>
        <w:t>ворится, что добродетели человека и гражданина разные, и к добродетелям человека отн</w:t>
      </w:r>
      <w:r w:rsidRPr="000100E1">
        <w:rPr>
          <w:rFonts w:ascii="Times New Roman" w:hAnsi="Times New Roman"/>
          <w:sz w:val="24"/>
          <w:szCs w:val="24"/>
        </w:rPr>
        <w:t>о</w:t>
      </w:r>
      <w:r w:rsidRPr="000100E1">
        <w:rPr>
          <w:rFonts w:ascii="Times New Roman" w:hAnsi="Times New Roman"/>
          <w:sz w:val="24"/>
          <w:szCs w:val="24"/>
        </w:rPr>
        <w:t>сятся храбрость, благоразумие и умеренность; ведь в число их не попадают моральные добродетели, то есть ничто из того, что связано с приязнью, дружескими отношениями между людьми</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33, С. 161</w:t>
      </w:r>
      <w:r w:rsidRPr="00FD1E21">
        <w:rPr>
          <w:rFonts w:ascii="Times New Roman" w:hAnsi="Times New Roman"/>
          <w:sz w:val="24"/>
          <w:szCs w:val="24"/>
        </w:rPr>
        <w:t>]</w:t>
      </w:r>
      <w:r w:rsidRPr="000100E1">
        <w:rPr>
          <w:rFonts w:ascii="Times New Roman" w:hAnsi="Times New Roman"/>
          <w:sz w:val="24"/>
          <w:szCs w:val="24"/>
          <w:vertAlign w:val="superscript"/>
        </w:rPr>
        <w:footnoteReference w:id="20"/>
      </w:r>
      <w:r w:rsidRPr="000100E1">
        <w:rPr>
          <w:rFonts w:ascii="Times New Roman" w:hAnsi="Times New Roman"/>
          <w:sz w:val="24"/>
          <w:szCs w:val="24"/>
        </w:rPr>
        <w:t>. Это значит, что в обществе-государстве людей ничто не пр</w:t>
      </w:r>
      <w:r w:rsidRPr="000100E1">
        <w:rPr>
          <w:rFonts w:ascii="Times New Roman" w:hAnsi="Times New Roman"/>
          <w:sz w:val="24"/>
          <w:szCs w:val="24"/>
        </w:rPr>
        <w:t>и</w:t>
      </w:r>
      <w:r w:rsidRPr="000100E1">
        <w:rPr>
          <w:rFonts w:ascii="Times New Roman" w:hAnsi="Times New Roman"/>
          <w:sz w:val="24"/>
          <w:szCs w:val="24"/>
        </w:rPr>
        <w:t>тягивает друг к другу. Таким образом, Тённис достаточно последователен. Он констру</w:t>
      </w:r>
      <w:r w:rsidRPr="000100E1">
        <w:rPr>
          <w:rFonts w:ascii="Times New Roman" w:hAnsi="Times New Roman"/>
          <w:sz w:val="24"/>
          <w:szCs w:val="24"/>
        </w:rPr>
        <w:t>и</w:t>
      </w:r>
      <w:r w:rsidRPr="000100E1">
        <w:rPr>
          <w:rFonts w:ascii="Times New Roman" w:hAnsi="Times New Roman"/>
          <w:sz w:val="24"/>
          <w:szCs w:val="24"/>
        </w:rPr>
        <w:t>рует чистое понятие общества, свободное от отсылок к естественным и изначальным св</w:t>
      </w:r>
      <w:r w:rsidRPr="000100E1">
        <w:rPr>
          <w:rFonts w:ascii="Times New Roman" w:hAnsi="Times New Roman"/>
          <w:sz w:val="24"/>
          <w:szCs w:val="24"/>
        </w:rPr>
        <w:t>я</w:t>
      </w:r>
      <w:r w:rsidRPr="000100E1">
        <w:rPr>
          <w:rFonts w:ascii="Times New Roman" w:hAnsi="Times New Roman"/>
          <w:sz w:val="24"/>
          <w:szCs w:val="24"/>
        </w:rPr>
        <w:t>зям между людьми</w:t>
      </w:r>
      <w:r w:rsidRPr="000100E1">
        <w:rPr>
          <w:rFonts w:ascii="Times New Roman" w:hAnsi="Times New Roman"/>
          <w:sz w:val="24"/>
          <w:szCs w:val="24"/>
          <w:vertAlign w:val="superscript"/>
        </w:rPr>
        <w:footnoteReference w:id="21"/>
      </w:r>
      <w:r w:rsidRPr="000100E1">
        <w:rPr>
          <w:rFonts w:ascii="Times New Roman" w:hAnsi="Times New Roman"/>
          <w:sz w:val="24"/>
          <w:szCs w:val="24"/>
        </w:rPr>
        <w:t>, а все «естественное» (семьи и союзы семей) размещает не в каком-то ином историческом измерении, а в другом идеальном типе, который, не забудем, все-таки является идеальным типом связей, более характерных для прошлого. Самый важный и с</w:t>
      </w:r>
      <w:r w:rsidRPr="000100E1">
        <w:rPr>
          <w:rFonts w:ascii="Times New Roman" w:hAnsi="Times New Roman"/>
          <w:sz w:val="24"/>
          <w:szCs w:val="24"/>
        </w:rPr>
        <w:t>а</w:t>
      </w:r>
      <w:r w:rsidRPr="000100E1">
        <w:rPr>
          <w:rFonts w:ascii="Times New Roman" w:hAnsi="Times New Roman"/>
          <w:sz w:val="24"/>
          <w:szCs w:val="24"/>
        </w:rPr>
        <w:t>мый трудный момент состоит здесь в следующем. Гоббс отдавал себе отчет в том, что н</w:t>
      </w:r>
      <w:r w:rsidRPr="000100E1">
        <w:rPr>
          <w:rFonts w:ascii="Times New Roman" w:hAnsi="Times New Roman"/>
          <w:sz w:val="24"/>
          <w:szCs w:val="24"/>
        </w:rPr>
        <w:t>е</w:t>
      </w:r>
      <w:r w:rsidRPr="000100E1">
        <w:rPr>
          <w:rFonts w:ascii="Times New Roman" w:hAnsi="Times New Roman"/>
          <w:sz w:val="24"/>
          <w:szCs w:val="24"/>
        </w:rPr>
        <w:t xml:space="preserve">политические связи между людьми (семьи и союзы семей) существуют также </w:t>
      </w:r>
      <w:r w:rsidRPr="000100E1">
        <w:rPr>
          <w:rFonts w:ascii="Times New Roman" w:hAnsi="Times New Roman"/>
          <w:i/>
          <w:sz w:val="24"/>
          <w:szCs w:val="24"/>
        </w:rPr>
        <w:t>до</w:t>
      </w:r>
      <w:r w:rsidRPr="000100E1">
        <w:rPr>
          <w:rFonts w:ascii="Times New Roman" w:hAnsi="Times New Roman"/>
          <w:sz w:val="24"/>
          <w:szCs w:val="24"/>
        </w:rPr>
        <w:t xml:space="preserve"> и </w:t>
      </w:r>
      <w:r w:rsidRPr="000100E1">
        <w:rPr>
          <w:rFonts w:ascii="Times New Roman" w:hAnsi="Times New Roman"/>
          <w:i/>
          <w:sz w:val="24"/>
          <w:szCs w:val="24"/>
        </w:rPr>
        <w:t xml:space="preserve">помимо </w:t>
      </w:r>
      <w:r w:rsidRPr="000100E1">
        <w:rPr>
          <w:rFonts w:ascii="Times New Roman" w:hAnsi="Times New Roman"/>
          <w:sz w:val="24"/>
          <w:szCs w:val="24"/>
        </w:rPr>
        <w:t>государства. Но он считал, что у негосударственных образований нет ни шансов выстоять в войне, если кто-то на них нападет, ни устроить достаточно надежную мирную совмес</w:t>
      </w:r>
      <w:r w:rsidRPr="000100E1">
        <w:rPr>
          <w:rFonts w:ascii="Times New Roman" w:hAnsi="Times New Roman"/>
          <w:sz w:val="24"/>
          <w:szCs w:val="24"/>
        </w:rPr>
        <w:t>т</w:t>
      </w:r>
      <w:r w:rsidRPr="000100E1">
        <w:rPr>
          <w:rFonts w:ascii="Times New Roman" w:hAnsi="Times New Roman"/>
          <w:sz w:val="24"/>
          <w:szCs w:val="24"/>
        </w:rPr>
        <w:t>ную жизнь (которую он традиционно считал возможной лишь в политическом сообщес</w:t>
      </w:r>
      <w:r w:rsidRPr="000100E1">
        <w:rPr>
          <w:rFonts w:ascii="Times New Roman" w:hAnsi="Times New Roman"/>
          <w:sz w:val="24"/>
          <w:szCs w:val="24"/>
        </w:rPr>
        <w:t>т</w:t>
      </w:r>
      <w:r w:rsidRPr="000100E1">
        <w:rPr>
          <w:rFonts w:ascii="Times New Roman" w:hAnsi="Times New Roman"/>
          <w:sz w:val="24"/>
          <w:szCs w:val="24"/>
        </w:rPr>
        <w:t xml:space="preserve">ве). Тем не менее, поскольку общественный договор, конституирующий государство, он </w:t>
      </w:r>
      <w:r w:rsidRPr="000100E1">
        <w:rPr>
          <w:rFonts w:ascii="Times New Roman" w:hAnsi="Times New Roman"/>
          <w:i/>
          <w:sz w:val="24"/>
          <w:szCs w:val="24"/>
        </w:rPr>
        <w:t>не считал</w:t>
      </w:r>
      <w:r w:rsidRPr="000100E1">
        <w:rPr>
          <w:rFonts w:ascii="Times New Roman" w:hAnsi="Times New Roman"/>
          <w:sz w:val="24"/>
          <w:szCs w:val="24"/>
        </w:rPr>
        <w:t xml:space="preserve"> историческим событием, он </w:t>
      </w:r>
      <w:r w:rsidRPr="000100E1">
        <w:rPr>
          <w:rFonts w:ascii="Times New Roman" w:hAnsi="Times New Roman"/>
          <w:i/>
          <w:sz w:val="24"/>
          <w:szCs w:val="24"/>
        </w:rPr>
        <w:t>не писал</w:t>
      </w:r>
      <w:r w:rsidRPr="000100E1">
        <w:rPr>
          <w:rFonts w:ascii="Times New Roman" w:hAnsi="Times New Roman"/>
          <w:sz w:val="24"/>
          <w:szCs w:val="24"/>
        </w:rPr>
        <w:t xml:space="preserve"> о том, что вместе с вступлением в гос</w:t>
      </w:r>
      <w:r w:rsidRPr="000100E1">
        <w:rPr>
          <w:rFonts w:ascii="Times New Roman" w:hAnsi="Times New Roman"/>
          <w:sz w:val="24"/>
          <w:szCs w:val="24"/>
        </w:rPr>
        <w:t>у</w:t>
      </w:r>
      <w:r w:rsidRPr="000100E1">
        <w:rPr>
          <w:rFonts w:ascii="Times New Roman" w:hAnsi="Times New Roman"/>
          <w:sz w:val="24"/>
          <w:szCs w:val="24"/>
        </w:rPr>
        <w:t xml:space="preserve">дарство эти естественные связи между людьми разрушаются. </w:t>
      </w:r>
      <w:r w:rsidRPr="000100E1">
        <w:rPr>
          <w:rFonts w:ascii="Times New Roman" w:hAnsi="Times New Roman"/>
          <w:i/>
          <w:sz w:val="24"/>
          <w:szCs w:val="24"/>
        </w:rPr>
        <w:t xml:space="preserve">Не считал и не </w:t>
      </w:r>
      <w:r w:rsidRPr="000100E1">
        <w:rPr>
          <w:rFonts w:ascii="Times New Roman" w:hAnsi="Times New Roman"/>
          <w:sz w:val="24"/>
          <w:szCs w:val="24"/>
        </w:rPr>
        <w:t>писал</w:t>
      </w:r>
      <w:r>
        <w:rPr>
          <w:rFonts w:ascii="Times New Roman" w:hAnsi="Times New Roman"/>
          <w:sz w:val="24"/>
          <w:szCs w:val="24"/>
        </w:rPr>
        <w:t xml:space="preserve"> — </w:t>
      </w:r>
      <w:r w:rsidRPr="000100E1">
        <w:rPr>
          <w:rFonts w:ascii="Times New Roman" w:hAnsi="Times New Roman"/>
          <w:sz w:val="24"/>
          <w:szCs w:val="24"/>
        </w:rPr>
        <w:t>в</w:t>
      </w:r>
      <w:r w:rsidRPr="000100E1">
        <w:rPr>
          <w:rFonts w:ascii="Times New Roman" w:hAnsi="Times New Roman"/>
          <w:sz w:val="24"/>
          <w:szCs w:val="24"/>
        </w:rPr>
        <w:t>о</w:t>
      </w:r>
      <w:r w:rsidRPr="000100E1">
        <w:rPr>
          <w:rFonts w:ascii="Times New Roman" w:hAnsi="Times New Roman"/>
          <w:sz w:val="24"/>
          <w:szCs w:val="24"/>
        </w:rPr>
        <w:t xml:space="preserve">преки мнению последующих комментаторов и критиков!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Эти тонкие моменты были понятны Тённису как исследователю Гоббса, но не н</w:t>
      </w:r>
      <w:r w:rsidRPr="000100E1">
        <w:rPr>
          <w:rFonts w:ascii="Times New Roman" w:hAnsi="Times New Roman"/>
          <w:sz w:val="24"/>
          <w:szCs w:val="24"/>
        </w:rPr>
        <w:t>а</w:t>
      </w:r>
      <w:r w:rsidRPr="000100E1">
        <w:rPr>
          <w:rFonts w:ascii="Times New Roman" w:hAnsi="Times New Roman"/>
          <w:sz w:val="24"/>
          <w:szCs w:val="24"/>
        </w:rPr>
        <w:t>шли отражения в его теоретико-социологической работе. Тем не менее, даже самое общее сопоставление Гоббса и Тённиса имеет смысл. Оно позволяет поставить некоторые вопр</w:t>
      </w:r>
      <w:r w:rsidRPr="000100E1">
        <w:rPr>
          <w:rFonts w:ascii="Times New Roman" w:hAnsi="Times New Roman"/>
          <w:sz w:val="24"/>
          <w:szCs w:val="24"/>
        </w:rPr>
        <w:t>о</w:t>
      </w:r>
      <w:r w:rsidRPr="000100E1">
        <w:rPr>
          <w:rFonts w:ascii="Times New Roman" w:hAnsi="Times New Roman"/>
          <w:sz w:val="24"/>
          <w:szCs w:val="24"/>
        </w:rPr>
        <w:t xml:space="preserve">сы не историко-философского, а социологического характера. Главный из них касается характера той связи, которая возникает между людьми после разрушения или разложения (а не исторической замены обществом-государством) </w:t>
      </w:r>
      <w:r w:rsidRPr="000100E1">
        <w:rPr>
          <w:rFonts w:ascii="Times New Roman" w:hAnsi="Times New Roman"/>
          <w:i/>
          <w:sz w:val="24"/>
          <w:szCs w:val="24"/>
        </w:rPr>
        <w:t>Gemeinschaft</w:t>
      </w:r>
      <w:r w:rsidRPr="000100E1">
        <w:rPr>
          <w:rFonts w:ascii="Times New Roman" w:hAnsi="Times New Roman"/>
          <w:sz w:val="24"/>
          <w:szCs w:val="24"/>
        </w:rPr>
        <w:t>’а. Сказать, что для ч</w:t>
      </w:r>
      <w:r w:rsidRPr="000100E1">
        <w:rPr>
          <w:rFonts w:ascii="Times New Roman" w:hAnsi="Times New Roman"/>
          <w:sz w:val="24"/>
          <w:szCs w:val="24"/>
        </w:rPr>
        <w:t>е</w:t>
      </w:r>
      <w:r w:rsidRPr="000100E1">
        <w:rPr>
          <w:rFonts w:ascii="Times New Roman" w:hAnsi="Times New Roman"/>
          <w:sz w:val="24"/>
          <w:szCs w:val="24"/>
        </w:rPr>
        <w:t>ловека естественно быть связанным с другими, значит оставить без ответа проблему п</w:t>
      </w:r>
      <w:r w:rsidRPr="000100E1">
        <w:rPr>
          <w:rFonts w:ascii="Times New Roman" w:hAnsi="Times New Roman"/>
          <w:sz w:val="24"/>
          <w:szCs w:val="24"/>
        </w:rPr>
        <w:t>о</w:t>
      </w:r>
      <w:r w:rsidRPr="000100E1">
        <w:rPr>
          <w:rFonts w:ascii="Times New Roman" w:hAnsi="Times New Roman"/>
          <w:sz w:val="24"/>
          <w:szCs w:val="24"/>
        </w:rPr>
        <w:t>стоянно преодолеваемой в обществе враждебности. Без враждебности не было бы общес</w:t>
      </w:r>
      <w:r w:rsidRPr="000100E1">
        <w:rPr>
          <w:rFonts w:ascii="Times New Roman" w:hAnsi="Times New Roman"/>
          <w:sz w:val="24"/>
          <w:szCs w:val="24"/>
        </w:rPr>
        <w:t>т</w:t>
      </w:r>
      <w:r w:rsidRPr="000100E1">
        <w:rPr>
          <w:rFonts w:ascii="Times New Roman" w:hAnsi="Times New Roman"/>
          <w:sz w:val="24"/>
          <w:szCs w:val="24"/>
        </w:rPr>
        <w:t xml:space="preserve">ва, то есть </w:t>
      </w:r>
      <w:r w:rsidRPr="000100E1">
        <w:rPr>
          <w:rFonts w:ascii="Times New Roman" w:hAnsi="Times New Roman"/>
          <w:i/>
          <w:sz w:val="24"/>
          <w:szCs w:val="24"/>
        </w:rPr>
        <w:t>Gesellschaft</w:t>
      </w:r>
      <w:r w:rsidRPr="000100E1">
        <w:rPr>
          <w:rFonts w:ascii="Times New Roman" w:hAnsi="Times New Roman"/>
          <w:sz w:val="24"/>
          <w:szCs w:val="24"/>
        </w:rPr>
        <w:t>, это так, иначе непонятен смысл общественного договора, по Го</w:t>
      </w:r>
      <w:r w:rsidRPr="000100E1">
        <w:rPr>
          <w:rFonts w:ascii="Times New Roman" w:hAnsi="Times New Roman"/>
          <w:sz w:val="24"/>
          <w:szCs w:val="24"/>
        </w:rPr>
        <w:t>б</w:t>
      </w:r>
      <w:r w:rsidRPr="000100E1">
        <w:rPr>
          <w:rFonts w:ascii="Times New Roman" w:hAnsi="Times New Roman"/>
          <w:sz w:val="24"/>
          <w:szCs w:val="24"/>
        </w:rPr>
        <w:t>бсу. Но и без общества не было бы враждебности, иначе непонятно, почему же не пр</w:t>
      </w:r>
      <w:r w:rsidRPr="000100E1">
        <w:rPr>
          <w:rFonts w:ascii="Times New Roman" w:hAnsi="Times New Roman"/>
          <w:sz w:val="24"/>
          <w:szCs w:val="24"/>
        </w:rPr>
        <w:t>о</w:t>
      </w:r>
      <w:r w:rsidRPr="000100E1">
        <w:rPr>
          <w:rFonts w:ascii="Times New Roman" w:hAnsi="Times New Roman"/>
          <w:sz w:val="24"/>
          <w:szCs w:val="24"/>
        </w:rPr>
        <w:t xml:space="preserve">должается существование тех или иных, включая политические, </w:t>
      </w:r>
      <w:r w:rsidRPr="000100E1">
        <w:rPr>
          <w:rFonts w:ascii="Times New Roman" w:hAnsi="Times New Roman"/>
          <w:i/>
          <w:sz w:val="24"/>
          <w:szCs w:val="24"/>
        </w:rPr>
        <w:t>Gemeinschaft</w:t>
      </w:r>
      <w:r w:rsidRPr="000100E1">
        <w:rPr>
          <w:rFonts w:ascii="Times New Roman" w:hAnsi="Times New Roman"/>
          <w:sz w:val="24"/>
          <w:szCs w:val="24"/>
        </w:rPr>
        <w:t>’ов, по Тё</w:t>
      </w:r>
      <w:r w:rsidRPr="000100E1">
        <w:rPr>
          <w:rFonts w:ascii="Times New Roman" w:hAnsi="Times New Roman"/>
          <w:sz w:val="24"/>
          <w:szCs w:val="24"/>
        </w:rPr>
        <w:t>н</w:t>
      </w:r>
      <w:r w:rsidRPr="000100E1">
        <w:rPr>
          <w:rFonts w:ascii="Times New Roman" w:hAnsi="Times New Roman"/>
          <w:sz w:val="24"/>
          <w:szCs w:val="24"/>
        </w:rPr>
        <w:t>нису. Однако враждебность между людьми не перерастает в настоящую войну, потому что они держатся договоров, а соблюдать эти договоры их вынуждает государство. Если бы враждебность и недоверие исчезли, государство или стало бы ненужным, или перер</w:t>
      </w:r>
      <w:r w:rsidRPr="000100E1">
        <w:rPr>
          <w:rFonts w:ascii="Times New Roman" w:hAnsi="Times New Roman"/>
          <w:sz w:val="24"/>
          <w:szCs w:val="24"/>
        </w:rPr>
        <w:t>о</w:t>
      </w:r>
      <w:r w:rsidRPr="000100E1">
        <w:rPr>
          <w:rFonts w:ascii="Times New Roman" w:hAnsi="Times New Roman"/>
          <w:sz w:val="24"/>
          <w:szCs w:val="24"/>
        </w:rPr>
        <w:t xml:space="preserve">дилось бы в новое этическое единство, соединяющее принуждение с воспитанием. </w:t>
      </w:r>
      <w:r>
        <w:rPr>
          <w:rFonts w:ascii="Times New Roman" w:hAnsi="Times New Roman"/>
          <w:sz w:val="24"/>
          <w:szCs w:val="24"/>
        </w:rPr>
        <w:t>Тённис</w:t>
      </w:r>
      <w:r w:rsidRPr="000100E1">
        <w:rPr>
          <w:rFonts w:ascii="Times New Roman" w:hAnsi="Times New Roman"/>
          <w:sz w:val="24"/>
          <w:szCs w:val="24"/>
        </w:rPr>
        <w:t xml:space="preserve"> писал об этом в более поздних работах, но их обсуждение уже далеко вывело бы нас за пределы нашей темы. Нам достаточно того, что сопоставление Гоббса и </w:t>
      </w:r>
      <w:r>
        <w:rPr>
          <w:rFonts w:ascii="Times New Roman" w:hAnsi="Times New Roman"/>
          <w:sz w:val="24"/>
          <w:szCs w:val="24"/>
        </w:rPr>
        <w:t>Тённис</w:t>
      </w:r>
      <w:r w:rsidRPr="000100E1">
        <w:rPr>
          <w:rFonts w:ascii="Times New Roman" w:hAnsi="Times New Roman"/>
          <w:sz w:val="24"/>
          <w:szCs w:val="24"/>
        </w:rPr>
        <w:t>а (вкл</w:t>
      </w:r>
      <w:r w:rsidRPr="000100E1">
        <w:rPr>
          <w:rFonts w:ascii="Times New Roman" w:hAnsi="Times New Roman"/>
          <w:sz w:val="24"/>
          <w:szCs w:val="24"/>
        </w:rPr>
        <w:t>ю</w:t>
      </w:r>
      <w:r w:rsidRPr="000100E1">
        <w:rPr>
          <w:rFonts w:ascii="Times New Roman" w:hAnsi="Times New Roman"/>
          <w:sz w:val="24"/>
          <w:szCs w:val="24"/>
        </w:rPr>
        <w:t xml:space="preserve">чающее также и отсылку к Гоббсу в социологии Тённиса) позволяет увидеть внутренние противоречия, неизбежно возникающие при </w:t>
      </w:r>
      <w:r w:rsidRPr="000100E1">
        <w:rPr>
          <w:rFonts w:ascii="Times New Roman" w:hAnsi="Times New Roman"/>
          <w:i/>
          <w:sz w:val="24"/>
          <w:szCs w:val="24"/>
        </w:rPr>
        <w:t>любой</w:t>
      </w:r>
      <w:r w:rsidRPr="000100E1">
        <w:rPr>
          <w:rFonts w:ascii="Times New Roman" w:hAnsi="Times New Roman"/>
          <w:sz w:val="24"/>
          <w:szCs w:val="24"/>
        </w:rPr>
        <w:t xml:space="preserve"> попытке додумать до конца </w:t>
      </w:r>
      <w:r w:rsidRPr="000100E1">
        <w:rPr>
          <w:rFonts w:ascii="Times New Roman" w:hAnsi="Times New Roman"/>
          <w:i/>
          <w:sz w:val="24"/>
          <w:szCs w:val="24"/>
        </w:rPr>
        <w:t>любой</w:t>
      </w:r>
      <w:r w:rsidRPr="000100E1">
        <w:rPr>
          <w:rFonts w:ascii="Times New Roman" w:hAnsi="Times New Roman"/>
          <w:sz w:val="24"/>
          <w:szCs w:val="24"/>
        </w:rPr>
        <w:t xml:space="preserve"> из их аргументов, будь то в аутентичной трактовке или с позиции комментаторов. </w:t>
      </w:r>
    </w:p>
    <w:p w:rsidR="00207081" w:rsidRDefault="00207081" w:rsidP="00D35AF2">
      <w:pPr>
        <w:spacing w:after="0" w:line="360" w:lineRule="auto"/>
        <w:ind w:firstLine="709"/>
        <w:jc w:val="both"/>
        <w:rPr>
          <w:rFonts w:ascii="Times New Roman" w:hAnsi="Times New Roman"/>
          <w:sz w:val="24"/>
          <w:szCs w:val="24"/>
        </w:rPr>
      </w:pPr>
    </w:p>
    <w:p w:rsidR="00207081" w:rsidRPr="0010445C" w:rsidRDefault="00207081" w:rsidP="00C2082D">
      <w:pPr>
        <w:pStyle w:val="Heading3"/>
      </w:pPr>
      <w:bookmarkStart w:id="16" w:name="_Toc469060326"/>
      <w:bookmarkStart w:id="17" w:name="_Toc469060395"/>
      <w:r w:rsidRPr="0010445C">
        <w:t xml:space="preserve">2.2 </w:t>
      </w:r>
      <w:r w:rsidRPr="0010445C">
        <w:rPr>
          <w:rStyle w:val="5yl5"/>
        </w:rPr>
        <w:t>Философия Гоббса в трактовке Т</w:t>
      </w:r>
      <w:r>
        <w:rPr>
          <w:rStyle w:val="5yl5"/>
        </w:rPr>
        <w:t>олкотта</w:t>
      </w:r>
      <w:r w:rsidRPr="0010445C">
        <w:rPr>
          <w:rStyle w:val="5yl5"/>
        </w:rPr>
        <w:t xml:space="preserve"> Парсонса</w:t>
      </w:r>
      <w:bookmarkEnd w:id="16"/>
      <w:bookmarkEnd w:id="17"/>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Толкотт Парсонс не вдавaлся в тонкости философии Гоббса и, тем более, интерпр</w:t>
      </w:r>
      <w:r w:rsidRPr="000100E1">
        <w:rPr>
          <w:rFonts w:ascii="Times New Roman" w:hAnsi="Times New Roman"/>
          <w:sz w:val="24"/>
          <w:szCs w:val="24"/>
        </w:rPr>
        <w:t>е</w:t>
      </w:r>
      <w:r w:rsidRPr="000100E1">
        <w:rPr>
          <w:rFonts w:ascii="Times New Roman" w:hAnsi="Times New Roman"/>
          <w:sz w:val="24"/>
          <w:szCs w:val="24"/>
        </w:rPr>
        <w:t>тации Гоббса Тённисом. Тем не менее, о Гоббсе он рассуждает довольно много, а о ко</w:t>
      </w:r>
      <w:r w:rsidRPr="000100E1">
        <w:rPr>
          <w:rFonts w:ascii="Times New Roman" w:hAnsi="Times New Roman"/>
          <w:sz w:val="24"/>
          <w:szCs w:val="24"/>
        </w:rPr>
        <w:t>н</w:t>
      </w:r>
      <w:r w:rsidRPr="000100E1">
        <w:rPr>
          <w:rFonts w:ascii="Times New Roman" w:hAnsi="Times New Roman"/>
          <w:sz w:val="24"/>
          <w:szCs w:val="24"/>
        </w:rPr>
        <w:t xml:space="preserve">цепции Тённиса высказывается хотя и сжато, но содержательно, не забывая отметить его занятия Гоббсом. </w:t>
      </w:r>
      <w:r>
        <w:rPr>
          <w:rFonts w:ascii="Times New Roman" w:hAnsi="Times New Roman"/>
          <w:sz w:val="24"/>
          <w:szCs w:val="24"/>
        </w:rPr>
        <w:t>Для Парсонса основной интригой «</w:t>
      </w:r>
      <w:r w:rsidRPr="000100E1">
        <w:rPr>
          <w:rFonts w:ascii="Times New Roman" w:hAnsi="Times New Roman"/>
          <w:sz w:val="24"/>
          <w:szCs w:val="24"/>
        </w:rPr>
        <w:t>Структуры социального действия</w:t>
      </w:r>
      <w:r>
        <w:rPr>
          <w:rFonts w:ascii="Times New Roman" w:hAnsi="Times New Roman"/>
          <w:sz w:val="24"/>
          <w:szCs w:val="24"/>
        </w:rPr>
        <w:t>»</w:t>
      </w:r>
      <w:r w:rsidRPr="000100E1">
        <w:rPr>
          <w:rFonts w:ascii="Times New Roman" w:hAnsi="Times New Roman"/>
          <w:sz w:val="24"/>
          <w:szCs w:val="24"/>
        </w:rPr>
        <w:t xml:space="preserve"> было решение проблемы социального порядка, а саму эту проблему он прояснял, показ</w:t>
      </w:r>
      <w:r w:rsidRPr="000100E1">
        <w:rPr>
          <w:rFonts w:ascii="Times New Roman" w:hAnsi="Times New Roman"/>
          <w:sz w:val="24"/>
          <w:szCs w:val="24"/>
        </w:rPr>
        <w:t>ы</w:t>
      </w:r>
      <w:r w:rsidRPr="000100E1">
        <w:rPr>
          <w:rFonts w:ascii="Times New Roman" w:hAnsi="Times New Roman"/>
          <w:sz w:val="24"/>
          <w:szCs w:val="24"/>
        </w:rPr>
        <w:t>вая нед</w:t>
      </w:r>
      <w:r>
        <w:rPr>
          <w:rFonts w:ascii="Times New Roman" w:hAnsi="Times New Roman"/>
          <w:sz w:val="24"/>
          <w:szCs w:val="24"/>
        </w:rPr>
        <w:t>остатки и тупики утилитаризма. «</w:t>
      </w:r>
      <w:r w:rsidRPr="000100E1">
        <w:rPr>
          <w:rFonts w:ascii="Times New Roman" w:hAnsi="Times New Roman"/>
          <w:sz w:val="24"/>
          <w:szCs w:val="24"/>
        </w:rPr>
        <w:t>Для Тённиса,</w:t>
      </w:r>
      <w:r>
        <w:rPr>
          <w:rFonts w:ascii="Times New Roman" w:hAnsi="Times New Roman"/>
          <w:sz w:val="24"/>
          <w:szCs w:val="24"/>
        </w:rPr>
        <w:t xml:space="preserve"> — </w:t>
      </w:r>
      <w:r w:rsidRPr="000100E1">
        <w:rPr>
          <w:rFonts w:ascii="Times New Roman" w:hAnsi="Times New Roman"/>
          <w:sz w:val="24"/>
          <w:szCs w:val="24"/>
        </w:rPr>
        <w:t>говорит Парсонс,</w:t>
      </w:r>
      <w:r>
        <w:rPr>
          <w:rFonts w:ascii="Times New Roman" w:hAnsi="Times New Roman"/>
          <w:sz w:val="24"/>
          <w:szCs w:val="24"/>
        </w:rPr>
        <w:t xml:space="preserve"> — </w:t>
      </w:r>
      <w:r w:rsidRPr="000100E1">
        <w:rPr>
          <w:rFonts w:ascii="Times New Roman" w:hAnsi="Times New Roman"/>
          <w:i/>
          <w:sz w:val="24"/>
          <w:szCs w:val="24"/>
        </w:rPr>
        <w:t xml:space="preserve">Gesellschaft </w:t>
      </w:r>
      <w:r w:rsidRPr="000100E1">
        <w:rPr>
          <w:rFonts w:ascii="Times New Roman" w:hAnsi="Times New Roman"/>
          <w:sz w:val="24"/>
          <w:szCs w:val="24"/>
        </w:rPr>
        <w:t>является тем типом социальных отношений, формулу которого дала утилитаристская школа социальной мысли. Примечательна личная история, результатом которой стала эта теория. Тённис много занимался Гоббсом и заслуживает большого уважения за те усилия, благодаря кото</w:t>
      </w:r>
      <w:r>
        <w:rPr>
          <w:rFonts w:ascii="Times New Roman" w:hAnsi="Times New Roman"/>
          <w:sz w:val="24"/>
          <w:szCs w:val="24"/>
        </w:rPr>
        <w:t xml:space="preserve">рым возродился интерес к Гоббсу» </w:t>
      </w:r>
      <w:r w:rsidRPr="00FD1E21">
        <w:rPr>
          <w:rFonts w:ascii="Times New Roman" w:hAnsi="Times New Roman"/>
          <w:sz w:val="24"/>
          <w:szCs w:val="24"/>
        </w:rPr>
        <w:t xml:space="preserve">[25, </w:t>
      </w:r>
      <w:r>
        <w:rPr>
          <w:rFonts w:ascii="Times New Roman" w:hAnsi="Times New Roman"/>
          <w:sz w:val="24"/>
          <w:szCs w:val="24"/>
          <w:lang w:val="en-US"/>
        </w:rPr>
        <w:t>P</w:t>
      </w:r>
      <w:r w:rsidRPr="00FD1E21">
        <w:rPr>
          <w:rFonts w:ascii="Times New Roman" w:hAnsi="Times New Roman"/>
          <w:sz w:val="24"/>
          <w:szCs w:val="24"/>
        </w:rPr>
        <w:t>. 687]</w:t>
      </w:r>
      <w:r w:rsidRPr="000100E1">
        <w:rPr>
          <w:rFonts w:ascii="Times New Roman" w:hAnsi="Times New Roman"/>
          <w:sz w:val="24"/>
          <w:szCs w:val="24"/>
        </w:rPr>
        <w:t>. Не Тённис придумал св</w:t>
      </w:r>
      <w:r w:rsidRPr="000100E1">
        <w:rPr>
          <w:rFonts w:ascii="Times New Roman" w:hAnsi="Times New Roman"/>
          <w:sz w:val="24"/>
          <w:szCs w:val="24"/>
        </w:rPr>
        <w:t>я</w:t>
      </w:r>
      <w:r w:rsidRPr="000100E1">
        <w:rPr>
          <w:rFonts w:ascii="Times New Roman" w:hAnsi="Times New Roman"/>
          <w:sz w:val="24"/>
          <w:szCs w:val="24"/>
        </w:rPr>
        <w:t>зывать Гоббса с утилитаристской традицией. Дж. Александер пишет, что Парсонс опира</w:t>
      </w:r>
      <w:r w:rsidRPr="000100E1">
        <w:rPr>
          <w:rFonts w:ascii="Times New Roman" w:hAnsi="Times New Roman"/>
          <w:sz w:val="24"/>
          <w:szCs w:val="24"/>
        </w:rPr>
        <w:t>л</w:t>
      </w:r>
      <w:r w:rsidRPr="000100E1">
        <w:rPr>
          <w:rFonts w:ascii="Times New Roman" w:hAnsi="Times New Roman"/>
          <w:sz w:val="24"/>
          <w:szCs w:val="24"/>
        </w:rPr>
        <w:t>ся на французского историка и философа Эли Алеви</w:t>
      </w:r>
      <w:r w:rsidRPr="000100E1">
        <w:rPr>
          <w:rFonts w:ascii="Times New Roman" w:hAnsi="Times New Roman"/>
          <w:sz w:val="24"/>
          <w:szCs w:val="24"/>
          <w:vertAlign w:val="superscript"/>
        </w:rPr>
        <w:footnoteReference w:id="22"/>
      </w:r>
      <w:r w:rsidRPr="000100E1">
        <w:rPr>
          <w:rFonts w:ascii="Times New Roman" w:hAnsi="Times New Roman"/>
          <w:sz w:val="24"/>
          <w:szCs w:val="24"/>
        </w:rPr>
        <w:t>. Можно предположить, что эта и</w:t>
      </w:r>
      <w:r w:rsidRPr="000100E1">
        <w:rPr>
          <w:rFonts w:ascii="Times New Roman" w:hAnsi="Times New Roman"/>
          <w:sz w:val="24"/>
          <w:szCs w:val="24"/>
        </w:rPr>
        <w:t>н</w:t>
      </w:r>
      <w:r w:rsidRPr="000100E1">
        <w:rPr>
          <w:rFonts w:ascii="Times New Roman" w:hAnsi="Times New Roman"/>
          <w:sz w:val="24"/>
          <w:szCs w:val="24"/>
        </w:rPr>
        <w:t>терпретация Гоббса не столько определила собственные воззрения Парсонса, сколько б</w:t>
      </w:r>
      <w:r w:rsidRPr="000100E1">
        <w:rPr>
          <w:rFonts w:ascii="Times New Roman" w:hAnsi="Times New Roman"/>
          <w:sz w:val="24"/>
          <w:szCs w:val="24"/>
        </w:rPr>
        <w:t>о</w:t>
      </w:r>
      <w:r w:rsidRPr="000100E1">
        <w:rPr>
          <w:rFonts w:ascii="Times New Roman" w:hAnsi="Times New Roman"/>
          <w:sz w:val="24"/>
          <w:szCs w:val="24"/>
        </w:rPr>
        <w:t xml:space="preserve">лее всего отвечала его теоретическим целям. Гоббса Парсонс рассматривает, примерно, так же, как и других авторов, о которых речь идет в </w:t>
      </w:r>
      <w:r>
        <w:rPr>
          <w:rFonts w:ascii="Times New Roman" w:hAnsi="Times New Roman"/>
          <w:sz w:val="24"/>
          <w:szCs w:val="24"/>
        </w:rPr>
        <w:t>«</w:t>
      </w:r>
      <w:r w:rsidRPr="000100E1">
        <w:rPr>
          <w:rFonts w:ascii="Times New Roman" w:hAnsi="Times New Roman"/>
          <w:sz w:val="24"/>
          <w:szCs w:val="24"/>
        </w:rPr>
        <w:t>Структуре социального действия</w:t>
      </w:r>
      <w:r>
        <w:rPr>
          <w:rFonts w:ascii="Times New Roman" w:hAnsi="Times New Roman"/>
          <w:sz w:val="24"/>
          <w:szCs w:val="24"/>
        </w:rPr>
        <w:t>»</w:t>
      </w:r>
      <w:r w:rsidRPr="000100E1">
        <w:rPr>
          <w:rFonts w:ascii="Times New Roman" w:hAnsi="Times New Roman"/>
          <w:sz w:val="24"/>
          <w:szCs w:val="24"/>
        </w:rPr>
        <w:t xml:space="preserve">: </w:t>
      </w:r>
      <w:r>
        <w:rPr>
          <w:rFonts w:ascii="Times New Roman" w:hAnsi="Times New Roman"/>
          <w:sz w:val="24"/>
          <w:szCs w:val="24"/>
        </w:rPr>
        <w:t xml:space="preserve">главное для него — </w:t>
      </w:r>
      <w:r w:rsidRPr="000100E1">
        <w:rPr>
          <w:rFonts w:ascii="Times New Roman" w:hAnsi="Times New Roman"/>
          <w:sz w:val="24"/>
          <w:szCs w:val="24"/>
        </w:rPr>
        <w:t>решение проблемы социального порядка. Именно порядок</w:t>
      </w:r>
      <w:r>
        <w:rPr>
          <w:rFonts w:ascii="Times New Roman" w:hAnsi="Times New Roman"/>
          <w:sz w:val="24"/>
          <w:szCs w:val="24"/>
        </w:rPr>
        <w:t xml:space="preserve"> — </w:t>
      </w:r>
      <w:r w:rsidRPr="000100E1">
        <w:rPr>
          <w:rFonts w:ascii="Times New Roman" w:hAnsi="Times New Roman"/>
          <w:sz w:val="24"/>
          <w:szCs w:val="24"/>
        </w:rPr>
        <w:t xml:space="preserve">главное для социологии. </w:t>
      </w:r>
      <w:r>
        <w:rPr>
          <w:rFonts w:ascii="Times New Roman" w:hAnsi="Times New Roman"/>
          <w:sz w:val="24"/>
          <w:szCs w:val="24"/>
        </w:rPr>
        <w:t>«</w:t>
      </w:r>
      <w:r w:rsidRPr="000100E1">
        <w:rPr>
          <w:rFonts w:ascii="Times New Roman" w:hAnsi="Times New Roman"/>
          <w:sz w:val="24"/>
          <w:szCs w:val="24"/>
        </w:rPr>
        <w:t>Структура социального действия</w:t>
      </w:r>
      <w:r>
        <w:rPr>
          <w:rFonts w:ascii="Times New Roman" w:hAnsi="Times New Roman"/>
          <w:sz w:val="24"/>
          <w:szCs w:val="24"/>
        </w:rPr>
        <w:t>»</w:t>
      </w:r>
      <w:r w:rsidRPr="000100E1">
        <w:rPr>
          <w:rFonts w:ascii="Times New Roman" w:hAnsi="Times New Roman"/>
          <w:sz w:val="24"/>
          <w:szCs w:val="24"/>
        </w:rPr>
        <w:t xml:space="preserve"> построена как сочетание историко-теоретических реконструкций и чисто теоретических исследований. Каждый автор, о к</w:t>
      </w:r>
      <w:r w:rsidRPr="000100E1">
        <w:rPr>
          <w:rFonts w:ascii="Times New Roman" w:hAnsi="Times New Roman"/>
          <w:sz w:val="24"/>
          <w:szCs w:val="24"/>
        </w:rPr>
        <w:t>о</w:t>
      </w:r>
      <w:r w:rsidRPr="000100E1">
        <w:rPr>
          <w:rFonts w:ascii="Times New Roman" w:hAnsi="Times New Roman"/>
          <w:sz w:val="24"/>
          <w:szCs w:val="24"/>
        </w:rPr>
        <w:t xml:space="preserve">тором идет речь, внес вклад в формулирование или решение основной проблемы, а общая рамка, </w:t>
      </w:r>
      <w:r>
        <w:rPr>
          <w:rFonts w:ascii="Times New Roman" w:hAnsi="Times New Roman"/>
          <w:sz w:val="24"/>
          <w:szCs w:val="24"/>
        </w:rPr>
        <w:t>«</w:t>
      </w:r>
      <w:r w:rsidRPr="00483A5C">
        <w:rPr>
          <w:rFonts w:ascii="Times New Roman" w:hAnsi="Times New Roman"/>
          <w:sz w:val="24"/>
          <w:szCs w:val="24"/>
          <w:lang w:val="en-US"/>
        </w:rPr>
        <w:t>frame</w:t>
      </w:r>
      <w:r w:rsidRPr="00FD1E21">
        <w:rPr>
          <w:rFonts w:ascii="Times New Roman" w:hAnsi="Times New Roman"/>
          <w:sz w:val="24"/>
          <w:szCs w:val="24"/>
        </w:rPr>
        <w:t xml:space="preserve"> </w:t>
      </w:r>
      <w:r w:rsidRPr="00483A5C">
        <w:rPr>
          <w:rFonts w:ascii="Times New Roman" w:hAnsi="Times New Roman"/>
          <w:sz w:val="24"/>
          <w:szCs w:val="24"/>
          <w:lang w:val="en-US"/>
        </w:rPr>
        <w:t>of</w:t>
      </w:r>
      <w:r w:rsidRPr="00FD1E21">
        <w:rPr>
          <w:rFonts w:ascii="Times New Roman" w:hAnsi="Times New Roman"/>
          <w:sz w:val="24"/>
          <w:szCs w:val="24"/>
        </w:rPr>
        <w:t xml:space="preserve"> </w:t>
      </w:r>
      <w:r w:rsidRPr="00483A5C">
        <w:rPr>
          <w:rFonts w:ascii="Times New Roman" w:hAnsi="Times New Roman"/>
          <w:sz w:val="24"/>
          <w:szCs w:val="24"/>
          <w:lang w:val="en-US"/>
        </w:rPr>
        <w:t>reference</w:t>
      </w:r>
      <w:r w:rsidRPr="00FD1E21">
        <w:rPr>
          <w:rFonts w:ascii="Times New Roman" w:hAnsi="Times New Roman"/>
          <w:sz w:val="24"/>
          <w:szCs w:val="24"/>
        </w:rPr>
        <w:t xml:space="preserve"> </w:t>
      </w:r>
      <w:r w:rsidRPr="00483A5C">
        <w:rPr>
          <w:rFonts w:ascii="Times New Roman" w:hAnsi="Times New Roman"/>
          <w:sz w:val="24"/>
          <w:szCs w:val="24"/>
          <w:lang w:val="en-US"/>
        </w:rPr>
        <w:t>of</w:t>
      </w:r>
      <w:r w:rsidRPr="00FD1E21">
        <w:rPr>
          <w:rFonts w:ascii="Times New Roman" w:hAnsi="Times New Roman"/>
          <w:sz w:val="24"/>
          <w:szCs w:val="24"/>
        </w:rPr>
        <w:t xml:space="preserve"> </w:t>
      </w:r>
      <w:r w:rsidRPr="00483A5C">
        <w:rPr>
          <w:rFonts w:ascii="Times New Roman" w:hAnsi="Times New Roman"/>
          <w:sz w:val="24"/>
          <w:szCs w:val="24"/>
          <w:lang w:val="en-US"/>
        </w:rPr>
        <w:t>action</w:t>
      </w:r>
      <w:r>
        <w:rPr>
          <w:rFonts w:ascii="Times New Roman" w:hAnsi="Times New Roman"/>
          <w:sz w:val="24"/>
          <w:szCs w:val="24"/>
        </w:rPr>
        <w:t>»</w:t>
      </w:r>
      <w:r w:rsidRPr="000100E1">
        <w:rPr>
          <w:rFonts w:ascii="Times New Roman" w:hAnsi="Times New Roman"/>
          <w:sz w:val="24"/>
          <w:szCs w:val="24"/>
        </w:rPr>
        <w:t xml:space="preserve">, позволяет организовать все результаты анализа так, чтобы получить связную, последовательную </w:t>
      </w:r>
      <w:r>
        <w:rPr>
          <w:rFonts w:ascii="Times New Roman" w:hAnsi="Times New Roman"/>
          <w:sz w:val="24"/>
          <w:szCs w:val="24"/>
        </w:rPr>
        <w:t>теорию. Маленькое исследование «</w:t>
      </w:r>
      <w:r w:rsidRPr="000100E1">
        <w:rPr>
          <w:rFonts w:ascii="Times New Roman" w:hAnsi="Times New Roman"/>
          <w:sz w:val="24"/>
          <w:szCs w:val="24"/>
        </w:rPr>
        <w:t>Гоббс и проблема социального порядка</w:t>
      </w:r>
      <w:r>
        <w:rPr>
          <w:rFonts w:ascii="Times New Roman" w:hAnsi="Times New Roman"/>
          <w:sz w:val="24"/>
          <w:szCs w:val="24"/>
        </w:rPr>
        <w:t>»</w:t>
      </w:r>
      <w:r w:rsidRPr="000100E1">
        <w:rPr>
          <w:rFonts w:ascii="Times New Roman" w:hAnsi="Times New Roman"/>
          <w:sz w:val="24"/>
          <w:szCs w:val="24"/>
        </w:rPr>
        <w:t xml:space="preserve">, которое мы находим в этой большой книге, предпринято для того, чтобы проиллюстрировать развитие </w:t>
      </w:r>
      <w:r>
        <w:rPr>
          <w:rFonts w:ascii="Times New Roman" w:hAnsi="Times New Roman"/>
          <w:sz w:val="24"/>
          <w:szCs w:val="24"/>
        </w:rPr>
        <w:t>«</w:t>
      </w:r>
      <w:r w:rsidRPr="000100E1">
        <w:rPr>
          <w:rFonts w:ascii="Times New Roman" w:hAnsi="Times New Roman"/>
          <w:sz w:val="24"/>
          <w:szCs w:val="24"/>
        </w:rPr>
        <w:t>индивидуалистического позитивизма</w:t>
      </w:r>
      <w:r>
        <w:rPr>
          <w:rFonts w:ascii="Times New Roman" w:hAnsi="Times New Roman"/>
          <w:sz w:val="24"/>
          <w:szCs w:val="24"/>
        </w:rPr>
        <w:t>»</w:t>
      </w:r>
      <w:r w:rsidRPr="000100E1">
        <w:rPr>
          <w:rFonts w:ascii="Times New Roman" w:hAnsi="Times New Roman"/>
          <w:sz w:val="24"/>
          <w:szCs w:val="24"/>
        </w:rPr>
        <w:t>, как называет его Парсонс. Основной аргументации Гоббса в области социальной мысли, пр</w:t>
      </w:r>
      <w:r w:rsidRPr="000100E1">
        <w:rPr>
          <w:rFonts w:ascii="Times New Roman" w:hAnsi="Times New Roman"/>
          <w:sz w:val="24"/>
          <w:szCs w:val="24"/>
        </w:rPr>
        <w:t>о</w:t>
      </w:r>
      <w:r w:rsidRPr="000100E1">
        <w:rPr>
          <w:rFonts w:ascii="Times New Roman" w:hAnsi="Times New Roman"/>
          <w:sz w:val="24"/>
          <w:szCs w:val="24"/>
        </w:rPr>
        <w:t xml:space="preserve">должает он, было понятие </w:t>
      </w:r>
      <w:r>
        <w:rPr>
          <w:rFonts w:ascii="Times New Roman" w:hAnsi="Times New Roman"/>
          <w:sz w:val="24"/>
          <w:szCs w:val="24"/>
        </w:rPr>
        <w:t>«естественного состояния»</w:t>
      </w:r>
      <w:r w:rsidRPr="000100E1">
        <w:rPr>
          <w:rFonts w:ascii="Times New Roman" w:hAnsi="Times New Roman"/>
          <w:sz w:val="24"/>
          <w:szCs w:val="24"/>
        </w:rPr>
        <w:t xml:space="preserve"> как </w:t>
      </w:r>
      <w:r>
        <w:rPr>
          <w:rFonts w:ascii="Times New Roman" w:hAnsi="Times New Roman"/>
          <w:sz w:val="24"/>
          <w:szCs w:val="24"/>
        </w:rPr>
        <w:t>«</w:t>
      </w:r>
      <w:r w:rsidRPr="000100E1">
        <w:rPr>
          <w:rFonts w:ascii="Times New Roman" w:hAnsi="Times New Roman"/>
          <w:sz w:val="24"/>
          <w:szCs w:val="24"/>
        </w:rPr>
        <w:t>войны всех против всех</w:t>
      </w:r>
      <w:r>
        <w:rPr>
          <w:rFonts w:ascii="Times New Roman" w:hAnsi="Times New Roman"/>
          <w:sz w:val="24"/>
          <w:szCs w:val="24"/>
        </w:rPr>
        <w:t>»</w:t>
      </w:r>
      <w:r w:rsidRPr="000100E1">
        <w:rPr>
          <w:rFonts w:ascii="Times New Roman" w:hAnsi="Times New Roman"/>
          <w:sz w:val="24"/>
          <w:szCs w:val="24"/>
        </w:rPr>
        <w:t>. Го</w:t>
      </w:r>
      <w:r w:rsidRPr="000100E1">
        <w:rPr>
          <w:rFonts w:ascii="Times New Roman" w:hAnsi="Times New Roman"/>
          <w:sz w:val="24"/>
          <w:szCs w:val="24"/>
        </w:rPr>
        <w:t>б</w:t>
      </w:r>
      <w:r w:rsidRPr="000100E1">
        <w:rPr>
          <w:rFonts w:ascii="Times New Roman" w:hAnsi="Times New Roman"/>
          <w:sz w:val="24"/>
          <w:szCs w:val="24"/>
        </w:rPr>
        <w:t xml:space="preserve">бсу было совершенно не свойственно нормативное мышление, он не говорил о том, каким </w:t>
      </w:r>
      <w:r w:rsidRPr="000100E1">
        <w:rPr>
          <w:rFonts w:ascii="Times New Roman" w:hAnsi="Times New Roman"/>
          <w:i/>
          <w:sz w:val="24"/>
          <w:szCs w:val="24"/>
        </w:rPr>
        <w:t xml:space="preserve">должно быть </w:t>
      </w:r>
      <w:r w:rsidRPr="000100E1">
        <w:rPr>
          <w:rFonts w:ascii="Times New Roman" w:hAnsi="Times New Roman"/>
          <w:sz w:val="24"/>
          <w:szCs w:val="24"/>
        </w:rPr>
        <w:t xml:space="preserve">поведение, а просто анализировал предельные условия социальной жизни. У человека, по Гоббсу, есть </w:t>
      </w:r>
      <w:r>
        <w:rPr>
          <w:rFonts w:ascii="Times New Roman" w:hAnsi="Times New Roman"/>
          <w:sz w:val="24"/>
          <w:szCs w:val="24"/>
        </w:rPr>
        <w:t xml:space="preserve">много страстей, благо для него — </w:t>
      </w:r>
      <w:r w:rsidRPr="000100E1">
        <w:rPr>
          <w:rFonts w:ascii="Times New Roman" w:hAnsi="Times New Roman"/>
          <w:sz w:val="24"/>
          <w:szCs w:val="24"/>
        </w:rPr>
        <w:t>то, чего он желает</w:t>
      </w:r>
      <w:r w:rsidRPr="000100E1">
        <w:rPr>
          <w:rStyle w:val="FootnoteReference"/>
          <w:rFonts w:ascii="Times New Roman" w:hAnsi="Times New Roman"/>
          <w:sz w:val="24"/>
          <w:szCs w:val="24"/>
        </w:rPr>
        <w:footnoteReference w:id="23"/>
      </w:r>
      <w:r w:rsidRPr="000100E1">
        <w:rPr>
          <w:rFonts w:ascii="Times New Roman" w:hAnsi="Times New Roman"/>
          <w:sz w:val="24"/>
          <w:szCs w:val="24"/>
        </w:rPr>
        <w:t>. Хотя человек обладает разумом, но разум его служит страстям, то есть ищет способы удовл</w:t>
      </w:r>
      <w:r w:rsidRPr="000100E1">
        <w:rPr>
          <w:rFonts w:ascii="Times New Roman" w:hAnsi="Times New Roman"/>
          <w:sz w:val="24"/>
          <w:szCs w:val="24"/>
        </w:rPr>
        <w:t>е</w:t>
      </w:r>
      <w:r w:rsidRPr="000100E1">
        <w:rPr>
          <w:rFonts w:ascii="Times New Roman" w:hAnsi="Times New Roman"/>
          <w:sz w:val="24"/>
          <w:szCs w:val="24"/>
        </w:rPr>
        <w:t>творить желания. Люди также нуждаются во власти, чтобы наиболее эффективным обр</w:t>
      </w:r>
      <w:r w:rsidRPr="000100E1">
        <w:rPr>
          <w:rFonts w:ascii="Times New Roman" w:hAnsi="Times New Roman"/>
          <w:sz w:val="24"/>
          <w:szCs w:val="24"/>
        </w:rPr>
        <w:t>а</w:t>
      </w:r>
      <w:r w:rsidRPr="000100E1">
        <w:rPr>
          <w:rFonts w:ascii="Times New Roman" w:hAnsi="Times New Roman"/>
          <w:sz w:val="24"/>
          <w:szCs w:val="24"/>
        </w:rPr>
        <w:t>зом заполучить явные будущие блага. Но по природе они сотворены равными, почти од</w:t>
      </w:r>
      <w:r w:rsidRPr="000100E1">
        <w:rPr>
          <w:rFonts w:ascii="Times New Roman" w:hAnsi="Times New Roman"/>
          <w:sz w:val="24"/>
          <w:szCs w:val="24"/>
        </w:rPr>
        <w:t>и</w:t>
      </w:r>
      <w:r w:rsidRPr="000100E1">
        <w:rPr>
          <w:rFonts w:ascii="Times New Roman" w:hAnsi="Times New Roman"/>
          <w:sz w:val="24"/>
          <w:szCs w:val="24"/>
        </w:rPr>
        <w:t>наковыми, так что, при отсутствии контроля над ними, они будут стремиться к достиж</w:t>
      </w:r>
      <w:r w:rsidRPr="000100E1">
        <w:rPr>
          <w:rFonts w:ascii="Times New Roman" w:hAnsi="Times New Roman"/>
          <w:sz w:val="24"/>
          <w:szCs w:val="24"/>
        </w:rPr>
        <w:t>е</w:t>
      </w:r>
      <w:r w:rsidRPr="000100E1">
        <w:rPr>
          <w:rFonts w:ascii="Times New Roman" w:hAnsi="Times New Roman"/>
          <w:sz w:val="24"/>
          <w:szCs w:val="24"/>
        </w:rPr>
        <w:t>нию целей силой и обманом, что приведет к войне, а значит, не позволит рассчитывать на удовлетворение желаний. По общественному договору люди отказываются от своей ест</w:t>
      </w:r>
      <w:r w:rsidRPr="000100E1">
        <w:rPr>
          <w:rFonts w:ascii="Times New Roman" w:hAnsi="Times New Roman"/>
          <w:sz w:val="24"/>
          <w:szCs w:val="24"/>
        </w:rPr>
        <w:t>е</w:t>
      </w:r>
      <w:r w:rsidRPr="000100E1">
        <w:rPr>
          <w:rFonts w:ascii="Times New Roman" w:hAnsi="Times New Roman"/>
          <w:sz w:val="24"/>
          <w:szCs w:val="24"/>
        </w:rPr>
        <w:t>ственной свободы и отдают ее суверенному властителю, который гарантирует им без</w:t>
      </w:r>
      <w:r w:rsidRPr="000100E1">
        <w:rPr>
          <w:rFonts w:ascii="Times New Roman" w:hAnsi="Times New Roman"/>
          <w:sz w:val="24"/>
          <w:szCs w:val="24"/>
        </w:rPr>
        <w:t>о</w:t>
      </w:r>
      <w:r w:rsidRPr="000100E1">
        <w:rPr>
          <w:rFonts w:ascii="Times New Roman" w:hAnsi="Times New Roman"/>
          <w:sz w:val="24"/>
          <w:szCs w:val="24"/>
        </w:rPr>
        <w:t>пасность, то есть защиту от агрессии и обмана со стороны других людей</w:t>
      </w:r>
      <w:r w:rsidRPr="000100E1">
        <w:rPr>
          <w:rFonts w:ascii="Times New Roman" w:hAnsi="Times New Roman"/>
          <w:sz w:val="24"/>
          <w:szCs w:val="24"/>
          <w:vertAlign w:val="superscript"/>
        </w:rPr>
        <w:footnoteReference w:id="24"/>
      </w:r>
      <w:r>
        <w:rPr>
          <w:rFonts w:ascii="Times New Roman" w:hAnsi="Times New Roman"/>
          <w:sz w:val="24"/>
          <w:szCs w:val="24"/>
        </w:rPr>
        <w:t>. Таким образом, по Парсонсу, «</w:t>
      </w:r>
      <w:r w:rsidRPr="000100E1">
        <w:rPr>
          <w:rFonts w:ascii="Times New Roman" w:hAnsi="Times New Roman"/>
          <w:sz w:val="24"/>
          <w:szCs w:val="24"/>
        </w:rPr>
        <w:t>Гоббсова система социальной теории является почти чистым случаем ут</w:t>
      </w:r>
      <w:r w:rsidRPr="000100E1">
        <w:rPr>
          <w:rFonts w:ascii="Times New Roman" w:hAnsi="Times New Roman"/>
          <w:sz w:val="24"/>
          <w:szCs w:val="24"/>
        </w:rPr>
        <w:t>и</w:t>
      </w:r>
      <w:r w:rsidRPr="000100E1">
        <w:rPr>
          <w:rFonts w:ascii="Times New Roman" w:hAnsi="Times New Roman"/>
          <w:sz w:val="24"/>
          <w:szCs w:val="24"/>
        </w:rPr>
        <w:t>литаризма</w:t>
      </w:r>
      <w:r>
        <w:rPr>
          <w:rFonts w:ascii="Times New Roman" w:hAnsi="Times New Roman"/>
          <w:sz w:val="24"/>
          <w:szCs w:val="24"/>
        </w:rPr>
        <w:t xml:space="preserve">» </w:t>
      </w:r>
      <w:r w:rsidRPr="00FD1E21">
        <w:rPr>
          <w:rFonts w:ascii="Times New Roman" w:hAnsi="Times New Roman"/>
          <w:sz w:val="24"/>
          <w:szCs w:val="24"/>
        </w:rPr>
        <w:t xml:space="preserve">[25, </w:t>
      </w:r>
      <w:r>
        <w:rPr>
          <w:rFonts w:ascii="Times New Roman" w:hAnsi="Times New Roman"/>
          <w:sz w:val="24"/>
          <w:szCs w:val="24"/>
          <w:lang w:val="en-US"/>
        </w:rPr>
        <w:t>P</w:t>
      </w:r>
      <w:r w:rsidRPr="00FD1E21">
        <w:rPr>
          <w:rFonts w:ascii="Times New Roman" w:hAnsi="Times New Roman"/>
          <w:sz w:val="24"/>
          <w:szCs w:val="24"/>
        </w:rPr>
        <w:t>. 90]</w:t>
      </w:r>
      <w:r w:rsidRPr="000100E1">
        <w:rPr>
          <w:rFonts w:ascii="Times New Roman" w:hAnsi="Times New Roman"/>
          <w:sz w:val="24"/>
          <w:szCs w:val="24"/>
        </w:rPr>
        <w:t xml:space="preserve">. Для человеческого поведения важнее всего </w:t>
      </w:r>
      <w:r>
        <w:rPr>
          <w:rFonts w:ascii="Times New Roman" w:hAnsi="Times New Roman"/>
          <w:sz w:val="24"/>
          <w:szCs w:val="24"/>
        </w:rPr>
        <w:t>«</w:t>
      </w:r>
      <w:r w:rsidRPr="000100E1">
        <w:rPr>
          <w:rFonts w:ascii="Times New Roman" w:hAnsi="Times New Roman"/>
          <w:sz w:val="24"/>
          <w:szCs w:val="24"/>
        </w:rPr>
        <w:t>страсти</w:t>
      </w:r>
      <w:r>
        <w:rPr>
          <w:rFonts w:ascii="Times New Roman" w:hAnsi="Times New Roman"/>
          <w:sz w:val="24"/>
          <w:szCs w:val="24"/>
        </w:rPr>
        <w:t>»</w:t>
      </w:r>
      <w:r w:rsidRPr="000100E1">
        <w:rPr>
          <w:rFonts w:ascii="Times New Roman" w:hAnsi="Times New Roman"/>
          <w:sz w:val="24"/>
          <w:szCs w:val="24"/>
        </w:rPr>
        <w:t>, объекты к</w:t>
      </w:r>
      <w:r w:rsidRPr="000100E1">
        <w:rPr>
          <w:rFonts w:ascii="Times New Roman" w:hAnsi="Times New Roman"/>
          <w:sz w:val="24"/>
          <w:szCs w:val="24"/>
        </w:rPr>
        <w:t>о</w:t>
      </w:r>
      <w:r w:rsidRPr="000100E1">
        <w:rPr>
          <w:rFonts w:ascii="Times New Roman" w:hAnsi="Times New Roman"/>
          <w:sz w:val="24"/>
          <w:szCs w:val="24"/>
        </w:rPr>
        <w:t>торых сами по себе не являются благом могут рассматриваться как случайные. Однако, продолжает Парсонс, Го</w:t>
      </w:r>
      <w:r>
        <w:rPr>
          <w:rFonts w:ascii="Times New Roman" w:hAnsi="Times New Roman"/>
          <w:sz w:val="24"/>
          <w:szCs w:val="24"/>
        </w:rPr>
        <w:t>ббс на этом не остановился. Он «</w:t>
      </w:r>
      <w:r w:rsidRPr="000100E1">
        <w:rPr>
          <w:rFonts w:ascii="Times New Roman" w:hAnsi="Times New Roman"/>
          <w:sz w:val="24"/>
          <w:szCs w:val="24"/>
        </w:rPr>
        <w:t>попытался вывести отсюда х</w:t>
      </w:r>
      <w:r w:rsidRPr="000100E1">
        <w:rPr>
          <w:rFonts w:ascii="Times New Roman" w:hAnsi="Times New Roman"/>
          <w:sz w:val="24"/>
          <w:szCs w:val="24"/>
        </w:rPr>
        <w:t>а</w:t>
      </w:r>
      <w:r w:rsidRPr="000100E1">
        <w:rPr>
          <w:rFonts w:ascii="Times New Roman" w:hAnsi="Times New Roman"/>
          <w:sz w:val="24"/>
          <w:szCs w:val="24"/>
        </w:rPr>
        <w:t>рактер конкретной системы, которая должна была бы появиться, если бы ее элементы б</w:t>
      </w:r>
      <w:r w:rsidRPr="000100E1">
        <w:rPr>
          <w:rFonts w:ascii="Times New Roman" w:hAnsi="Times New Roman"/>
          <w:sz w:val="24"/>
          <w:szCs w:val="24"/>
        </w:rPr>
        <w:t>ы</w:t>
      </w:r>
      <w:r w:rsidRPr="000100E1">
        <w:rPr>
          <w:rFonts w:ascii="Times New Roman" w:hAnsi="Times New Roman"/>
          <w:sz w:val="24"/>
          <w:szCs w:val="24"/>
        </w:rPr>
        <w:t>ли именно такими</w:t>
      </w:r>
      <w:r>
        <w:rPr>
          <w:rFonts w:ascii="Times New Roman" w:hAnsi="Times New Roman"/>
          <w:sz w:val="24"/>
          <w:szCs w:val="24"/>
        </w:rPr>
        <w:t>»</w:t>
      </w:r>
      <w:r w:rsidRPr="00FD1E21">
        <w:rPr>
          <w:rFonts w:ascii="Times New Roman" w:hAnsi="Times New Roman"/>
          <w:sz w:val="24"/>
          <w:szCs w:val="24"/>
        </w:rPr>
        <w:t xml:space="preserve"> [25, </w:t>
      </w:r>
      <w:r>
        <w:rPr>
          <w:rFonts w:ascii="Times New Roman" w:hAnsi="Times New Roman"/>
          <w:sz w:val="24"/>
          <w:szCs w:val="24"/>
          <w:lang w:val="en-US"/>
        </w:rPr>
        <w:t>P</w:t>
      </w:r>
      <w:r w:rsidRPr="00FD1E21">
        <w:rPr>
          <w:rFonts w:ascii="Times New Roman" w:hAnsi="Times New Roman"/>
          <w:sz w:val="24"/>
          <w:szCs w:val="24"/>
        </w:rPr>
        <w:t>. 91]</w:t>
      </w:r>
      <w:r w:rsidRPr="000100E1">
        <w:rPr>
          <w:rFonts w:ascii="Times New Roman" w:hAnsi="Times New Roman"/>
          <w:sz w:val="24"/>
          <w:szCs w:val="24"/>
        </w:rPr>
        <w:t>. Чтобы объяснить, какую именно эмпирическую проблему обнаружил Гоббс, Парсонс вводит различение между нормативным и фактическим поря</w:t>
      </w:r>
      <w:r w:rsidRPr="000100E1">
        <w:rPr>
          <w:rFonts w:ascii="Times New Roman" w:hAnsi="Times New Roman"/>
          <w:sz w:val="24"/>
          <w:szCs w:val="24"/>
        </w:rPr>
        <w:t>д</w:t>
      </w:r>
      <w:r w:rsidRPr="000100E1">
        <w:rPr>
          <w:rFonts w:ascii="Times New Roman" w:hAnsi="Times New Roman"/>
          <w:sz w:val="24"/>
          <w:szCs w:val="24"/>
        </w:rPr>
        <w:t>ками. Всякий фактический порядок есть противоположность случайности; всякий норм</w:t>
      </w:r>
      <w:r w:rsidRPr="000100E1">
        <w:rPr>
          <w:rFonts w:ascii="Times New Roman" w:hAnsi="Times New Roman"/>
          <w:sz w:val="24"/>
          <w:szCs w:val="24"/>
        </w:rPr>
        <w:t>а</w:t>
      </w:r>
      <w:r w:rsidRPr="000100E1">
        <w:rPr>
          <w:rFonts w:ascii="Times New Roman" w:hAnsi="Times New Roman"/>
          <w:sz w:val="24"/>
          <w:szCs w:val="24"/>
        </w:rPr>
        <w:t>тивный порядок имеет отношение к системе норм, правил и т.п. Если нормативный пор</w:t>
      </w:r>
      <w:r w:rsidRPr="000100E1">
        <w:rPr>
          <w:rFonts w:ascii="Times New Roman" w:hAnsi="Times New Roman"/>
          <w:sz w:val="24"/>
          <w:szCs w:val="24"/>
        </w:rPr>
        <w:t>я</w:t>
      </w:r>
      <w:r w:rsidRPr="000100E1">
        <w:rPr>
          <w:rFonts w:ascii="Times New Roman" w:hAnsi="Times New Roman"/>
          <w:sz w:val="24"/>
          <w:szCs w:val="24"/>
        </w:rPr>
        <w:t>док разрушается, возникает нормативный хаос, однако сохраняется ли при этом фактич</w:t>
      </w:r>
      <w:r w:rsidRPr="000100E1">
        <w:rPr>
          <w:rFonts w:ascii="Times New Roman" w:hAnsi="Times New Roman"/>
          <w:sz w:val="24"/>
          <w:szCs w:val="24"/>
        </w:rPr>
        <w:t>е</w:t>
      </w:r>
      <w:r w:rsidRPr="000100E1">
        <w:rPr>
          <w:rFonts w:ascii="Times New Roman" w:hAnsi="Times New Roman"/>
          <w:sz w:val="24"/>
          <w:szCs w:val="24"/>
        </w:rPr>
        <w:t>ский порядок? Переформулируем это иначе: если люди перестанут следовать общезнач</w:t>
      </w:r>
      <w:r w:rsidRPr="000100E1">
        <w:rPr>
          <w:rFonts w:ascii="Times New Roman" w:hAnsi="Times New Roman"/>
          <w:sz w:val="24"/>
          <w:szCs w:val="24"/>
        </w:rPr>
        <w:t>и</w:t>
      </w:r>
      <w:r w:rsidRPr="000100E1">
        <w:rPr>
          <w:rFonts w:ascii="Times New Roman" w:hAnsi="Times New Roman"/>
          <w:sz w:val="24"/>
          <w:szCs w:val="24"/>
        </w:rPr>
        <w:t>мым нормам, сохранится ли при этом какой-то порядок в их действиях или они станут с</w:t>
      </w:r>
      <w:r w:rsidRPr="000100E1">
        <w:rPr>
          <w:rFonts w:ascii="Times New Roman" w:hAnsi="Times New Roman"/>
          <w:sz w:val="24"/>
          <w:szCs w:val="24"/>
        </w:rPr>
        <w:t>о</w:t>
      </w:r>
      <w:r w:rsidRPr="000100E1">
        <w:rPr>
          <w:rFonts w:ascii="Times New Roman" w:hAnsi="Times New Roman"/>
          <w:sz w:val="24"/>
          <w:szCs w:val="24"/>
        </w:rPr>
        <w:t>вершенно случайными? Парсонс считает, что, согласно утилитаристской схеме, все люди стараются достигнуть своих целей в соответствии со своими страстями и самым эффе</w:t>
      </w:r>
      <w:r w:rsidRPr="000100E1">
        <w:rPr>
          <w:rFonts w:ascii="Times New Roman" w:hAnsi="Times New Roman"/>
          <w:sz w:val="24"/>
          <w:szCs w:val="24"/>
        </w:rPr>
        <w:t>к</w:t>
      </w:r>
      <w:r w:rsidRPr="000100E1">
        <w:rPr>
          <w:rFonts w:ascii="Times New Roman" w:hAnsi="Times New Roman"/>
          <w:sz w:val="24"/>
          <w:szCs w:val="24"/>
        </w:rPr>
        <w:t>тивным, то есть рациональным образом. В число целей входит, с одной стороны, призн</w:t>
      </w:r>
      <w:r w:rsidRPr="000100E1">
        <w:rPr>
          <w:rFonts w:ascii="Times New Roman" w:hAnsi="Times New Roman"/>
          <w:sz w:val="24"/>
          <w:szCs w:val="24"/>
        </w:rPr>
        <w:t>а</w:t>
      </w:r>
      <w:r w:rsidRPr="000100E1">
        <w:rPr>
          <w:rFonts w:ascii="Times New Roman" w:hAnsi="Times New Roman"/>
          <w:sz w:val="24"/>
          <w:szCs w:val="24"/>
        </w:rPr>
        <w:t>ние: каждый человек хочет (должен хотеть) признания со стороны других людей; с другой стороны, среди средств, которые им могут потребоваться, мы находим услуги, которые могут оказывать другие люди: каждый человек хочет (должен хотеть), чтобы другие люди помогали ему, а не препятствовали. Чтобы обеспечить себе признание и услуги, лучше всего прибегнуть к силе и обману, во всяком случае, в утилитаристской перспективе н</w:t>
      </w:r>
      <w:r w:rsidRPr="000100E1">
        <w:rPr>
          <w:rFonts w:ascii="Times New Roman" w:hAnsi="Times New Roman"/>
          <w:sz w:val="24"/>
          <w:szCs w:val="24"/>
        </w:rPr>
        <w:t>и</w:t>
      </w:r>
      <w:r w:rsidRPr="000100E1">
        <w:rPr>
          <w:rFonts w:ascii="Times New Roman" w:hAnsi="Times New Roman"/>
          <w:sz w:val="24"/>
          <w:szCs w:val="24"/>
        </w:rPr>
        <w:t>что не запрещает пользоваться как тем, так и другим в качестве наиболее эффективных средств</w:t>
      </w:r>
      <w:r w:rsidRPr="000100E1">
        <w:rPr>
          <w:rFonts w:ascii="Times New Roman" w:hAnsi="Times New Roman"/>
          <w:sz w:val="24"/>
          <w:szCs w:val="24"/>
          <w:vertAlign w:val="superscript"/>
        </w:rPr>
        <w:footnoteReference w:id="25"/>
      </w:r>
      <w:r w:rsidRPr="000100E1">
        <w:rPr>
          <w:rFonts w:ascii="Times New Roman" w:hAnsi="Times New Roman"/>
          <w:sz w:val="24"/>
          <w:szCs w:val="24"/>
        </w:rPr>
        <w:t>. Однако, как мы видели, именно применение этих средств ведет к хаосу, а не к порядку, то есть торжеству войны всех против всех. Общество, построенное на чисто ут</w:t>
      </w:r>
      <w:r w:rsidRPr="000100E1">
        <w:rPr>
          <w:rFonts w:ascii="Times New Roman" w:hAnsi="Times New Roman"/>
          <w:sz w:val="24"/>
          <w:szCs w:val="24"/>
        </w:rPr>
        <w:t>и</w:t>
      </w:r>
      <w:r w:rsidRPr="000100E1">
        <w:rPr>
          <w:rFonts w:ascii="Times New Roman" w:hAnsi="Times New Roman"/>
          <w:sz w:val="24"/>
          <w:szCs w:val="24"/>
        </w:rPr>
        <w:t>литаристской основе, было бы нестабильным из-за постоянной борьбы за власть. Это та же самая непрерывная враждебность, которую мы видели в анализе Гоббса у Тённиса. Иначе говоря, при отсутствии нормативного порядка разрушается и фактический.</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Хотя Парсонс и не анализирует дальше политическую философию Гоббса, он п</w:t>
      </w:r>
      <w:r>
        <w:rPr>
          <w:rFonts w:ascii="Times New Roman" w:hAnsi="Times New Roman"/>
          <w:sz w:val="24"/>
          <w:szCs w:val="24"/>
        </w:rPr>
        <w:t>о</w:t>
      </w:r>
      <w:r>
        <w:rPr>
          <w:rFonts w:ascii="Times New Roman" w:hAnsi="Times New Roman"/>
          <w:sz w:val="24"/>
          <w:szCs w:val="24"/>
        </w:rPr>
        <w:t>стоянно возвращается к нему в «</w:t>
      </w:r>
      <w:r w:rsidRPr="000100E1">
        <w:rPr>
          <w:rFonts w:ascii="Times New Roman" w:hAnsi="Times New Roman"/>
          <w:sz w:val="24"/>
          <w:szCs w:val="24"/>
        </w:rPr>
        <w:t>Структуре социального действия</w:t>
      </w:r>
      <w:r>
        <w:rPr>
          <w:rFonts w:ascii="Times New Roman" w:hAnsi="Times New Roman"/>
          <w:sz w:val="24"/>
          <w:szCs w:val="24"/>
        </w:rPr>
        <w:t>»</w:t>
      </w:r>
      <w:r w:rsidRPr="000100E1">
        <w:rPr>
          <w:rFonts w:ascii="Times New Roman" w:hAnsi="Times New Roman"/>
          <w:sz w:val="24"/>
          <w:szCs w:val="24"/>
        </w:rPr>
        <w:t>. Так, он пишет, что центральной для Гоббса является борьба за власть и различия во власти между людьми</w:t>
      </w:r>
      <w:r w:rsidRPr="000100E1">
        <w:rPr>
          <w:rFonts w:ascii="Times New Roman" w:hAnsi="Times New Roman"/>
          <w:sz w:val="24"/>
          <w:szCs w:val="24"/>
          <w:vertAlign w:val="superscript"/>
        </w:rPr>
        <w:footnoteReference w:id="26"/>
      </w:r>
      <w:r w:rsidRPr="000100E1">
        <w:rPr>
          <w:rFonts w:ascii="Times New Roman" w:hAnsi="Times New Roman"/>
          <w:sz w:val="24"/>
          <w:szCs w:val="24"/>
        </w:rPr>
        <w:t>; что сила и обман играют ключевую роль в социальной жизни у Парето, Макьявелли и Гоббса</w:t>
      </w:r>
      <w:r w:rsidRPr="000100E1">
        <w:rPr>
          <w:rFonts w:ascii="Times New Roman" w:hAnsi="Times New Roman"/>
          <w:sz w:val="24"/>
          <w:szCs w:val="24"/>
          <w:vertAlign w:val="superscript"/>
        </w:rPr>
        <w:footnoteReference w:id="27"/>
      </w:r>
      <w:r w:rsidRPr="000100E1">
        <w:rPr>
          <w:rFonts w:ascii="Times New Roman" w:hAnsi="Times New Roman"/>
          <w:sz w:val="24"/>
          <w:szCs w:val="24"/>
        </w:rPr>
        <w:t xml:space="preserve"> и что постоянное использование принуждения приведет к войне всех против всех</w:t>
      </w:r>
      <w:r w:rsidRPr="000100E1">
        <w:rPr>
          <w:rFonts w:ascii="Times New Roman" w:hAnsi="Times New Roman"/>
          <w:sz w:val="24"/>
          <w:szCs w:val="24"/>
          <w:vertAlign w:val="superscript"/>
        </w:rPr>
        <w:footnoteReference w:id="28"/>
      </w:r>
      <w:r w:rsidRPr="000100E1">
        <w:rPr>
          <w:rFonts w:ascii="Times New Roman" w:hAnsi="Times New Roman"/>
          <w:sz w:val="24"/>
          <w:szCs w:val="24"/>
        </w:rPr>
        <w:t>. Кроме этого, Парсонс делает важное различение между тем, что, как он говорит, теоретически правильно, но эмпирически ложно, и тем, что теоретически ложно, но эмп</w:t>
      </w:r>
      <w:r w:rsidRPr="000100E1">
        <w:rPr>
          <w:rFonts w:ascii="Times New Roman" w:hAnsi="Times New Roman"/>
          <w:sz w:val="24"/>
          <w:szCs w:val="24"/>
        </w:rPr>
        <w:t>и</w:t>
      </w:r>
      <w:r w:rsidRPr="000100E1">
        <w:rPr>
          <w:rFonts w:ascii="Times New Roman" w:hAnsi="Times New Roman"/>
          <w:sz w:val="24"/>
          <w:szCs w:val="24"/>
        </w:rPr>
        <w:t xml:space="preserve">рически правильно. В первую очередь, это касается Гоббса, который рассуждает </w:t>
      </w:r>
      <w:r>
        <w:rPr>
          <w:rFonts w:ascii="Times New Roman" w:hAnsi="Times New Roman"/>
          <w:sz w:val="24"/>
          <w:szCs w:val="24"/>
        </w:rPr>
        <w:t>«</w:t>
      </w:r>
      <w:r w:rsidRPr="000100E1">
        <w:rPr>
          <w:rFonts w:ascii="Times New Roman" w:hAnsi="Times New Roman"/>
          <w:sz w:val="24"/>
          <w:szCs w:val="24"/>
        </w:rPr>
        <w:t>с ж</w:t>
      </w:r>
      <w:r w:rsidRPr="000100E1">
        <w:rPr>
          <w:rFonts w:ascii="Times New Roman" w:hAnsi="Times New Roman"/>
          <w:sz w:val="24"/>
          <w:szCs w:val="24"/>
        </w:rPr>
        <w:t>е</w:t>
      </w:r>
      <w:r w:rsidRPr="000100E1">
        <w:rPr>
          <w:rFonts w:ascii="Times New Roman" w:hAnsi="Times New Roman"/>
          <w:sz w:val="24"/>
          <w:szCs w:val="24"/>
        </w:rPr>
        <w:t>лезной последовательностью</w:t>
      </w:r>
      <w:r>
        <w:rPr>
          <w:rFonts w:ascii="Times New Roman" w:hAnsi="Times New Roman"/>
          <w:sz w:val="24"/>
          <w:szCs w:val="24"/>
        </w:rPr>
        <w:t>»</w:t>
      </w:r>
      <w:r w:rsidRPr="000100E1">
        <w:rPr>
          <w:rFonts w:ascii="Times New Roman" w:hAnsi="Times New Roman"/>
          <w:sz w:val="24"/>
          <w:szCs w:val="24"/>
        </w:rPr>
        <w:t>, но переоценивает проблему безопасности и потому эмп</w:t>
      </w:r>
      <w:r w:rsidRPr="000100E1">
        <w:rPr>
          <w:rFonts w:ascii="Times New Roman" w:hAnsi="Times New Roman"/>
          <w:sz w:val="24"/>
          <w:szCs w:val="24"/>
        </w:rPr>
        <w:t>и</w:t>
      </w:r>
      <w:r w:rsidRPr="000100E1">
        <w:rPr>
          <w:rFonts w:ascii="Times New Roman" w:hAnsi="Times New Roman"/>
          <w:sz w:val="24"/>
          <w:szCs w:val="24"/>
        </w:rPr>
        <w:t>рически не прав</w:t>
      </w:r>
      <w:r w:rsidRPr="000100E1">
        <w:rPr>
          <w:rFonts w:ascii="Times New Roman" w:hAnsi="Times New Roman"/>
          <w:sz w:val="24"/>
          <w:szCs w:val="24"/>
          <w:vertAlign w:val="superscript"/>
        </w:rPr>
        <w:footnoteReference w:id="29"/>
      </w:r>
      <w:r w:rsidRPr="000100E1">
        <w:rPr>
          <w:rFonts w:ascii="Times New Roman" w:hAnsi="Times New Roman"/>
          <w:sz w:val="24"/>
          <w:szCs w:val="24"/>
        </w:rPr>
        <w:t>. Но сугубо логическая последовательность ничего не стоит, настоящий научный результат может быть получен лишь за счет сочетания теоретической последов</w:t>
      </w:r>
      <w:r w:rsidRPr="000100E1">
        <w:rPr>
          <w:rFonts w:ascii="Times New Roman" w:hAnsi="Times New Roman"/>
          <w:sz w:val="24"/>
          <w:szCs w:val="24"/>
        </w:rPr>
        <w:t>а</w:t>
      </w:r>
      <w:r w:rsidRPr="000100E1">
        <w:rPr>
          <w:rFonts w:ascii="Times New Roman" w:hAnsi="Times New Roman"/>
          <w:sz w:val="24"/>
          <w:szCs w:val="24"/>
        </w:rPr>
        <w:t>тельности и эмпирических наблюдений. Гоббс, говорит Парсонс, в отличие от Локка, к</w:t>
      </w:r>
      <w:r w:rsidRPr="000100E1">
        <w:rPr>
          <w:rFonts w:ascii="Times New Roman" w:hAnsi="Times New Roman"/>
          <w:sz w:val="24"/>
          <w:szCs w:val="24"/>
        </w:rPr>
        <w:t>о</w:t>
      </w:r>
      <w:r w:rsidRPr="000100E1">
        <w:rPr>
          <w:rFonts w:ascii="Times New Roman" w:hAnsi="Times New Roman"/>
          <w:sz w:val="24"/>
          <w:szCs w:val="24"/>
        </w:rPr>
        <w:t xml:space="preserve">торый был теоретически менее последователен, но эмпирически более наблюдателен, не обратил внимания на то, что в действительности социальная жизнь представляет собой не ситуацию войны, от которой людей удерживает только принуждающий к миру суверен, но </w:t>
      </w:r>
      <w:r>
        <w:rPr>
          <w:rFonts w:ascii="Times New Roman" w:hAnsi="Times New Roman"/>
          <w:sz w:val="24"/>
          <w:szCs w:val="24"/>
        </w:rPr>
        <w:t>«</w:t>
      </w:r>
      <w:r w:rsidRPr="000100E1">
        <w:rPr>
          <w:rFonts w:ascii="Times New Roman" w:hAnsi="Times New Roman"/>
          <w:sz w:val="24"/>
          <w:szCs w:val="24"/>
        </w:rPr>
        <w:t>состояние о</w:t>
      </w:r>
      <w:r>
        <w:rPr>
          <w:rFonts w:ascii="Times New Roman" w:hAnsi="Times New Roman"/>
          <w:sz w:val="24"/>
          <w:szCs w:val="24"/>
        </w:rPr>
        <w:t xml:space="preserve">тносительно спонтанного порядка» </w:t>
      </w:r>
      <w:r w:rsidRPr="00FD1E21">
        <w:rPr>
          <w:rFonts w:ascii="Times New Roman" w:hAnsi="Times New Roman"/>
          <w:sz w:val="24"/>
          <w:szCs w:val="24"/>
        </w:rPr>
        <w:t xml:space="preserve">[25, </w:t>
      </w:r>
      <w:r>
        <w:rPr>
          <w:rFonts w:ascii="Times New Roman" w:hAnsi="Times New Roman"/>
          <w:sz w:val="24"/>
          <w:szCs w:val="24"/>
          <w:lang w:val="en-US"/>
        </w:rPr>
        <w:t>P</w:t>
      </w:r>
      <w:r w:rsidRPr="00FD1E21">
        <w:rPr>
          <w:rFonts w:ascii="Times New Roman" w:hAnsi="Times New Roman"/>
          <w:sz w:val="24"/>
          <w:szCs w:val="24"/>
        </w:rPr>
        <w:t>. 362]</w:t>
      </w:r>
      <w:r w:rsidRPr="000100E1">
        <w:rPr>
          <w:rFonts w:ascii="Times New Roman" w:hAnsi="Times New Roman"/>
          <w:sz w:val="24"/>
          <w:szCs w:val="24"/>
        </w:rPr>
        <w:t>. Спонтанный порядок пр</w:t>
      </w:r>
      <w:r w:rsidRPr="000100E1">
        <w:rPr>
          <w:rFonts w:ascii="Times New Roman" w:hAnsi="Times New Roman"/>
          <w:sz w:val="24"/>
          <w:szCs w:val="24"/>
        </w:rPr>
        <w:t>о</w:t>
      </w:r>
      <w:r w:rsidRPr="000100E1">
        <w:rPr>
          <w:rFonts w:ascii="Times New Roman" w:hAnsi="Times New Roman"/>
          <w:sz w:val="24"/>
          <w:szCs w:val="24"/>
        </w:rPr>
        <w:t>тивопоставляется навязанному, то есть такому, который устанавливается путем насилия со стороны суверенной власти. Ошибка Гоббса и всей утилитаристской традиции мысли, считает Парсонс, состояла в том, что перейти от страхов, связанных с войной всех против всех и преследованием эгоистических интересов, к мирному существованию в духе общ</w:t>
      </w:r>
      <w:r w:rsidRPr="000100E1">
        <w:rPr>
          <w:rFonts w:ascii="Times New Roman" w:hAnsi="Times New Roman"/>
          <w:sz w:val="24"/>
          <w:szCs w:val="24"/>
        </w:rPr>
        <w:t>е</w:t>
      </w:r>
      <w:r w:rsidRPr="000100E1">
        <w:rPr>
          <w:rFonts w:ascii="Times New Roman" w:hAnsi="Times New Roman"/>
          <w:sz w:val="24"/>
          <w:szCs w:val="24"/>
        </w:rPr>
        <w:t>ственного договора под охраной суверена просто невозможно. Стоит нам только принять основные предпосылки утилитаризма, как всякий социальный порядок рассыпается. Р</w:t>
      </w:r>
      <w:r w:rsidRPr="000100E1">
        <w:rPr>
          <w:rFonts w:ascii="Times New Roman" w:hAnsi="Times New Roman"/>
          <w:sz w:val="24"/>
          <w:szCs w:val="24"/>
        </w:rPr>
        <w:t>е</w:t>
      </w:r>
      <w:r w:rsidRPr="000100E1">
        <w:rPr>
          <w:rFonts w:ascii="Times New Roman" w:hAnsi="Times New Roman"/>
          <w:sz w:val="24"/>
          <w:szCs w:val="24"/>
        </w:rPr>
        <w:t>шение Парсонса, как известно, состояло в том, чтобы встроить нормативную ориентацию в устройство элементарного действия, а не только больших социальных образований. В</w:t>
      </w:r>
      <w:r w:rsidRPr="000100E1">
        <w:rPr>
          <w:rFonts w:ascii="Times New Roman" w:hAnsi="Times New Roman"/>
          <w:sz w:val="24"/>
          <w:szCs w:val="24"/>
        </w:rPr>
        <w:t>ы</w:t>
      </w:r>
      <w:r w:rsidRPr="000100E1">
        <w:rPr>
          <w:rFonts w:ascii="Times New Roman" w:hAnsi="Times New Roman"/>
          <w:sz w:val="24"/>
          <w:szCs w:val="24"/>
        </w:rPr>
        <w:t>бирая цели и средства их достижения, действующий принимает в расчет ценности и но</w:t>
      </w:r>
      <w:r w:rsidRPr="000100E1">
        <w:rPr>
          <w:rFonts w:ascii="Times New Roman" w:hAnsi="Times New Roman"/>
          <w:sz w:val="24"/>
          <w:szCs w:val="24"/>
        </w:rPr>
        <w:t>р</w:t>
      </w:r>
      <w:r w:rsidRPr="000100E1">
        <w:rPr>
          <w:rFonts w:ascii="Times New Roman" w:hAnsi="Times New Roman"/>
          <w:sz w:val="24"/>
          <w:szCs w:val="24"/>
        </w:rPr>
        <w:t>мы, без которых вообще не может совершить действия. Нет никакой эффективности до</w:t>
      </w:r>
      <w:r w:rsidRPr="000100E1">
        <w:rPr>
          <w:rFonts w:ascii="Times New Roman" w:hAnsi="Times New Roman"/>
          <w:sz w:val="24"/>
          <w:szCs w:val="24"/>
        </w:rPr>
        <w:t>с</w:t>
      </w:r>
      <w:r w:rsidRPr="000100E1">
        <w:rPr>
          <w:rFonts w:ascii="Times New Roman" w:hAnsi="Times New Roman"/>
          <w:sz w:val="24"/>
          <w:szCs w:val="24"/>
        </w:rPr>
        <w:t>тижения связанной с голым своекорыстием цели, так как и возможные цели, и возможные средства ограничены и специфицированы ценностями. Даже единичное действие не м</w:t>
      </w:r>
      <w:r w:rsidRPr="000100E1">
        <w:rPr>
          <w:rFonts w:ascii="Times New Roman" w:hAnsi="Times New Roman"/>
          <w:sz w:val="24"/>
          <w:szCs w:val="24"/>
        </w:rPr>
        <w:t>о</w:t>
      </w:r>
      <w:r w:rsidRPr="000100E1">
        <w:rPr>
          <w:rFonts w:ascii="Times New Roman" w:hAnsi="Times New Roman"/>
          <w:sz w:val="24"/>
          <w:szCs w:val="24"/>
        </w:rPr>
        <w:t xml:space="preserve">жет быть сугубо утилитарным, а поскольку нормы и ценности носят надындивидуальный характер, но при этом встроены в индивидуальную мотивацию, то </w:t>
      </w:r>
      <w:r>
        <w:rPr>
          <w:rFonts w:ascii="Times New Roman" w:hAnsi="Times New Roman"/>
          <w:sz w:val="24"/>
          <w:szCs w:val="24"/>
        </w:rPr>
        <w:t>«</w:t>
      </w:r>
      <w:r w:rsidRPr="000100E1">
        <w:rPr>
          <w:rFonts w:ascii="Times New Roman" w:hAnsi="Times New Roman"/>
          <w:sz w:val="24"/>
          <w:szCs w:val="24"/>
        </w:rPr>
        <w:t>гоббсову проблему</w:t>
      </w:r>
      <w:r>
        <w:rPr>
          <w:rFonts w:ascii="Times New Roman" w:hAnsi="Times New Roman"/>
          <w:sz w:val="24"/>
          <w:szCs w:val="24"/>
        </w:rPr>
        <w:t>»</w:t>
      </w:r>
      <w:r w:rsidRPr="000100E1">
        <w:rPr>
          <w:rFonts w:ascii="Times New Roman" w:hAnsi="Times New Roman"/>
          <w:sz w:val="24"/>
          <w:szCs w:val="24"/>
        </w:rPr>
        <w:t xml:space="preserve"> можно считать решенной. Во время революций и гражданских войн нормативный </w:t>
      </w:r>
      <w:r w:rsidRPr="000100E1">
        <w:rPr>
          <w:rFonts w:ascii="Times New Roman" w:hAnsi="Times New Roman"/>
          <w:i/>
          <w:sz w:val="24"/>
          <w:szCs w:val="24"/>
        </w:rPr>
        <w:t xml:space="preserve">и </w:t>
      </w:r>
      <w:r w:rsidRPr="000100E1">
        <w:rPr>
          <w:rFonts w:ascii="Times New Roman" w:hAnsi="Times New Roman"/>
          <w:sz w:val="24"/>
          <w:szCs w:val="24"/>
        </w:rPr>
        <w:t>фа</w:t>
      </w:r>
      <w:r w:rsidRPr="000100E1">
        <w:rPr>
          <w:rFonts w:ascii="Times New Roman" w:hAnsi="Times New Roman"/>
          <w:sz w:val="24"/>
          <w:szCs w:val="24"/>
        </w:rPr>
        <w:t>к</w:t>
      </w:r>
      <w:r w:rsidRPr="000100E1">
        <w:rPr>
          <w:rFonts w:ascii="Times New Roman" w:hAnsi="Times New Roman"/>
          <w:sz w:val="24"/>
          <w:szCs w:val="24"/>
        </w:rPr>
        <w:t xml:space="preserve">тический социальный порядок исчезает. Общество не может быть устроено как </w:t>
      </w:r>
      <w:r w:rsidRPr="000100E1">
        <w:rPr>
          <w:rFonts w:ascii="Times New Roman" w:hAnsi="Times New Roman"/>
          <w:i/>
          <w:sz w:val="24"/>
          <w:szCs w:val="24"/>
        </w:rPr>
        <w:t>Gesellschaft</w:t>
      </w:r>
      <w:r w:rsidRPr="000100E1">
        <w:rPr>
          <w:rFonts w:ascii="Times New Roman" w:hAnsi="Times New Roman"/>
          <w:sz w:val="24"/>
          <w:szCs w:val="24"/>
        </w:rPr>
        <w:t xml:space="preserve"> </w:t>
      </w:r>
      <w:r>
        <w:rPr>
          <w:rFonts w:ascii="Times New Roman" w:hAnsi="Times New Roman"/>
          <w:sz w:val="24"/>
          <w:szCs w:val="24"/>
        </w:rPr>
        <w:t>Тённиса и не может состоять из «людей Гоббса»</w:t>
      </w:r>
      <w:r w:rsidRPr="000100E1">
        <w:rPr>
          <w:rFonts w:ascii="Times New Roman" w:hAnsi="Times New Roman"/>
          <w:sz w:val="24"/>
          <w:szCs w:val="24"/>
        </w:rPr>
        <w:t>.</w:t>
      </w:r>
      <w:r>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10445C" w:rsidRDefault="00207081" w:rsidP="009644D2">
      <w:pPr>
        <w:pStyle w:val="Heading3"/>
      </w:pPr>
      <w:bookmarkStart w:id="18" w:name="_Toc469060327"/>
      <w:bookmarkStart w:id="19" w:name="_Toc469060396"/>
      <w:r w:rsidRPr="0010445C">
        <w:t>2.3 Д</w:t>
      </w:r>
      <w:r w:rsidRPr="0010445C">
        <w:rPr>
          <w:rStyle w:val="5yl5"/>
        </w:rPr>
        <w:t>р</w:t>
      </w:r>
      <w:r>
        <w:rPr>
          <w:rStyle w:val="5yl5"/>
        </w:rPr>
        <w:t>ужба и война всех против всех: ч</w:t>
      </w:r>
      <w:r w:rsidRPr="0010445C">
        <w:rPr>
          <w:rStyle w:val="5yl5"/>
        </w:rPr>
        <w:t>то на самом деле говорил Гоббс</w:t>
      </w:r>
      <w:bookmarkEnd w:id="18"/>
      <w:bookmarkEnd w:id="19"/>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политической ф</w:t>
      </w:r>
      <w:r>
        <w:rPr>
          <w:rFonts w:ascii="Times New Roman" w:hAnsi="Times New Roman"/>
          <w:sz w:val="24"/>
          <w:szCs w:val="24"/>
        </w:rPr>
        <w:t>илософии и в истории философии «</w:t>
      </w:r>
      <w:r w:rsidRPr="000100E1">
        <w:rPr>
          <w:rFonts w:ascii="Times New Roman" w:hAnsi="Times New Roman"/>
          <w:sz w:val="24"/>
          <w:szCs w:val="24"/>
        </w:rPr>
        <w:t>Структура социального де</w:t>
      </w:r>
      <w:r w:rsidRPr="000100E1">
        <w:rPr>
          <w:rFonts w:ascii="Times New Roman" w:hAnsi="Times New Roman"/>
          <w:sz w:val="24"/>
          <w:szCs w:val="24"/>
        </w:rPr>
        <w:t>й</w:t>
      </w:r>
      <w:r w:rsidRPr="000100E1">
        <w:rPr>
          <w:rFonts w:ascii="Times New Roman" w:hAnsi="Times New Roman"/>
          <w:sz w:val="24"/>
          <w:szCs w:val="24"/>
        </w:rPr>
        <w:t>ствия</w:t>
      </w:r>
      <w:r>
        <w:rPr>
          <w:rFonts w:ascii="Times New Roman" w:hAnsi="Times New Roman"/>
          <w:sz w:val="24"/>
          <w:szCs w:val="24"/>
        </w:rPr>
        <w:t>»</w:t>
      </w:r>
      <w:r w:rsidRPr="000100E1">
        <w:rPr>
          <w:rFonts w:ascii="Times New Roman" w:hAnsi="Times New Roman"/>
          <w:sz w:val="24"/>
          <w:szCs w:val="24"/>
        </w:rPr>
        <w:t xml:space="preserve"> не вызвала никакого отклика и не пробудила никакого интереса. Социологи, кот</w:t>
      </w:r>
      <w:r w:rsidRPr="000100E1">
        <w:rPr>
          <w:rFonts w:ascii="Times New Roman" w:hAnsi="Times New Roman"/>
          <w:sz w:val="24"/>
          <w:szCs w:val="24"/>
        </w:rPr>
        <w:t>о</w:t>
      </w:r>
      <w:r w:rsidRPr="000100E1">
        <w:rPr>
          <w:rFonts w:ascii="Times New Roman" w:hAnsi="Times New Roman"/>
          <w:sz w:val="24"/>
          <w:szCs w:val="24"/>
        </w:rPr>
        <w:t>рые испытали влияние Парсонса, даже если и не соглашались с его теоретическим реш</w:t>
      </w:r>
      <w:r w:rsidRPr="000100E1">
        <w:rPr>
          <w:rFonts w:ascii="Times New Roman" w:hAnsi="Times New Roman"/>
          <w:sz w:val="24"/>
          <w:szCs w:val="24"/>
        </w:rPr>
        <w:t>е</w:t>
      </w:r>
      <w:r w:rsidRPr="000100E1">
        <w:rPr>
          <w:rFonts w:ascii="Times New Roman" w:hAnsi="Times New Roman"/>
          <w:sz w:val="24"/>
          <w:szCs w:val="24"/>
        </w:rPr>
        <w:t>нием, были больше озабочены самой проблемой, о которой он размышлял, а не тем, н</w:t>
      </w:r>
      <w:r w:rsidRPr="000100E1">
        <w:rPr>
          <w:rFonts w:ascii="Times New Roman" w:hAnsi="Times New Roman"/>
          <w:sz w:val="24"/>
          <w:szCs w:val="24"/>
        </w:rPr>
        <w:t>а</w:t>
      </w:r>
      <w:r w:rsidRPr="000100E1">
        <w:rPr>
          <w:rFonts w:ascii="Times New Roman" w:hAnsi="Times New Roman"/>
          <w:sz w:val="24"/>
          <w:szCs w:val="24"/>
        </w:rPr>
        <w:t>сколько адекватно он понял Гоббса</w:t>
      </w:r>
      <w:r w:rsidRPr="000100E1">
        <w:rPr>
          <w:rFonts w:ascii="Times New Roman" w:hAnsi="Times New Roman"/>
          <w:sz w:val="24"/>
          <w:szCs w:val="24"/>
          <w:vertAlign w:val="superscript"/>
        </w:rPr>
        <w:footnoteReference w:id="30"/>
      </w:r>
      <w:r w:rsidRPr="000100E1">
        <w:rPr>
          <w:rFonts w:ascii="Times New Roman" w:hAnsi="Times New Roman"/>
          <w:sz w:val="24"/>
          <w:szCs w:val="24"/>
        </w:rPr>
        <w:t xml:space="preserve">. Проблема же состоит в том, </w:t>
      </w:r>
      <w:r w:rsidRPr="000100E1">
        <w:rPr>
          <w:rFonts w:ascii="Times New Roman" w:hAnsi="Times New Roman"/>
          <w:i/>
          <w:sz w:val="24"/>
          <w:szCs w:val="24"/>
        </w:rPr>
        <w:t>как возможен социал</w:t>
      </w:r>
      <w:r w:rsidRPr="000100E1">
        <w:rPr>
          <w:rFonts w:ascii="Times New Roman" w:hAnsi="Times New Roman"/>
          <w:i/>
          <w:sz w:val="24"/>
          <w:szCs w:val="24"/>
        </w:rPr>
        <w:t>ь</w:t>
      </w:r>
      <w:r w:rsidRPr="000100E1">
        <w:rPr>
          <w:rFonts w:ascii="Times New Roman" w:hAnsi="Times New Roman"/>
          <w:i/>
          <w:sz w:val="24"/>
          <w:szCs w:val="24"/>
        </w:rPr>
        <w:t>ный порядок</w:t>
      </w:r>
      <w:r w:rsidRPr="000100E1">
        <w:rPr>
          <w:rFonts w:ascii="Times New Roman" w:hAnsi="Times New Roman"/>
          <w:sz w:val="24"/>
          <w:szCs w:val="24"/>
        </w:rPr>
        <w:t>. Эта формула нуждается в пояснении, которое позволит несколько иначе взглянуть на знакомые тексты</w:t>
      </w:r>
      <w:r w:rsidRPr="000100E1">
        <w:rPr>
          <w:rStyle w:val="FootnoteReference"/>
          <w:rFonts w:ascii="Times New Roman" w:hAnsi="Times New Roman"/>
          <w:sz w:val="24"/>
          <w:szCs w:val="24"/>
        </w:rPr>
        <w:footnoteReference w:id="31"/>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Точная формулировка</w:t>
      </w:r>
      <w:r>
        <w:rPr>
          <w:rFonts w:ascii="Times New Roman" w:hAnsi="Times New Roman"/>
          <w:sz w:val="24"/>
          <w:szCs w:val="24"/>
        </w:rPr>
        <w:t> — «</w:t>
      </w:r>
      <w:r w:rsidRPr="000100E1">
        <w:rPr>
          <w:rFonts w:ascii="Times New Roman" w:hAnsi="Times New Roman"/>
          <w:sz w:val="24"/>
          <w:szCs w:val="24"/>
        </w:rPr>
        <w:t xml:space="preserve">как </w:t>
      </w:r>
      <w:r w:rsidRPr="000100E1">
        <w:rPr>
          <w:rFonts w:ascii="Times New Roman" w:hAnsi="Times New Roman"/>
          <w:i/>
          <w:sz w:val="24"/>
          <w:szCs w:val="24"/>
        </w:rPr>
        <w:t xml:space="preserve">возможен </w:t>
      </w:r>
      <w:r w:rsidRPr="000100E1">
        <w:rPr>
          <w:rFonts w:ascii="Times New Roman" w:hAnsi="Times New Roman"/>
          <w:sz w:val="24"/>
          <w:szCs w:val="24"/>
        </w:rPr>
        <w:t>социальный порядок</w:t>
      </w:r>
      <w:r>
        <w:rPr>
          <w:rFonts w:ascii="Times New Roman" w:hAnsi="Times New Roman"/>
          <w:sz w:val="24"/>
          <w:szCs w:val="24"/>
        </w:rPr>
        <w:t xml:space="preserve">» — </w:t>
      </w:r>
      <w:r w:rsidRPr="000100E1">
        <w:rPr>
          <w:rFonts w:ascii="Times New Roman" w:hAnsi="Times New Roman"/>
          <w:sz w:val="24"/>
          <w:szCs w:val="24"/>
        </w:rPr>
        <w:t>отсылает, собс</w:t>
      </w:r>
      <w:r w:rsidRPr="000100E1">
        <w:rPr>
          <w:rFonts w:ascii="Times New Roman" w:hAnsi="Times New Roman"/>
          <w:sz w:val="24"/>
          <w:szCs w:val="24"/>
        </w:rPr>
        <w:t>т</w:t>
      </w:r>
      <w:r w:rsidRPr="000100E1">
        <w:rPr>
          <w:rFonts w:ascii="Times New Roman" w:hAnsi="Times New Roman"/>
          <w:sz w:val="24"/>
          <w:szCs w:val="24"/>
        </w:rPr>
        <w:t>венно, не к одному философу, а к двум: поскольку речь идет о возможности того, что есть, а не возникновения того, чего еще нет, в такой постановке вопроса различимы не столько гоббсовские, сколько кантовские мотивы</w:t>
      </w:r>
      <w:r w:rsidRPr="000100E1">
        <w:rPr>
          <w:rFonts w:ascii="Times New Roman" w:hAnsi="Times New Roman"/>
          <w:sz w:val="24"/>
          <w:szCs w:val="24"/>
          <w:vertAlign w:val="superscript"/>
        </w:rPr>
        <w:footnoteReference w:id="32"/>
      </w:r>
      <w:r>
        <w:rPr>
          <w:rFonts w:ascii="Times New Roman" w:hAnsi="Times New Roman"/>
          <w:sz w:val="24"/>
          <w:szCs w:val="24"/>
        </w:rPr>
        <w:t>. Что значит переформулировать «</w:t>
      </w:r>
      <w:r w:rsidRPr="000100E1">
        <w:rPr>
          <w:rFonts w:ascii="Times New Roman" w:hAnsi="Times New Roman"/>
          <w:sz w:val="24"/>
          <w:szCs w:val="24"/>
        </w:rPr>
        <w:t>гоббсову проблему</w:t>
      </w:r>
      <w:r>
        <w:rPr>
          <w:rFonts w:ascii="Times New Roman" w:hAnsi="Times New Roman"/>
          <w:sz w:val="24"/>
          <w:szCs w:val="24"/>
        </w:rPr>
        <w:t>»</w:t>
      </w:r>
      <w:r w:rsidRPr="000100E1">
        <w:rPr>
          <w:rFonts w:ascii="Times New Roman" w:hAnsi="Times New Roman"/>
          <w:sz w:val="24"/>
          <w:szCs w:val="24"/>
        </w:rPr>
        <w:t xml:space="preserve"> в кантовском духе? Г</w:t>
      </w:r>
      <w:r>
        <w:rPr>
          <w:rFonts w:ascii="Times New Roman" w:hAnsi="Times New Roman"/>
          <w:sz w:val="24"/>
          <w:szCs w:val="24"/>
        </w:rPr>
        <w:t>оббс проводил различение между «</w:t>
      </w:r>
      <w:r w:rsidRPr="000100E1">
        <w:rPr>
          <w:rFonts w:ascii="Times New Roman" w:hAnsi="Times New Roman"/>
          <w:sz w:val="24"/>
          <w:szCs w:val="24"/>
        </w:rPr>
        <w:t>condition of warre</w:t>
      </w:r>
      <w:r>
        <w:rPr>
          <w:rFonts w:ascii="Times New Roman" w:hAnsi="Times New Roman"/>
          <w:sz w:val="24"/>
          <w:szCs w:val="24"/>
        </w:rPr>
        <w:t>» (состоянием войны) и «common-wealth» (он его называет также «</w:t>
      </w:r>
      <w:r w:rsidRPr="000100E1">
        <w:rPr>
          <w:rFonts w:ascii="Times New Roman" w:hAnsi="Times New Roman"/>
          <w:sz w:val="24"/>
          <w:szCs w:val="24"/>
        </w:rPr>
        <w:t>civitas</w:t>
      </w:r>
      <w:r>
        <w:rPr>
          <w:rFonts w:ascii="Times New Roman" w:hAnsi="Times New Roman"/>
          <w:sz w:val="24"/>
          <w:szCs w:val="24"/>
        </w:rPr>
        <w:t>»</w:t>
      </w:r>
      <w:r w:rsidRPr="000100E1">
        <w:rPr>
          <w:rFonts w:ascii="Times New Roman" w:hAnsi="Times New Roman"/>
          <w:sz w:val="24"/>
          <w:szCs w:val="24"/>
        </w:rPr>
        <w:t>, то есть гражда</w:t>
      </w:r>
      <w:r w:rsidRPr="000100E1">
        <w:rPr>
          <w:rFonts w:ascii="Times New Roman" w:hAnsi="Times New Roman"/>
          <w:sz w:val="24"/>
          <w:szCs w:val="24"/>
        </w:rPr>
        <w:t>н</w:t>
      </w:r>
      <w:r w:rsidRPr="000100E1">
        <w:rPr>
          <w:rFonts w:ascii="Times New Roman" w:hAnsi="Times New Roman"/>
          <w:sz w:val="24"/>
          <w:szCs w:val="24"/>
        </w:rPr>
        <w:t>ски-республиканским состоянием, если переводить строго). Если мы поставим вопрос о в</w:t>
      </w:r>
      <w:r>
        <w:rPr>
          <w:rFonts w:ascii="Times New Roman" w:hAnsi="Times New Roman"/>
          <w:sz w:val="24"/>
          <w:szCs w:val="24"/>
        </w:rPr>
        <w:t>озможности социального порядка «по-кантовски»</w:t>
      </w:r>
      <w:r w:rsidRPr="000100E1">
        <w:rPr>
          <w:rFonts w:ascii="Times New Roman" w:hAnsi="Times New Roman"/>
          <w:sz w:val="24"/>
          <w:szCs w:val="24"/>
        </w:rPr>
        <w:t xml:space="preserve"> (то есть не с опорой на исследования Канта по политической философии, а только ориентируясь на формулу </w:t>
      </w:r>
      <w:r>
        <w:rPr>
          <w:rFonts w:ascii="Times New Roman" w:hAnsi="Times New Roman"/>
          <w:sz w:val="24"/>
          <w:szCs w:val="24"/>
        </w:rPr>
        <w:t>«как возмо</w:t>
      </w:r>
      <w:r>
        <w:rPr>
          <w:rFonts w:ascii="Times New Roman" w:hAnsi="Times New Roman"/>
          <w:sz w:val="24"/>
          <w:szCs w:val="24"/>
        </w:rPr>
        <w:t>ж</w:t>
      </w:r>
      <w:r>
        <w:rPr>
          <w:rFonts w:ascii="Times New Roman" w:hAnsi="Times New Roman"/>
          <w:sz w:val="24"/>
          <w:szCs w:val="24"/>
        </w:rPr>
        <w:t>но…»</w:t>
      </w:r>
      <w:r w:rsidRPr="000100E1">
        <w:rPr>
          <w:rFonts w:ascii="Times New Roman" w:hAnsi="Times New Roman"/>
          <w:sz w:val="24"/>
          <w:szCs w:val="24"/>
        </w:rPr>
        <w:t>), то он будет выглядеть следующим образом. Поскольку мы знаем, что общество, понимаемое политически (</w:t>
      </w:r>
      <w:r w:rsidRPr="000100E1">
        <w:rPr>
          <w:rFonts w:ascii="Times New Roman" w:hAnsi="Times New Roman"/>
          <w:i/>
          <w:sz w:val="24"/>
          <w:szCs w:val="24"/>
        </w:rPr>
        <w:t>civitas</w:t>
      </w:r>
      <w:r w:rsidRPr="000100E1">
        <w:rPr>
          <w:rFonts w:ascii="Times New Roman" w:hAnsi="Times New Roman"/>
          <w:sz w:val="24"/>
          <w:szCs w:val="24"/>
        </w:rPr>
        <w:t>, общность граждан) существует, а войны всех против всех фактически нет, то надо понять, при каких условиях оно может мыслиться как сущ</w:t>
      </w:r>
      <w:r w:rsidRPr="000100E1">
        <w:rPr>
          <w:rFonts w:ascii="Times New Roman" w:hAnsi="Times New Roman"/>
          <w:sz w:val="24"/>
          <w:szCs w:val="24"/>
        </w:rPr>
        <w:t>е</w:t>
      </w:r>
      <w:r w:rsidRPr="000100E1">
        <w:rPr>
          <w:rFonts w:ascii="Times New Roman" w:hAnsi="Times New Roman"/>
          <w:sz w:val="24"/>
          <w:szCs w:val="24"/>
        </w:rPr>
        <w:t>ствующее, что в реальности позволяет ему не разрушаться</w:t>
      </w:r>
      <w:r w:rsidRPr="000100E1">
        <w:rPr>
          <w:rFonts w:ascii="Times New Roman" w:hAnsi="Times New Roman"/>
          <w:sz w:val="24"/>
          <w:szCs w:val="24"/>
          <w:vertAlign w:val="superscript"/>
        </w:rPr>
        <w:footnoteReference w:id="33"/>
      </w:r>
      <w:r w:rsidRPr="000100E1">
        <w:rPr>
          <w:rFonts w:ascii="Times New Roman" w:hAnsi="Times New Roman"/>
          <w:sz w:val="24"/>
          <w:szCs w:val="24"/>
        </w:rPr>
        <w:t>. Если поставить вопрос о возникновении общества и прекращении войны, это будет уже совсем другой вопрос, к</w:t>
      </w:r>
      <w:r w:rsidRPr="000100E1">
        <w:rPr>
          <w:rFonts w:ascii="Times New Roman" w:hAnsi="Times New Roman"/>
          <w:sz w:val="24"/>
          <w:szCs w:val="24"/>
        </w:rPr>
        <w:t>а</w:t>
      </w:r>
      <w:r w:rsidRPr="000100E1">
        <w:rPr>
          <w:rFonts w:ascii="Times New Roman" w:hAnsi="Times New Roman"/>
          <w:sz w:val="24"/>
          <w:szCs w:val="24"/>
        </w:rPr>
        <w:t xml:space="preserve">сающийся </w:t>
      </w:r>
      <w:r w:rsidRPr="000100E1">
        <w:rPr>
          <w:rFonts w:ascii="Times New Roman" w:hAnsi="Times New Roman"/>
          <w:i/>
          <w:sz w:val="24"/>
          <w:szCs w:val="24"/>
        </w:rPr>
        <w:t>учреждения</w:t>
      </w:r>
      <w:r w:rsidRPr="000100E1">
        <w:rPr>
          <w:rFonts w:ascii="Times New Roman" w:hAnsi="Times New Roman"/>
          <w:sz w:val="24"/>
          <w:szCs w:val="24"/>
        </w:rPr>
        <w:t xml:space="preserve"> общества. Но если мы помыслим социальное не существующим, а переход к социальному возможным, то</w:t>
      </w:r>
      <w:r>
        <w:rPr>
          <w:rFonts w:ascii="Times New Roman" w:hAnsi="Times New Roman"/>
          <w:sz w:val="24"/>
          <w:szCs w:val="24"/>
        </w:rPr>
        <w:t>,</w:t>
      </w:r>
      <w:r w:rsidRPr="000100E1">
        <w:rPr>
          <w:rFonts w:ascii="Times New Roman" w:hAnsi="Times New Roman"/>
          <w:sz w:val="24"/>
          <w:szCs w:val="24"/>
        </w:rPr>
        <w:t xml:space="preserve"> как должен мыслиться такой переход? Как ист</w:t>
      </w:r>
      <w:r w:rsidRPr="000100E1">
        <w:rPr>
          <w:rFonts w:ascii="Times New Roman" w:hAnsi="Times New Roman"/>
          <w:sz w:val="24"/>
          <w:szCs w:val="24"/>
        </w:rPr>
        <w:t>о</w:t>
      </w:r>
      <w:r w:rsidRPr="000100E1">
        <w:rPr>
          <w:rFonts w:ascii="Times New Roman" w:hAnsi="Times New Roman"/>
          <w:sz w:val="24"/>
          <w:szCs w:val="24"/>
        </w:rPr>
        <w:t>рическое событие? Гоббса очень часто критиковали за то, что он придумал такое событие: общественный договор, о котором не сохранилось никаких сведений. Критики были н</w:t>
      </w:r>
      <w:r w:rsidRPr="000100E1">
        <w:rPr>
          <w:rFonts w:ascii="Times New Roman" w:hAnsi="Times New Roman"/>
          <w:sz w:val="24"/>
          <w:szCs w:val="24"/>
        </w:rPr>
        <w:t>е</w:t>
      </w:r>
      <w:r w:rsidRPr="000100E1">
        <w:rPr>
          <w:rFonts w:ascii="Times New Roman" w:hAnsi="Times New Roman"/>
          <w:sz w:val="24"/>
          <w:szCs w:val="24"/>
        </w:rPr>
        <w:t>справедливы. Гоббс не хотел, чтобы его рассуждение о заключении договора (</w:t>
      </w:r>
      <w:r w:rsidRPr="000100E1">
        <w:rPr>
          <w:rFonts w:ascii="Times New Roman" w:hAnsi="Times New Roman"/>
          <w:i/>
          <w:sz w:val="24"/>
          <w:szCs w:val="24"/>
        </w:rPr>
        <w:t>covenant</w:t>
      </w:r>
      <w:r w:rsidRPr="000100E1">
        <w:rPr>
          <w:rFonts w:ascii="Times New Roman" w:hAnsi="Times New Roman"/>
          <w:sz w:val="24"/>
          <w:szCs w:val="24"/>
        </w:rPr>
        <w:t xml:space="preserve">, </w:t>
      </w:r>
      <w:r w:rsidRPr="000100E1">
        <w:rPr>
          <w:rFonts w:ascii="Times New Roman" w:hAnsi="Times New Roman"/>
          <w:i/>
          <w:sz w:val="24"/>
          <w:szCs w:val="24"/>
        </w:rPr>
        <w:t>pactum</w:t>
      </w:r>
      <w:r w:rsidRPr="000100E1">
        <w:rPr>
          <w:rFonts w:ascii="Times New Roman" w:hAnsi="Times New Roman"/>
          <w:sz w:val="24"/>
          <w:szCs w:val="24"/>
        </w:rPr>
        <w:t>) пони</w:t>
      </w:r>
      <w:r>
        <w:rPr>
          <w:rFonts w:ascii="Times New Roman" w:hAnsi="Times New Roman"/>
          <w:sz w:val="24"/>
          <w:szCs w:val="24"/>
        </w:rPr>
        <w:t>мали исторически. В главе XIII «</w:t>
      </w:r>
      <w:r w:rsidRPr="000100E1">
        <w:rPr>
          <w:rFonts w:ascii="Times New Roman" w:hAnsi="Times New Roman"/>
          <w:sz w:val="24"/>
          <w:szCs w:val="24"/>
        </w:rPr>
        <w:t>Левиафана</w:t>
      </w:r>
      <w:r>
        <w:rPr>
          <w:rFonts w:ascii="Times New Roman" w:hAnsi="Times New Roman"/>
          <w:sz w:val="24"/>
          <w:szCs w:val="24"/>
        </w:rPr>
        <w:t>»</w:t>
      </w:r>
      <w:r w:rsidRPr="000100E1">
        <w:rPr>
          <w:rFonts w:ascii="Times New Roman" w:hAnsi="Times New Roman"/>
          <w:sz w:val="24"/>
          <w:szCs w:val="24"/>
        </w:rPr>
        <w:t xml:space="preserve"> Гоббс говорит, что войны всех против всех, видимо, </w:t>
      </w:r>
      <w:r w:rsidRPr="000100E1">
        <w:rPr>
          <w:rFonts w:ascii="Times New Roman" w:hAnsi="Times New Roman"/>
          <w:i/>
          <w:sz w:val="24"/>
          <w:szCs w:val="24"/>
        </w:rPr>
        <w:t>никогда не было</w:t>
      </w:r>
      <w:r w:rsidRPr="000100E1">
        <w:rPr>
          <w:rFonts w:ascii="Times New Roman" w:hAnsi="Times New Roman"/>
          <w:sz w:val="24"/>
          <w:szCs w:val="24"/>
        </w:rPr>
        <w:t xml:space="preserve"> как всеобщего, повсеместного состояния, но пре</w:t>
      </w:r>
      <w:r w:rsidRPr="000100E1">
        <w:rPr>
          <w:rFonts w:ascii="Times New Roman" w:hAnsi="Times New Roman"/>
          <w:sz w:val="24"/>
          <w:szCs w:val="24"/>
        </w:rPr>
        <w:t>д</w:t>
      </w:r>
      <w:r w:rsidRPr="000100E1">
        <w:rPr>
          <w:rFonts w:ascii="Times New Roman" w:hAnsi="Times New Roman"/>
          <w:sz w:val="24"/>
          <w:szCs w:val="24"/>
        </w:rPr>
        <w:t>ставление о том, каково обходиться без правительства, можно составить, не только н</w:t>
      </w:r>
      <w:r w:rsidRPr="000100E1">
        <w:rPr>
          <w:rFonts w:ascii="Times New Roman" w:hAnsi="Times New Roman"/>
          <w:sz w:val="24"/>
          <w:szCs w:val="24"/>
        </w:rPr>
        <w:t>а</w:t>
      </w:r>
      <w:r w:rsidRPr="000100E1">
        <w:rPr>
          <w:rFonts w:ascii="Times New Roman" w:hAnsi="Times New Roman"/>
          <w:sz w:val="24"/>
          <w:szCs w:val="24"/>
        </w:rPr>
        <w:t>блюдая американских дикарей, но и по тому, до какого образа жизни опускаются во время гражданской войны люди, привыкшие жить при мирном гражданском правлении. Этот аргумент, как и утверждение Гоббса, что суверены разных стран всегда находятся в ест</w:t>
      </w:r>
      <w:r w:rsidRPr="000100E1">
        <w:rPr>
          <w:rFonts w:ascii="Times New Roman" w:hAnsi="Times New Roman"/>
          <w:sz w:val="24"/>
          <w:szCs w:val="24"/>
        </w:rPr>
        <w:t>е</w:t>
      </w:r>
      <w:r w:rsidRPr="000100E1">
        <w:rPr>
          <w:rFonts w:ascii="Times New Roman" w:hAnsi="Times New Roman"/>
          <w:sz w:val="24"/>
          <w:szCs w:val="24"/>
        </w:rPr>
        <w:t>ственном состоянии войны, появляется не случайно. Ведь тогда получается, что и образ</w:t>
      </w:r>
      <w:r w:rsidRPr="000100E1">
        <w:rPr>
          <w:rFonts w:ascii="Times New Roman" w:hAnsi="Times New Roman"/>
          <w:sz w:val="24"/>
          <w:szCs w:val="24"/>
        </w:rPr>
        <w:t>о</w:t>
      </w:r>
      <w:r w:rsidRPr="000100E1">
        <w:rPr>
          <w:rFonts w:ascii="Times New Roman" w:hAnsi="Times New Roman"/>
          <w:sz w:val="24"/>
          <w:szCs w:val="24"/>
        </w:rPr>
        <w:t>вания государств, так сказать, с нуля, из разрозненных индивидов, не было в реальности. Было нечто иное: завоевание одним государством другого, с присоединением граждан п</w:t>
      </w:r>
      <w:r w:rsidRPr="000100E1">
        <w:rPr>
          <w:rFonts w:ascii="Times New Roman" w:hAnsi="Times New Roman"/>
          <w:sz w:val="24"/>
          <w:szCs w:val="24"/>
        </w:rPr>
        <w:t>о</w:t>
      </w:r>
      <w:r w:rsidRPr="000100E1">
        <w:rPr>
          <w:rFonts w:ascii="Times New Roman" w:hAnsi="Times New Roman"/>
          <w:sz w:val="24"/>
          <w:szCs w:val="24"/>
        </w:rPr>
        <w:t>бежденной страны к общественному договору страны-победителя. Во всяком случае, именно так он считает возможным понимать обретение побежденными всей полноты гр</w:t>
      </w:r>
      <w:r w:rsidRPr="000100E1">
        <w:rPr>
          <w:rFonts w:ascii="Times New Roman" w:hAnsi="Times New Roman"/>
          <w:sz w:val="24"/>
          <w:szCs w:val="24"/>
        </w:rPr>
        <w:t>а</w:t>
      </w:r>
      <w:r w:rsidRPr="000100E1">
        <w:rPr>
          <w:rFonts w:ascii="Times New Roman" w:hAnsi="Times New Roman"/>
          <w:sz w:val="24"/>
          <w:szCs w:val="24"/>
        </w:rPr>
        <w:t>жданских прав</w:t>
      </w:r>
      <w:r w:rsidRPr="000100E1">
        <w:rPr>
          <w:rFonts w:ascii="Times New Roman" w:hAnsi="Times New Roman"/>
          <w:sz w:val="24"/>
          <w:szCs w:val="24"/>
          <w:vertAlign w:val="superscript"/>
        </w:rPr>
        <w:footnoteReference w:id="34"/>
      </w:r>
      <w:r w:rsidRPr="000100E1">
        <w:rPr>
          <w:rFonts w:ascii="Times New Roman" w:hAnsi="Times New Roman"/>
          <w:sz w:val="24"/>
          <w:szCs w:val="24"/>
        </w:rPr>
        <w:t>. Это предполагает пусть молчаливое, но недвусмысленное признание ими нового суверена, новых законов и обязанностей, то есть, как полагает Гоббс, новый общественный договор. Если это так, то, за исключением непрекращающихся войн между государствами, все прочие войны происходят на месте распадающихся социальных п</w:t>
      </w:r>
      <w:r w:rsidRPr="000100E1">
        <w:rPr>
          <w:rFonts w:ascii="Times New Roman" w:hAnsi="Times New Roman"/>
          <w:sz w:val="24"/>
          <w:szCs w:val="24"/>
        </w:rPr>
        <w:t>о</w:t>
      </w:r>
      <w:r w:rsidRPr="000100E1">
        <w:rPr>
          <w:rFonts w:ascii="Times New Roman" w:hAnsi="Times New Roman"/>
          <w:sz w:val="24"/>
          <w:szCs w:val="24"/>
        </w:rPr>
        <w:t>рядков, в гибнущем или больном государстве. Условием его сохранения и является пр</w:t>
      </w:r>
      <w:r w:rsidRPr="000100E1">
        <w:rPr>
          <w:rFonts w:ascii="Times New Roman" w:hAnsi="Times New Roman"/>
          <w:sz w:val="24"/>
          <w:szCs w:val="24"/>
        </w:rPr>
        <w:t>е</w:t>
      </w:r>
      <w:r w:rsidRPr="000100E1">
        <w:rPr>
          <w:rFonts w:ascii="Times New Roman" w:hAnsi="Times New Roman"/>
          <w:sz w:val="24"/>
          <w:szCs w:val="24"/>
        </w:rPr>
        <w:t xml:space="preserve">дотвращение мятежей и гражданских войн.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Гоббс рассматривал не только абстрактн</w:t>
      </w:r>
      <w:r>
        <w:rPr>
          <w:rFonts w:ascii="Times New Roman" w:hAnsi="Times New Roman"/>
          <w:sz w:val="24"/>
          <w:szCs w:val="24"/>
        </w:rPr>
        <w:t>ый, чисто теоретический вопрос «как м</w:t>
      </w:r>
      <w:r>
        <w:rPr>
          <w:rFonts w:ascii="Times New Roman" w:hAnsi="Times New Roman"/>
          <w:sz w:val="24"/>
          <w:szCs w:val="24"/>
        </w:rPr>
        <w:t>о</w:t>
      </w:r>
      <w:r>
        <w:rPr>
          <w:rFonts w:ascii="Times New Roman" w:hAnsi="Times New Roman"/>
          <w:sz w:val="24"/>
          <w:szCs w:val="24"/>
        </w:rPr>
        <w:t>жет…»</w:t>
      </w:r>
      <w:r w:rsidRPr="000100E1">
        <w:rPr>
          <w:rFonts w:ascii="Times New Roman" w:hAnsi="Times New Roman"/>
          <w:sz w:val="24"/>
          <w:szCs w:val="24"/>
        </w:rPr>
        <w:t xml:space="preserve"> (точнее говоря, то, что потом было переформулировано в виде этого вопроса), не только идеальную модель</w:t>
      </w:r>
      <w:r w:rsidRPr="000100E1">
        <w:rPr>
          <w:rFonts w:ascii="Times New Roman" w:hAnsi="Times New Roman"/>
          <w:sz w:val="24"/>
          <w:szCs w:val="24"/>
          <w:vertAlign w:val="superscript"/>
        </w:rPr>
        <w:footnoteReference w:id="35"/>
      </w:r>
      <w:r w:rsidRPr="000100E1">
        <w:rPr>
          <w:rFonts w:ascii="Times New Roman" w:hAnsi="Times New Roman"/>
          <w:sz w:val="24"/>
          <w:szCs w:val="24"/>
        </w:rPr>
        <w:t>, но и актуальные проблемы, которые диктовались живым и</w:t>
      </w:r>
      <w:r w:rsidRPr="000100E1">
        <w:rPr>
          <w:rFonts w:ascii="Times New Roman" w:hAnsi="Times New Roman"/>
          <w:sz w:val="24"/>
          <w:szCs w:val="24"/>
        </w:rPr>
        <w:t>с</w:t>
      </w:r>
      <w:r w:rsidRPr="000100E1">
        <w:rPr>
          <w:rFonts w:ascii="Times New Roman" w:hAnsi="Times New Roman"/>
          <w:sz w:val="24"/>
          <w:szCs w:val="24"/>
        </w:rPr>
        <w:t>торическим опытом. Собственно, доказательство того, что речь идет именно о модели, а не о реальных событиях, было в свое время большим достижением в понимании Гоббса, потому что позволяло вынести за скобки всю ту несправедливую критику, которая вмен</w:t>
      </w:r>
      <w:r w:rsidRPr="000100E1">
        <w:rPr>
          <w:rFonts w:ascii="Times New Roman" w:hAnsi="Times New Roman"/>
          <w:sz w:val="24"/>
          <w:szCs w:val="24"/>
        </w:rPr>
        <w:t>я</w:t>
      </w:r>
      <w:r w:rsidRPr="000100E1">
        <w:rPr>
          <w:rFonts w:ascii="Times New Roman" w:hAnsi="Times New Roman"/>
          <w:sz w:val="24"/>
          <w:szCs w:val="24"/>
        </w:rPr>
        <w:t>ла ему в вину недостоверные исторические аргументы, и сосредоточиться на существе д</w:t>
      </w:r>
      <w:r w:rsidRPr="000100E1">
        <w:rPr>
          <w:rFonts w:ascii="Times New Roman" w:hAnsi="Times New Roman"/>
          <w:sz w:val="24"/>
          <w:szCs w:val="24"/>
        </w:rPr>
        <w:t>е</w:t>
      </w:r>
      <w:r w:rsidRPr="000100E1">
        <w:rPr>
          <w:rFonts w:ascii="Times New Roman" w:hAnsi="Times New Roman"/>
          <w:sz w:val="24"/>
          <w:szCs w:val="24"/>
        </w:rPr>
        <w:t>ла. Представить Гоббса теоретиком значило и значит открыть большое поле возможн</w:t>
      </w:r>
      <w:r w:rsidRPr="000100E1">
        <w:rPr>
          <w:rFonts w:ascii="Times New Roman" w:hAnsi="Times New Roman"/>
          <w:sz w:val="24"/>
          <w:szCs w:val="24"/>
        </w:rPr>
        <w:t>о</w:t>
      </w:r>
      <w:r w:rsidRPr="000100E1">
        <w:rPr>
          <w:rFonts w:ascii="Times New Roman" w:hAnsi="Times New Roman"/>
          <w:sz w:val="24"/>
          <w:szCs w:val="24"/>
        </w:rPr>
        <w:t>стей обсуждения самой модели, а не адекватности соответствия модели исторической р</w:t>
      </w:r>
      <w:r w:rsidRPr="000100E1">
        <w:rPr>
          <w:rFonts w:ascii="Times New Roman" w:hAnsi="Times New Roman"/>
          <w:sz w:val="24"/>
          <w:szCs w:val="24"/>
        </w:rPr>
        <w:t>е</w:t>
      </w:r>
      <w:r w:rsidRPr="000100E1">
        <w:rPr>
          <w:rFonts w:ascii="Times New Roman" w:hAnsi="Times New Roman"/>
          <w:sz w:val="24"/>
          <w:szCs w:val="24"/>
        </w:rPr>
        <w:t>альности. Понимать рассуждения Гоббса как идеальную модель, конечно, можно и совсем по-другому: такой моделью, строго говоря, является его гипотеза, будто бы люди, согл</w:t>
      </w:r>
      <w:r w:rsidRPr="000100E1">
        <w:rPr>
          <w:rFonts w:ascii="Times New Roman" w:hAnsi="Times New Roman"/>
          <w:sz w:val="24"/>
          <w:szCs w:val="24"/>
        </w:rPr>
        <w:t>а</w:t>
      </w:r>
      <w:r w:rsidRPr="000100E1">
        <w:rPr>
          <w:rFonts w:ascii="Times New Roman" w:hAnsi="Times New Roman"/>
          <w:sz w:val="24"/>
          <w:szCs w:val="24"/>
        </w:rPr>
        <w:t>шаясь подчиняться власти, не могут иметь в виду ничего, кроме общественного договора, в прошлом кем-то заключенного. То есть моделируется не договор, а представление гра</w:t>
      </w:r>
      <w:r w:rsidRPr="000100E1">
        <w:rPr>
          <w:rFonts w:ascii="Times New Roman" w:hAnsi="Times New Roman"/>
          <w:sz w:val="24"/>
          <w:szCs w:val="24"/>
        </w:rPr>
        <w:t>ж</w:t>
      </w:r>
      <w:r w:rsidRPr="000100E1">
        <w:rPr>
          <w:rFonts w:ascii="Times New Roman" w:hAnsi="Times New Roman"/>
          <w:sz w:val="24"/>
          <w:szCs w:val="24"/>
        </w:rPr>
        <w:t>дан о договоре. Фактически не бывшее должно мыслиться как происходившее в прошлом в мод</w:t>
      </w:r>
      <w:r>
        <w:rPr>
          <w:rFonts w:ascii="Times New Roman" w:hAnsi="Times New Roman"/>
          <w:sz w:val="24"/>
          <w:szCs w:val="24"/>
        </w:rPr>
        <w:t>ели общественного согласия. Но «</w:t>
      </w:r>
      <w:r w:rsidRPr="000100E1">
        <w:rPr>
          <w:rFonts w:ascii="Times New Roman" w:hAnsi="Times New Roman"/>
          <w:sz w:val="24"/>
          <w:szCs w:val="24"/>
        </w:rPr>
        <w:t>теоретическая модель существования и поддерж</w:t>
      </w:r>
      <w:r w:rsidRPr="000100E1">
        <w:rPr>
          <w:rFonts w:ascii="Times New Roman" w:hAnsi="Times New Roman"/>
          <w:sz w:val="24"/>
          <w:szCs w:val="24"/>
        </w:rPr>
        <w:t>а</w:t>
      </w:r>
      <w:r w:rsidRPr="000100E1">
        <w:rPr>
          <w:rFonts w:ascii="Times New Roman" w:hAnsi="Times New Roman"/>
          <w:sz w:val="24"/>
          <w:szCs w:val="24"/>
        </w:rPr>
        <w:t>ния</w:t>
      </w:r>
      <w:r>
        <w:rPr>
          <w:rFonts w:ascii="Times New Roman" w:hAnsi="Times New Roman"/>
          <w:sz w:val="24"/>
          <w:szCs w:val="24"/>
        </w:rPr>
        <w:t>» и «</w:t>
      </w:r>
      <w:r w:rsidRPr="000100E1">
        <w:rPr>
          <w:rFonts w:ascii="Times New Roman" w:hAnsi="Times New Roman"/>
          <w:sz w:val="24"/>
          <w:szCs w:val="24"/>
        </w:rPr>
        <w:t>теоретическая модель генезиса</w:t>
      </w:r>
      <w:r>
        <w:rPr>
          <w:rFonts w:ascii="Times New Roman" w:hAnsi="Times New Roman"/>
          <w:sz w:val="24"/>
          <w:szCs w:val="24"/>
        </w:rPr>
        <w:t xml:space="preserve">» — </w:t>
      </w:r>
      <w:r w:rsidRPr="000100E1">
        <w:rPr>
          <w:rFonts w:ascii="Times New Roman" w:hAnsi="Times New Roman"/>
          <w:sz w:val="24"/>
          <w:szCs w:val="24"/>
        </w:rPr>
        <w:t>это не одно и то же, а стремление очистить аргумент Гоббса от исторической привязки к конкретному опыту кажется чрезмерным. Дело не в том, что Гоббс был в точном смысле слова популярным автором, который ч</w:t>
      </w:r>
      <w:r w:rsidRPr="000100E1">
        <w:rPr>
          <w:rFonts w:ascii="Times New Roman" w:hAnsi="Times New Roman"/>
          <w:sz w:val="24"/>
          <w:szCs w:val="24"/>
        </w:rPr>
        <w:t>и</w:t>
      </w:r>
      <w:r w:rsidRPr="000100E1">
        <w:rPr>
          <w:rFonts w:ascii="Times New Roman" w:hAnsi="Times New Roman"/>
          <w:sz w:val="24"/>
          <w:szCs w:val="24"/>
        </w:rPr>
        <w:t>тался своими современниками отнюдь не как автор оторванных от жизни рассуждений, а как великий просветитель или источник великих заблуждений, способных принести беды. Исторические обстоятельства создания и рецепции философских трудов имеют большое значение для адекватного их понимания, но часто безразличны для теории. Дело в другом. Гоббс действительно совершенно иначе видел устройство общественного договора и ген</w:t>
      </w:r>
      <w:r w:rsidRPr="000100E1">
        <w:rPr>
          <w:rFonts w:ascii="Times New Roman" w:hAnsi="Times New Roman"/>
          <w:sz w:val="24"/>
          <w:szCs w:val="24"/>
        </w:rPr>
        <w:t>е</w:t>
      </w:r>
      <w:r w:rsidRPr="000100E1">
        <w:rPr>
          <w:rFonts w:ascii="Times New Roman" w:hAnsi="Times New Roman"/>
          <w:sz w:val="24"/>
          <w:szCs w:val="24"/>
        </w:rPr>
        <w:t>зис суверенной власти, чем это пытались ему приписать критики. Реальная жизнь, ист</w:t>
      </w:r>
      <w:r w:rsidRPr="000100E1">
        <w:rPr>
          <w:rFonts w:ascii="Times New Roman" w:hAnsi="Times New Roman"/>
          <w:sz w:val="24"/>
          <w:szCs w:val="24"/>
        </w:rPr>
        <w:t>о</w:t>
      </w:r>
      <w:r w:rsidRPr="000100E1">
        <w:rPr>
          <w:rFonts w:ascii="Times New Roman" w:hAnsi="Times New Roman"/>
          <w:sz w:val="24"/>
          <w:szCs w:val="24"/>
        </w:rPr>
        <w:t>рия, куда сильнее присутствовали в его теории, чем это казалось тем, кто пытался извлечь из его</w:t>
      </w:r>
      <w:r>
        <w:rPr>
          <w:rFonts w:ascii="Times New Roman" w:hAnsi="Times New Roman"/>
          <w:sz w:val="24"/>
          <w:szCs w:val="24"/>
        </w:rPr>
        <w:t xml:space="preserve"> построений сухую конструкцию «Г</w:t>
      </w:r>
      <w:r w:rsidRPr="000100E1">
        <w:rPr>
          <w:rFonts w:ascii="Times New Roman" w:hAnsi="Times New Roman"/>
          <w:sz w:val="24"/>
          <w:szCs w:val="24"/>
        </w:rPr>
        <w:t>оббсовой проблемы». Но это не значит, что у него не было, по меньшей мере, элементов того, что мы были бы готовы назвать социал</w:t>
      </w:r>
      <w:r w:rsidRPr="000100E1">
        <w:rPr>
          <w:rFonts w:ascii="Times New Roman" w:hAnsi="Times New Roman"/>
          <w:sz w:val="24"/>
          <w:szCs w:val="24"/>
        </w:rPr>
        <w:t>ь</w:t>
      </w:r>
      <w:r w:rsidRPr="000100E1">
        <w:rPr>
          <w:rFonts w:ascii="Times New Roman" w:hAnsi="Times New Roman"/>
          <w:sz w:val="24"/>
          <w:szCs w:val="24"/>
        </w:rPr>
        <w:t xml:space="preserve">ной теорией. Это связано, в частности, с гоббсовским пониманием человека.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Чтобы продемонстрировать это, я вкратце остановлюсь на некоторых его рассу</w:t>
      </w:r>
      <w:r w:rsidRPr="000100E1">
        <w:rPr>
          <w:rFonts w:ascii="Times New Roman" w:hAnsi="Times New Roman"/>
          <w:sz w:val="24"/>
          <w:szCs w:val="24"/>
        </w:rPr>
        <w:t>ж</w:t>
      </w:r>
      <w:r w:rsidRPr="000100E1">
        <w:rPr>
          <w:rFonts w:ascii="Times New Roman" w:hAnsi="Times New Roman"/>
          <w:sz w:val="24"/>
          <w:szCs w:val="24"/>
        </w:rPr>
        <w:t>дениях, недостаточно оцененных до сих пор именно в теоретико-социологической пе</w:t>
      </w:r>
      <w:r w:rsidRPr="000100E1">
        <w:rPr>
          <w:rFonts w:ascii="Times New Roman" w:hAnsi="Times New Roman"/>
          <w:sz w:val="24"/>
          <w:szCs w:val="24"/>
        </w:rPr>
        <w:t>р</w:t>
      </w:r>
      <w:r w:rsidRPr="000100E1">
        <w:rPr>
          <w:rFonts w:ascii="Times New Roman" w:hAnsi="Times New Roman"/>
          <w:sz w:val="24"/>
          <w:szCs w:val="24"/>
        </w:rPr>
        <w:t>спективе. Прежде всего, я хотел бы вернуться к тому, о чем шла речь в самом начале, а именно, к противоположности воззрений Аристотеля и Гоббса на человека как общес</w:t>
      </w:r>
      <w:r w:rsidRPr="000100E1">
        <w:rPr>
          <w:rFonts w:ascii="Times New Roman" w:hAnsi="Times New Roman"/>
          <w:sz w:val="24"/>
          <w:szCs w:val="24"/>
        </w:rPr>
        <w:t>т</w:t>
      </w:r>
      <w:r w:rsidRPr="000100E1">
        <w:rPr>
          <w:rFonts w:ascii="Times New Roman" w:hAnsi="Times New Roman"/>
          <w:sz w:val="24"/>
          <w:szCs w:val="24"/>
        </w:rPr>
        <w:t xml:space="preserve">венное (то есть политическое) существо. Сам Гоббс писал об этой противоположности очень решительно. Трактат «О гражданине», по существу, именно с того и начинается, что Гоббс рассуждает о </w:t>
      </w:r>
      <w:r w:rsidRPr="000100E1">
        <w:rPr>
          <w:rFonts w:ascii="Times New Roman" w:hAnsi="Times New Roman"/>
          <w:i/>
          <w:sz w:val="24"/>
          <w:szCs w:val="24"/>
        </w:rPr>
        <w:t>неправильном</w:t>
      </w:r>
      <w:r w:rsidRPr="000100E1">
        <w:rPr>
          <w:rFonts w:ascii="Times New Roman" w:hAnsi="Times New Roman"/>
          <w:sz w:val="24"/>
          <w:szCs w:val="24"/>
        </w:rPr>
        <w:t xml:space="preserve"> понимании человека у Аристотеля и многих поздне</w:t>
      </w:r>
      <w:r w:rsidRPr="000100E1">
        <w:rPr>
          <w:rFonts w:ascii="Times New Roman" w:hAnsi="Times New Roman"/>
          <w:sz w:val="24"/>
          <w:szCs w:val="24"/>
        </w:rPr>
        <w:t>й</w:t>
      </w:r>
      <w:r w:rsidRPr="000100E1">
        <w:rPr>
          <w:rFonts w:ascii="Times New Roman" w:hAnsi="Times New Roman"/>
          <w:sz w:val="24"/>
          <w:szCs w:val="24"/>
        </w:rPr>
        <w:t xml:space="preserve">ших авторов (гл. </w:t>
      </w:r>
      <w:r w:rsidRPr="000100E1">
        <w:rPr>
          <w:rFonts w:ascii="Times New Roman" w:hAnsi="Times New Roman"/>
          <w:sz w:val="24"/>
          <w:szCs w:val="24"/>
          <w:lang w:val="en-US"/>
        </w:rPr>
        <w:t>I</w:t>
      </w:r>
      <w:r w:rsidRPr="000100E1">
        <w:rPr>
          <w:rFonts w:ascii="Times New Roman" w:hAnsi="Times New Roman"/>
          <w:sz w:val="24"/>
          <w:szCs w:val="24"/>
        </w:rPr>
        <w:t xml:space="preserve">, 2). В гл. </w:t>
      </w:r>
      <w:r w:rsidRPr="000100E1">
        <w:rPr>
          <w:rFonts w:ascii="Times New Roman" w:hAnsi="Times New Roman"/>
          <w:sz w:val="24"/>
          <w:szCs w:val="24"/>
          <w:lang w:val="en-US"/>
        </w:rPr>
        <w:t>V</w:t>
      </w:r>
      <w:r w:rsidRPr="000100E1">
        <w:rPr>
          <w:rFonts w:ascii="Times New Roman" w:hAnsi="Times New Roman"/>
          <w:sz w:val="24"/>
          <w:szCs w:val="24"/>
        </w:rPr>
        <w:t>, 5 Гоббс критикует Аристотеля за то, что тот называет нек</w:t>
      </w:r>
      <w:r w:rsidRPr="000100E1">
        <w:rPr>
          <w:rFonts w:ascii="Times New Roman" w:hAnsi="Times New Roman"/>
          <w:sz w:val="24"/>
          <w:szCs w:val="24"/>
        </w:rPr>
        <w:t>о</w:t>
      </w:r>
      <w:r w:rsidRPr="000100E1">
        <w:rPr>
          <w:rFonts w:ascii="Times New Roman" w:hAnsi="Times New Roman"/>
          <w:sz w:val="24"/>
          <w:szCs w:val="24"/>
        </w:rPr>
        <w:t>торых других животных общественными, поскольку животные обходятся без политич</w:t>
      </w:r>
      <w:r w:rsidRPr="000100E1">
        <w:rPr>
          <w:rFonts w:ascii="Times New Roman" w:hAnsi="Times New Roman"/>
          <w:sz w:val="24"/>
          <w:szCs w:val="24"/>
        </w:rPr>
        <w:t>е</w:t>
      </w:r>
      <w:r w:rsidRPr="000100E1">
        <w:rPr>
          <w:rFonts w:ascii="Times New Roman" w:hAnsi="Times New Roman"/>
          <w:sz w:val="24"/>
          <w:szCs w:val="24"/>
        </w:rPr>
        <w:t xml:space="preserve">ского правления, а человек нет. В гл. </w:t>
      </w:r>
      <w:r w:rsidRPr="000100E1">
        <w:rPr>
          <w:rFonts w:ascii="Times New Roman" w:hAnsi="Times New Roman"/>
          <w:sz w:val="24"/>
          <w:szCs w:val="24"/>
          <w:lang w:val="en-US"/>
        </w:rPr>
        <w:t>III</w:t>
      </w:r>
      <w:r w:rsidRPr="000100E1">
        <w:rPr>
          <w:rFonts w:ascii="Times New Roman" w:hAnsi="Times New Roman"/>
          <w:sz w:val="24"/>
          <w:szCs w:val="24"/>
        </w:rPr>
        <w:t>, 13 он доказывает неправоту Аристотеля, утве</w:t>
      </w:r>
      <w:r w:rsidRPr="000100E1">
        <w:rPr>
          <w:rFonts w:ascii="Times New Roman" w:hAnsi="Times New Roman"/>
          <w:sz w:val="24"/>
          <w:szCs w:val="24"/>
        </w:rPr>
        <w:t>р</w:t>
      </w:r>
      <w:r w:rsidRPr="000100E1">
        <w:rPr>
          <w:rFonts w:ascii="Times New Roman" w:hAnsi="Times New Roman"/>
          <w:sz w:val="24"/>
          <w:szCs w:val="24"/>
        </w:rPr>
        <w:t>ждавшего, что одни люди по природе господа, а другие</w:t>
      </w:r>
      <w:r>
        <w:rPr>
          <w:rFonts w:ascii="Times New Roman" w:hAnsi="Times New Roman"/>
          <w:sz w:val="24"/>
          <w:szCs w:val="24"/>
        </w:rPr>
        <w:t xml:space="preserve"> — </w:t>
      </w:r>
      <w:r w:rsidRPr="000100E1">
        <w:rPr>
          <w:rFonts w:ascii="Times New Roman" w:hAnsi="Times New Roman"/>
          <w:sz w:val="24"/>
          <w:szCs w:val="24"/>
        </w:rPr>
        <w:t xml:space="preserve">рабы. В гл. </w:t>
      </w:r>
      <w:r w:rsidRPr="000100E1">
        <w:rPr>
          <w:rFonts w:ascii="Times New Roman" w:hAnsi="Times New Roman"/>
          <w:sz w:val="24"/>
          <w:szCs w:val="24"/>
          <w:lang w:val="en-US"/>
        </w:rPr>
        <w:t>IV</w:t>
      </w:r>
      <w:r w:rsidRPr="000100E1">
        <w:rPr>
          <w:rFonts w:ascii="Times New Roman" w:hAnsi="Times New Roman"/>
          <w:sz w:val="24"/>
          <w:szCs w:val="24"/>
        </w:rPr>
        <w:t>, 2 Гоббс причи</w:t>
      </w:r>
      <w:r w:rsidRPr="000100E1">
        <w:rPr>
          <w:rFonts w:ascii="Times New Roman" w:hAnsi="Times New Roman"/>
          <w:sz w:val="24"/>
          <w:szCs w:val="24"/>
        </w:rPr>
        <w:t>с</w:t>
      </w:r>
      <w:r w:rsidRPr="000100E1">
        <w:rPr>
          <w:rFonts w:ascii="Times New Roman" w:hAnsi="Times New Roman"/>
          <w:sz w:val="24"/>
          <w:szCs w:val="24"/>
        </w:rPr>
        <w:t>ляет Аристотеля к тем, кто не умеет провести правильного различения между законом (то есть тем, что имеет для человека непреложную значимость) и соглашением (то есть тем, что заведомо является условным, имеющим преходящее значение, тем, что можно осп</w:t>
      </w:r>
      <w:r w:rsidRPr="000100E1">
        <w:rPr>
          <w:rFonts w:ascii="Times New Roman" w:hAnsi="Times New Roman"/>
          <w:sz w:val="24"/>
          <w:szCs w:val="24"/>
        </w:rPr>
        <w:t>о</w:t>
      </w:r>
      <w:r w:rsidRPr="000100E1">
        <w:rPr>
          <w:rFonts w:ascii="Times New Roman" w:hAnsi="Times New Roman"/>
          <w:sz w:val="24"/>
          <w:szCs w:val="24"/>
        </w:rPr>
        <w:t>рить). Таким образом, критика Аристотеля носит у Гоббса сквозной характер. Быть м</w:t>
      </w:r>
      <w:r w:rsidRPr="000100E1">
        <w:rPr>
          <w:rFonts w:ascii="Times New Roman" w:hAnsi="Times New Roman"/>
          <w:sz w:val="24"/>
          <w:szCs w:val="24"/>
        </w:rPr>
        <w:t>о</w:t>
      </w:r>
      <w:r w:rsidRPr="000100E1">
        <w:rPr>
          <w:rFonts w:ascii="Times New Roman" w:hAnsi="Times New Roman"/>
          <w:sz w:val="24"/>
          <w:szCs w:val="24"/>
        </w:rPr>
        <w:t>жет, наиболее показательно то, насколько категорически Гоббс оспаривает понятие дру</w:t>
      </w:r>
      <w:r w:rsidRPr="000100E1">
        <w:rPr>
          <w:rFonts w:ascii="Times New Roman" w:hAnsi="Times New Roman"/>
          <w:sz w:val="24"/>
          <w:szCs w:val="24"/>
        </w:rPr>
        <w:t>ж</w:t>
      </w:r>
      <w:r w:rsidRPr="000100E1">
        <w:rPr>
          <w:rFonts w:ascii="Times New Roman" w:hAnsi="Times New Roman"/>
          <w:sz w:val="24"/>
          <w:szCs w:val="24"/>
        </w:rPr>
        <w:t xml:space="preserve">бы у Аристотеля именно в связи с пониманием человека как общественного существа. Не дружбой движимы люди, говорит он, а корыстным интересом, когда вступают в общение друг с другом; все не могут быть друзьями всем. Если бы люди любили друг друга </w:t>
      </w:r>
      <w:r w:rsidRPr="000100E1">
        <w:rPr>
          <w:rFonts w:ascii="Times New Roman" w:hAnsi="Times New Roman"/>
          <w:i/>
          <w:sz w:val="24"/>
          <w:szCs w:val="24"/>
        </w:rPr>
        <w:t>ест</w:t>
      </w:r>
      <w:r w:rsidRPr="000100E1">
        <w:rPr>
          <w:rFonts w:ascii="Times New Roman" w:hAnsi="Times New Roman"/>
          <w:i/>
          <w:sz w:val="24"/>
          <w:szCs w:val="24"/>
        </w:rPr>
        <w:t>е</w:t>
      </w:r>
      <w:r w:rsidRPr="000100E1">
        <w:rPr>
          <w:rFonts w:ascii="Times New Roman" w:hAnsi="Times New Roman"/>
          <w:i/>
          <w:sz w:val="24"/>
          <w:szCs w:val="24"/>
        </w:rPr>
        <w:t>ственным образом</w:t>
      </w:r>
      <w:r w:rsidRPr="000100E1">
        <w:rPr>
          <w:rFonts w:ascii="Times New Roman" w:hAnsi="Times New Roman"/>
          <w:sz w:val="24"/>
          <w:szCs w:val="24"/>
        </w:rPr>
        <w:t>, то есть природа человека было бы такова, что именно человеческое в другом человеке привлекало бы его к общению с ним, то все общались бы со всеми од</w:t>
      </w:r>
      <w:r w:rsidRPr="000100E1">
        <w:rPr>
          <w:rFonts w:ascii="Times New Roman" w:hAnsi="Times New Roman"/>
          <w:sz w:val="24"/>
          <w:szCs w:val="24"/>
        </w:rPr>
        <w:t>и</w:t>
      </w:r>
      <w:r w:rsidRPr="000100E1">
        <w:rPr>
          <w:rFonts w:ascii="Times New Roman" w:hAnsi="Times New Roman"/>
          <w:sz w:val="24"/>
          <w:szCs w:val="24"/>
        </w:rPr>
        <w:t>наково охотно, потому что по природе все</w:t>
      </w:r>
      <w:r>
        <w:rPr>
          <w:rFonts w:ascii="Times New Roman" w:hAnsi="Times New Roman"/>
          <w:sz w:val="24"/>
          <w:szCs w:val="24"/>
        </w:rPr>
        <w:t xml:space="preserve"> — </w:t>
      </w:r>
      <w:r w:rsidRPr="000100E1">
        <w:rPr>
          <w:rFonts w:ascii="Times New Roman" w:hAnsi="Times New Roman"/>
          <w:sz w:val="24"/>
          <w:szCs w:val="24"/>
        </w:rPr>
        <w:t>люди. Но на самом деле человек стремится больше общаться с теми, от кого получает больше почета и пользы. Посмотрите, продо</w:t>
      </w:r>
      <w:r w:rsidRPr="000100E1">
        <w:rPr>
          <w:rFonts w:ascii="Times New Roman" w:hAnsi="Times New Roman"/>
          <w:sz w:val="24"/>
          <w:szCs w:val="24"/>
        </w:rPr>
        <w:t>л</w:t>
      </w:r>
      <w:r w:rsidRPr="000100E1">
        <w:rPr>
          <w:rFonts w:ascii="Times New Roman" w:hAnsi="Times New Roman"/>
          <w:sz w:val="24"/>
          <w:szCs w:val="24"/>
        </w:rPr>
        <w:t xml:space="preserve">жает Гоббс, чем будут люди заниматься, когда собрались. Если по делам торговым, то им нужна выгода, а не дружба, если по делам должностным, то это </w:t>
      </w:r>
      <w:r w:rsidRPr="000100E1">
        <w:rPr>
          <w:rFonts w:ascii="Times New Roman" w:hAnsi="Times New Roman"/>
          <w:i/>
          <w:sz w:val="24"/>
          <w:szCs w:val="24"/>
          <w:lang w:val="en-US"/>
        </w:rPr>
        <w:t>forensic</w:t>
      </w:r>
      <w:r w:rsidRPr="000100E1">
        <w:rPr>
          <w:rFonts w:ascii="Times New Roman" w:hAnsi="Times New Roman"/>
          <w:i/>
          <w:sz w:val="24"/>
          <w:szCs w:val="24"/>
        </w:rPr>
        <w:t xml:space="preserve"> </w:t>
      </w:r>
      <w:r w:rsidRPr="000100E1">
        <w:rPr>
          <w:rFonts w:ascii="Times New Roman" w:hAnsi="Times New Roman"/>
          <w:i/>
          <w:sz w:val="24"/>
          <w:szCs w:val="24"/>
          <w:lang w:val="en-US"/>
        </w:rPr>
        <w:t>quaedam</w:t>
      </w:r>
      <w:r w:rsidRPr="000100E1">
        <w:rPr>
          <w:rFonts w:ascii="Times New Roman" w:hAnsi="Times New Roman"/>
          <w:i/>
          <w:sz w:val="24"/>
          <w:szCs w:val="24"/>
        </w:rPr>
        <w:t xml:space="preserve"> </w:t>
      </w:r>
      <w:r w:rsidRPr="000100E1">
        <w:rPr>
          <w:rFonts w:ascii="Times New Roman" w:hAnsi="Times New Roman"/>
          <w:i/>
          <w:sz w:val="24"/>
          <w:szCs w:val="24"/>
          <w:lang w:val="en-US"/>
        </w:rPr>
        <w:t>amicitia</w:t>
      </w:r>
      <w:r w:rsidRPr="000100E1">
        <w:rPr>
          <w:rFonts w:ascii="Times New Roman" w:hAnsi="Times New Roman"/>
          <w:i/>
          <w:sz w:val="24"/>
          <w:szCs w:val="24"/>
        </w:rPr>
        <w:t xml:space="preserve">, </w:t>
      </w:r>
      <w:r w:rsidRPr="000100E1">
        <w:rPr>
          <w:rFonts w:ascii="Times New Roman" w:hAnsi="Times New Roman"/>
          <w:i/>
          <w:sz w:val="24"/>
          <w:szCs w:val="24"/>
          <w:lang w:val="en-US"/>
        </w:rPr>
        <w:t>plus</w:t>
      </w:r>
      <w:r w:rsidRPr="000100E1">
        <w:rPr>
          <w:rFonts w:ascii="Times New Roman" w:hAnsi="Times New Roman"/>
          <w:i/>
          <w:sz w:val="24"/>
          <w:szCs w:val="24"/>
        </w:rPr>
        <w:t xml:space="preserve"> </w:t>
      </w:r>
      <w:r w:rsidRPr="000100E1">
        <w:rPr>
          <w:rFonts w:ascii="Times New Roman" w:hAnsi="Times New Roman"/>
          <w:i/>
          <w:sz w:val="24"/>
          <w:szCs w:val="24"/>
          <w:lang w:val="en-US"/>
        </w:rPr>
        <w:t>habens</w:t>
      </w:r>
      <w:r w:rsidRPr="000100E1">
        <w:rPr>
          <w:rFonts w:ascii="Times New Roman" w:hAnsi="Times New Roman"/>
          <w:i/>
          <w:sz w:val="24"/>
          <w:szCs w:val="24"/>
        </w:rPr>
        <w:t xml:space="preserve"> </w:t>
      </w:r>
      <w:r w:rsidRPr="000100E1">
        <w:rPr>
          <w:rFonts w:ascii="Times New Roman" w:hAnsi="Times New Roman"/>
          <w:i/>
          <w:sz w:val="24"/>
          <w:szCs w:val="24"/>
          <w:lang w:val="en-US"/>
        </w:rPr>
        <w:t>met</w:t>
      </w:r>
      <w:r w:rsidRPr="000100E1">
        <w:rPr>
          <w:rFonts w:ascii="Times New Roman" w:hAnsi="Times New Roman"/>
          <w:i/>
          <w:sz w:val="24"/>
          <w:szCs w:val="24"/>
        </w:rPr>
        <w:t>û</w:t>
      </w:r>
      <w:r w:rsidRPr="000100E1">
        <w:rPr>
          <w:rFonts w:ascii="Times New Roman" w:hAnsi="Times New Roman"/>
          <w:i/>
          <w:sz w:val="24"/>
          <w:szCs w:val="24"/>
          <w:lang w:val="en-US"/>
        </w:rPr>
        <w:t>s</w:t>
      </w:r>
      <w:r w:rsidRPr="000100E1">
        <w:rPr>
          <w:rFonts w:ascii="Times New Roman" w:hAnsi="Times New Roman"/>
          <w:i/>
          <w:sz w:val="24"/>
          <w:szCs w:val="24"/>
        </w:rPr>
        <w:t xml:space="preserve"> </w:t>
      </w:r>
      <w:r w:rsidRPr="000100E1">
        <w:rPr>
          <w:rFonts w:ascii="Times New Roman" w:hAnsi="Times New Roman"/>
          <w:i/>
          <w:sz w:val="24"/>
          <w:szCs w:val="24"/>
          <w:lang w:val="en-US"/>
        </w:rPr>
        <w:t>qu</w:t>
      </w:r>
      <w:r w:rsidRPr="000100E1">
        <w:rPr>
          <w:rFonts w:ascii="Times New Roman" w:hAnsi="Times New Roman"/>
          <w:i/>
          <w:sz w:val="24"/>
          <w:szCs w:val="24"/>
        </w:rPr>
        <w:t>à</w:t>
      </w:r>
      <w:r w:rsidRPr="000100E1">
        <w:rPr>
          <w:rFonts w:ascii="Times New Roman" w:hAnsi="Times New Roman"/>
          <w:i/>
          <w:sz w:val="24"/>
          <w:szCs w:val="24"/>
          <w:lang w:val="en-US"/>
        </w:rPr>
        <w:t>m</w:t>
      </w:r>
      <w:r w:rsidRPr="000100E1">
        <w:rPr>
          <w:rFonts w:ascii="Times New Roman" w:hAnsi="Times New Roman"/>
          <w:i/>
          <w:sz w:val="24"/>
          <w:szCs w:val="24"/>
        </w:rPr>
        <w:t xml:space="preserve"> </w:t>
      </w:r>
      <w:r w:rsidRPr="000100E1">
        <w:rPr>
          <w:rFonts w:ascii="Times New Roman" w:hAnsi="Times New Roman"/>
          <w:i/>
          <w:sz w:val="24"/>
          <w:szCs w:val="24"/>
          <w:lang w:val="en-US"/>
        </w:rPr>
        <w:t>amoris</w:t>
      </w:r>
      <w:r w:rsidRPr="000100E1">
        <w:rPr>
          <w:rFonts w:ascii="Times New Roman" w:hAnsi="Times New Roman"/>
          <w:sz w:val="24"/>
          <w:szCs w:val="24"/>
        </w:rPr>
        <w:t xml:space="preserve"> (некая публичного рода дружба, в которой страха больше, чем любви), из нее разделение на партии родится, а благоволение</w:t>
      </w:r>
      <w:r>
        <w:rPr>
          <w:rFonts w:ascii="Times New Roman" w:hAnsi="Times New Roman"/>
          <w:sz w:val="24"/>
          <w:szCs w:val="24"/>
        </w:rPr>
        <w:t xml:space="preserve"> — </w:t>
      </w:r>
      <w:r w:rsidRPr="000100E1">
        <w:rPr>
          <w:rFonts w:ascii="Times New Roman" w:hAnsi="Times New Roman"/>
          <w:sz w:val="24"/>
          <w:szCs w:val="24"/>
        </w:rPr>
        <w:t xml:space="preserve">никогда. Если они встречаются ради развлечения (скорее всего, речь идет о спортивных играх), то каждый рассчитывает получить удовольствие от сравнения с другими, обнаружив, что он сильнее или может их чем-то поразить. Нет и здесь места чистой дружбе.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Что означает эта критика Аристотеля? Можно сказать, Гоббс читал его поверхн</w:t>
      </w:r>
      <w:r w:rsidRPr="000100E1">
        <w:rPr>
          <w:rFonts w:ascii="Times New Roman" w:hAnsi="Times New Roman"/>
          <w:sz w:val="24"/>
          <w:szCs w:val="24"/>
        </w:rPr>
        <w:t>о</w:t>
      </w:r>
      <w:r w:rsidRPr="000100E1">
        <w:rPr>
          <w:rFonts w:ascii="Times New Roman" w:hAnsi="Times New Roman"/>
          <w:sz w:val="24"/>
          <w:szCs w:val="24"/>
        </w:rPr>
        <w:t>стно, интерпретировал тенденциозно. Недостаток места не позволяет привести соответс</w:t>
      </w:r>
      <w:r w:rsidRPr="000100E1">
        <w:rPr>
          <w:rFonts w:ascii="Times New Roman" w:hAnsi="Times New Roman"/>
          <w:sz w:val="24"/>
          <w:szCs w:val="24"/>
        </w:rPr>
        <w:t>т</w:t>
      </w:r>
      <w:r w:rsidRPr="000100E1">
        <w:rPr>
          <w:rFonts w:ascii="Times New Roman" w:hAnsi="Times New Roman"/>
          <w:sz w:val="24"/>
          <w:szCs w:val="24"/>
        </w:rPr>
        <w:t>вующие места из этических трактатов Аристотеля, но, в общем, хорошо известно, что, помимо общения лучших, достойнейших, он рассматривал, исследуя дружбу, и отнош</w:t>
      </w:r>
      <w:r w:rsidRPr="000100E1">
        <w:rPr>
          <w:rFonts w:ascii="Times New Roman" w:hAnsi="Times New Roman"/>
          <w:sz w:val="24"/>
          <w:szCs w:val="24"/>
        </w:rPr>
        <w:t>е</w:t>
      </w:r>
      <w:r w:rsidRPr="000100E1">
        <w:rPr>
          <w:rFonts w:ascii="Times New Roman" w:hAnsi="Times New Roman"/>
          <w:sz w:val="24"/>
          <w:szCs w:val="24"/>
        </w:rPr>
        <w:t>ния людей, движимых скорее соображениями собственной пользы, чем благом другого человека. Для нас же имеет значение точка зрения самого Гоббса, а она заключается в том, что он готов признавать дружбой только отношения добродетельных людей. К сож</w:t>
      </w:r>
      <w:r w:rsidRPr="000100E1">
        <w:rPr>
          <w:rFonts w:ascii="Times New Roman" w:hAnsi="Times New Roman"/>
          <w:sz w:val="24"/>
          <w:szCs w:val="24"/>
        </w:rPr>
        <w:t>а</w:t>
      </w:r>
      <w:r w:rsidRPr="000100E1">
        <w:rPr>
          <w:rFonts w:ascii="Times New Roman" w:hAnsi="Times New Roman"/>
          <w:sz w:val="24"/>
          <w:szCs w:val="24"/>
        </w:rPr>
        <w:t>лению, говорит он, подлинная дружба невозможна, потому что людям свойственно сра</w:t>
      </w:r>
      <w:r w:rsidRPr="000100E1">
        <w:rPr>
          <w:rFonts w:ascii="Times New Roman" w:hAnsi="Times New Roman"/>
          <w:sz w:val="24"/>
          <w:szCs w:val="24"/>
        </w:rPr>
        <w:t>в</w:t>
      </w:r>
      <w:r w:rsidRPr="000100E1">
        <w:rPr>
          <w:rFonts w:ascii="Times New Roman" w:hAnsi="Times New Roman"/>
          <w:sz w:val="24"/>
          <w:szCs w:val="24"/>
        </w:rPr>
        <w:t>нивать себя с другими и подвергать других критике. Иначе говоря, дело не в том, что л</w:t>
      </w:r>
      <w:r w:rsidRPr="000100E1">
        <w:rPr>
          <w:rFonts w:ascii="Times New Roman" w:hAnsi="Times New Roman"/>
          <w:sz w:val="24"/>
          <w:szCs w:val="24"/>
        </w:rPr>
        <w:t>ю</w:t>
      </w:r>
      <w:r w:rsidRPr="000100E1">
        <w:rPr>
          <w:rFonts w:ascii="Times New Roman" w:hAnsi="Times New Roman"/>
          <w:sz w:val="24"/>
          <w:szCs w:val="24"/>
        </w:rPr>
        <w:t>ди не дружат, а в том, что дружат не безупречные и не бескорыстно. Вообще-то аргумент его устроен плохо. Аристотель не мог говорить о склонности людей друг к другу, к общ</w:t>
      </w:r>
      <w:r w:rsidRPr="000100E1">
        <w:rPr>
          <w:rFonts w:ascii="Times New Roman" w:hAnsi="Times New Roman"/>
          <w:sz w:val="24"/>
          <w:szCs w:val="24"/>
        </w:rPr>
        <w:t>и</w:t>
      </w:r>
      <w:r w:rsidRPr="000100E1">
        <w:rPr>
          <w:rFonts w:ascii="Times New Roman" w:hAnsi="Times New Roman"/>
          <w:sz w:val="24"/>
          <w:szCs w:val="24"/>
        </w:rPr>
        <w:t>тельности и дружбе, имея в виду, что природа их во всем одинакова и как раз поэтому склоняет к общению и благожелательности всех. Придумать это можно только в том сл</w:t>
      </w:r>
      <w:r w:rsidRPr="000100E1">
        <w:rPr>
          <w:rFonts w:ascii="Times New Roman" w:hAnsi="Times New Roman"/>
          <w:sz w:val="24"/>
          <w:szCs w:val="24"/>
        </w:rPr>
        <w:t>у</w:t>
      </w:r>
      <w:r w:rsidRPr="000100E1">
        <w:rPr>
          <w:rFonts w:ascii="Times New Roman" w:hAnsi="Times New Roman"/>
          <w:sz w:val="24"/>
          <w:szCs w:val="24"/>
        </w:rPr>
        <w:t>чае, если соединить представление Гоббса о том, что все люди по природе одинаковы, с утверждением Аристотеля, что не все человеческие существа (для которых у него нет о</w:t>
      </w:r>
      <w:r w:rsidRPr="000100E1">
        <w:rPr>
          <w:rFonts w:ascii="Times New Roman" w:hAnsi="Times New Roman"/>
          <w:sz w:val="24"/>
          <w:szCs w:val="24"/>
        </w:rPr>
        <w:t>б</w:t>
      </w:r>
      <w:r w:rsidRPr="000100E1">
        <w:rPr>
          <w:rFonts w:ascii="Times New Roman" w:hAnsi="Times New Roman"/>
          <w:sz w:val="24"/>
          <w:szCs w:val="24"/>
        </w:rPr>
        <w:t>щего понятия) одинаковы по природе (не все свободные граждане) и не все люди один</w:t>
      </w:r>
      <w:r w:rsidRPr="000100E1">
        <w:rPr>
          <w:rFonts w:ascii="Times New Roman" w:hAnsi="Times New Roman"/>
          <w:sz w:val="24"/>
          <w:szCs w:val="24"/>
        </w:rPr>
        <w:t>а</w:t>
      </w:r>
      <w:r w:rsidRPr="000100E1">
        <w:rPr>
          <w:rFonts w:ascii="Times New Roman" w:hAnsi="Times New Roman"/>
          <w:sz w:val="24"/>
          <w:szCs w:val="24"/>
        </w:rPr>
        <w:t>ково добродет</w:t>
      </w:r>
      <w:r>
        <w:rPr>
          <w:rFonts w:ascii="Times New Roman" w:hAnsi="Times New Roman"/>
          <w:sz w:val="24"/>
          <w:szCs w:val="24"/>
        </w:rPr>
        <w:t>ельны. Но если держаться г</w:t>
      </w:r>
      <w:r w:rsidRPr="000100E1">
        <w:rPr>
          <w:rFonts w:ascii="Times New Roman" w:hAnsi="Times New Roman"/>
          <w:sz w:val="24"/>
          <w:szCs w:val="24"/>
        </w:rPr>
        <w:t>оббсовского представления, не подмешивая к нему других, то и тогда он ничего не доказывает, потому что лишь развертывает первон</w:t>
      </w:r>
      <w:r w:rsidRPr="000100E1">
        <w:rPr>
          <w:rFonts w:ascii="Times New Roman" w:hAnsi="Times New Roman"/>
          <w:sz w:val="24"/>
          <w:szCs w:val="24"/>
        </w:rPr>
        <w:t>а</w:t>
      </w:r>
      <w:r w:rsidRPr="000100E1">
        <w:rPr>
          <w:rFonts w:ascii="Times New Roman" w:hAnsi="Times New Roman"/>
          <w:sz w:val="24"/>
          <w:szCs w:val="24"/>
        </w:rPr>
        <w:t>чальный аргумент, не добавляя к нему ничего нового.</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Посмотрим теперь на развитие другой идеи у Гоббса. Специфически человеческой страстью, отличающей человека от прочих животных, Гоббс называет не желание бога</w:t>
      </w:r>
      <w:r w:rsidRPr="000100E1">
        <w:rPr>
          <w:rFonts w:ascii="Times New Roman" w:hAnsi="Times New Roman"/>
          <w:sz w:val="24"/>
          <w:szCs w:val="24"/>
        </w:rPr>
        <w:t>т</w:t>
      </w:r>
      <w:r w:rsidRPr="000100E1">
        <w:rPr>
          <w:rFonts w:ascii="Times New Roman" w:hAnsi="Times New Roman"/>
          <w:sz w:val="24"/>
          <w:szCs w:val="24"/>
        </w:rPr>
        <w:t xml:space="preserve">ства или высших должностей, не смех и не стыд, хотя он упоминает, что все это есть только у человека, но </w:t>
      </w:r>
      <w:r w:rsidRPr="000100E1">
        <w:rPr>
          <w:rFonts w:ascii="Times New Roman" w:hAnsi="Times New Roman"/>
          <w:i/>
          <w:sz w:val="24"/>
          <w:szCs w:val="24"/>
        </w:rPr>
        <w:t>любопытство</w:t>
      </w:r>
      <w:r w:rsidRPr="000100E1">
        <w:rPr>
          <w:rFonts w:ascii="Times New Roman" w:hAnsi="Times New Roman"/>
          <w:sz w:val="24"/>
          <w:szCs w:val="24"/>
        </w:rPr>
        <w:t>, то есть желание «знать, как и почему», знать «пр</w:t>
      </w:r>
      <w:r w:rsidRPr="000100E1">
        <w:rPr>
          <w:rFonts w:ascii="Times New Roman" w:hAnsi="Times New Roman"/>
          <w:sz w:val="24"/>
          <w:szCs w:val="24"/>
        </w:rPr>
        <w:t>и</w:t>
      </w:r>
      <w:r w:rsidRPr="000100E1">
        <w:rPr>
          <w:rFonts w:ascii="Times New Roman" w:hAnsi="Times New Roman"/>
          <w:sz w:val="24"/>
          <w:szCs w:val="24"/>
        </w:rPr>
        <w:t>чины вещей». Это желание превозмогает чувство голода и все чувственные удовольствия, потому что «вожделение ума», неустанное желание «порождать знание» сильнее всех плотских удовольствий. Но можно ли тогда называть</w:t>
      </w:r>
      <w:r>
        <w:rPr>
          <w:rFonts w:ascii="Times New Roman" w:hAnsi="Times New Roman"/>
          <w:sz w:val="24"/>
          <w:szCs w:val="24"/>
        </w:rPr>
        <w:t xml:space="preserve"> — </w:t>
      </w:r>
      <w:r w:rsidRPr="000100E1">
        <w:rPr>
          <w:rFonts w:ascii="Times New Roman" w:hAnsi="Times New Roman"/>
          <w:sz w:val="24"/>
          <w:szCs w:val="24"/>
        </w:rPr>
        <w:t>по Гоббсу</w:t>
      </w:r>
      <w:r>
        <w:rPr>
          <w:rFonts w:ascii="Times New Roman" w:hAnsi="Times New Roman"/>
          <w:sz w:val="24"/>
          <w:szCs w:val="24"/>
        </w:rPr>
        <w:t xml:space="preserve"> — </w:t>
      </w:r>
      <w:r w:rsidRPr="000100E1">
        <w:rPr>
          <w:rFonts w:ascii="Times New Roman" w:hAnsi="Times New Roman"/>
          <w:sz w:val="24"/>
          <w:szCs w:val="24"/>
        </w:rPr>
        <w:t>людьми тех, кто б</w:t>
      </w:r>
      <w:r w:rsidRPr="000100E1">
        <w:rPr>
          <w:rFonts w:ascii="Times New Roman" w:hAnsi="Times New Roman"/>
          <w:sz w:val="24"/>
          <w:szCs w:val="24"/>
        </w:rPr>
        <w:t>о</w:t>
      </w:r>
      <w:r w:rsidRPr="000100E1">
        <w:rPr>
          <w:rFonts w:ascii="Times New Roman" w:hAnsi="Times New Roman"/>
          <w:sz w:val="24"/>
          <w:szCs w:val="24"/>
        </w:rPr>
        <w:t>лее склонен к чувственным удовольствиям, чем к интеллектуальным добродетелям? П</w:t>
      </w:r>
      <w:r w:rsidRPr="000100E1">
        <w:rPr>
          <w:rFonts w:ascii="Times New Roman" w:hAnsi="Times New Roman"/>
          <w:sz w:val="24"/>
          <w:szCs w:val="24"/>
        </w:rPr>
        <w:t>о</w:t>
      </w:r>
      <w:r w:rsidRPr="000100E1">
        <w:rPr>
          <w:rFonts w:ascii="Times New Roman" w:hAnsi="Times New Roman"/>
          <w:sz w:val="24"/>
          <w:szCs w:val="24"/>
        </w:rPr>
        <w:t>иск причин, о котором здесь идет речь, нельзя отождествлять с накоплением опыта и бл</w:t>
      </w:r>
      <w:r w:rsidRPr="000100E1">
        <w:rPr>
          <w:rFonts w:ascii="Times New Roman" w:hAnsi="Times New Roman"/>
          <w:sz w:val="24"/>
          <w:szCs w:val="24"/>
        </w:rPr>
        <w:t>а</w:t>
      </w:r>
      <w:r w:rsidRPr="000100E1">
        <w:rPr>
          <w:rFonts w:ascii="Times New Roman" w:hAnsi="Times New Roman"/>
          <w:sz w:val="24"/>
          <w:szCs w:val="24"/>
        </w:rPr>
        <w:t xml:space="preserve">горазумия, (пруденции, </w:t>
      </w:r>
      <w:r w:rsidRPr="000100E1">
        <w:rPr>
          <w:rFonts w:ascii="Times New Roman" w:hAnsi="Times New Roman"/>
          <w:sz w:val="24"/>
          <w:szCs w:val="24"/>
          <w:lang w:val="en-US"/>
        </w:rPr>
        <w:t>prudence</w:t>
      </w:r>
      <w:r w:rsidRPr="000100E1">
        <w:rPr>
          <w:rFonts w:ascii="Times New Roman" w:hAnsi="Times New Roman"/>
          <w:sz w:val="24"/>
          <w:szCs w:val="24"/>
        </w:rPr>
        <w:t>), которое служит человеку подспорьем в практической деятельности. Известный исследователь Гоббса Говард Уоррендер справедливо замечал: «Как эмпирическое знание причин, пруденция является более или менее надежным ож</w:t>
      </w:r>
      <w:r w:rsidRPr="000100E1">
        <w:rPr>
          <w:rFonts w:ascii="Times New Roman" w:hAnsi="Times New Roman"/>
          <w:sz w:val="24"/>
          <w:szCs w:val="24"/>
        </w:rPr>
        <w:t>и</w:t>
      </w:r>
      <w:r w:rsidRPr="000100E1">
        <w:rPr>
          <w:rFonts w:ascii="Times New Roman" w:hAnsi="Times New Roman"/>
          <w:sz w:val="24"/>
          <w:szCs w:val="24"/>
        </w:rPr>
        <w:t>данием соответствующих результатов и способностью, общей человеку и другим [живым] созданиям»</w:t>
      </w:r>
      <w:r>
        <w:rPr>
          <w:rFonts w:ascii="Times New Roman" w:hAnsi="Times New Roman"/>
          <w:sz w:val="24"/>
          <w:szCs w:val="24"/>
        </w:rPr>
        <w:t xml:space="preserve"> </w:t>
      </w:r>
      <w:r w:rsidRPr="00FD1E21">
        <w:rPr>
          <w:rFonts w:ascii="Times New Roman" w:hAnsi="Times New Roman"/>
          <w:sz w:val="24"/>
          <w:szCs w:val="24"/>
        </w:rPr>
        <w:t xml:space="preserve">[49, </w:t>
      </w:r>
      <w:r>
        <w:rPr>
          <w:rFonts w:ascii="Times New Roman" w:hAnsi="Times New Roman"/>
          <w:sz w:val="24"/>
          <w:szCs w:val="24"/>
          <w:lang w:val="en-US"/>
        </w:rPr>
        <w:t>P</w:t>
      </w:r>
      <w:r w:rsidRPr="00FD1E21">
        <w:rPr>
          <w:rFonts w:ascii="Times New Roman" w:hAnsi="Times New Roman"/>
          <w:sz w:val="24"/>
          <w:szCs w:val="24"/>
        </w:rPr>
        <w:t>. 245]</w:t>
      </w:r>
      <w:r w:rsidRPr="000100E1">
        <w:rPr>
          <w:rFonts w:ascii="Times New Roman" w:hAnsi="Times New Roman"/>
          <w:sz w:val="24"/>
          <w:szCs w:val="24"/>
        </w:rPr>
        <w:t>. Поэтому подлинно человеческим назвать благоразумие нельзя, им может быть только разум и научное знание</w:t>
      </w:r>
      <w:r>
        <w:rPr>
          <w:rFonts w:ascii="Times New Roman" w:hAnsi="Times New Roman"/>
          <w:sz w:val="24"/>
          <w:szCs w:val="24"/>
        </w:rPr>
        <w:t xml:space="preserve"> — </w:t>
      </w:r>
      <w:r w:rsidRPr="000100E1">
        <w:rPr>
          <w:rFonts w:ascii="Times New Roman" w:hAnsi="Times New Roman"/>
          <w:sz w:val="24"/>
          <w:szCs w:val="24"/>
        </w:rPr>
        <w:t>и как способность, и как страсть. Разум я</w:t>
      </w:r>
      <w:r w:rsidRPr="000100E1">
        <w:rPr>
          <w:rFonts w:ascii="Times New Roman" w:hAnsi="Times New Roman"/>
          <w:sz w:val="24"/>
          <w:szCs w:val="24"/>
        </w:rPr>
        <w:t>в</w:t>
      </w:r>
      <w:r w:rsidRPr="000100E1">
        <w:rPr>
          <w:rFonts w:ascii="Times New Roman" w:hAnsi="Times New Roman"/>
          <w:sz w:val="24"/>
          <w:szCs w:val="24"/>
        </w:rPr>
        <w:t xml:space="preserve">ляется необходимым, но недостаточным условием социальной жизни человека. Мы в нем нуждаемся, говорит Гоббс («О гражданине», гл. </w:t>
      </w:r>
      <w:r w:rsidRPr="000100E1">
        <w:rPr>
          <w:rFonts w:ascii="Times New Roman" w:hAnsi="Times New Roman"/>
          <w:sz w:val="24"/>
          <w:szCs w:val="24"/>
          <w:lang w:val="en-US"/>
        </w:rPr>
        <w:t>XVII</w:t>
      </w:r>
      <w:r w:rsidRPr="000100E1">
        <w:rPr>
          <w:rFonts w:ascii="Times New Roman" w:hAnsi="Times New Roman"/>
          <w:sz w:val="24"/>
          <w:szCs w:val="24"/>
        </w:rPr>
        <w:t>, 12), чтобы строить дома и перем</w:t>
      </w:r>
      <w:r w:rsidRPr="000100E1">
        <w:rPr>
          <w:rFonts w:ascii="Times New Roman" w:hAnsi="Times New Roman"/>
          <w:sz w:val="24"/>
          <w:szCs w:val="24"/>
        </w:rPr>
        <w:t>е</w:t>
      </w:r>
      <w:r w:rsidRPr="000100E1">
        <w:rPr>
          <w:rFonts w:ascii="Times New Roman" w:hAnsi="Times New Roman"/>
          <w:sz w:val="24"/>
          <w:szCs w:val="24"/>
        </w:rPr>
        <w:t>щать тяжести, собирать машины и исследовать землю, исследовать природу вещей, знать толк в естественных и гражданских законах, заниматься философией и т.п.</w:t>
      </w:r>
      <w:r>
        <w:rPr>
          <w:rFonts w:ascii="Times New Roman" w:hAnsi="Times New Roman"/>
          <w:sz w:val="24"/>
          <w:szCs w:val="24"/>
        </w:rPr>
        <w:t xml:space="preserve"> — </w:t>
      </w:r>
      <w:r w:rsidRPr="000100E1">
        <w:rPr>
          <w:rFonts w:ascii="Times New Roman" w:hAnsi="Times New Roman"/>
          <w:sz w:val="24"/>
          <w:szCs w:val="24"/>
        </w:rPr>
        <w:t xml:space="preserve">то есть не только для того, чтобы жить, но </w:t>
      </w:r>
      <w:r w:rsidRPr="000100E1">
        <w:rPr>
          <w:rFonts w:ascii="Times New Roman" w:hAnsi="Times New Roman"/>
          <w:i/>
          <w:sz w:val="24"/>
          <w:szCs w:val="24"/>
        </w:rPr>
        <w:t>жить хорошо</w:t>
      </w:r>
      <w:r w:rsidRPr="000100E1">
        <w:rPr>
          <w:rStyle w:val="FootnoteReference"/>
          <w:rFonts w:ascii="Times New Roman" w:hAnsi="Times New Roman"/>
          <w:sz w:val="24"/>
          <w:szCs w:val="24"/>
        </w:rPr>
        <w:footnoteReference w:id="36"/>
      </w:r>
      <w:r w:rsidRPr="000100E1">
        <w:rPr>
          <w:rFonts w:ascii="Times New Roman" w:hAnsi="Times New Roman"/>
          <w:sz w:val="24"/>
          <w:szCs w:val="24"/>
        </w:rPr>
        <w:t>. Казалось бы, здесь Гоббс оказывается на прочной почве традиции. Однако его следующее рассуждение, примыкающее к процит</w:t>
      </w:r>
      <w:r w:rsidRPr="000100E1">
        <w:rPr>
          <w:rFonts w:ascii="Times New Roman" w:hAnsi="Times New Roman"/>
          <w:sz w:val="24"/>
          <w:szCs w:val="24"/>
        </w:rPr>
        <w:t>и</w:t>
      </w:r>
      <w:r w:rsidRPr="000100E1">
        <w:rPr>
          <w:rFonts w:ascii="Times New Roman" w:hAnsi="Times New Roman"/>
          <w:sz w:val="24"/>
          <w:szCs w:val="24"/>
        </w:rPr>
        <w:t>рованному, свидетельствует, что это не так и что связать воедино разум, науку и благую жизнь он не может и не намерен. Допустим, говорит он, у женщины рождается ребенок необычного вида (и предполагается, что его захотят убить), но законом запрещено убивать людей. Кто примет решение, человеком ли является это странное на вид существо? Ар</w:t>
      </w:r>
      <w:r w:rsidRPr="000100E1">
        <w:rPr>
          <w:rFonts w:ascii="Times New Roman" w:hAnsi="Times New Roman"/>
          <w:sz w:val="24"/>
          <w:szCs w:val="24"/>
        </w:rPr>
        <w:t>и</w:t>
      </w:r>
      <w:r w:rsidRPr="000100E1">
        <w:rPr>
          <w:rFonts w:ascii="Times New Roman" w:hAnsi="Times New Roman"/>
          <w:sz w:val="24"/>
          <w:szCs w:val="24"/>
        </w:rPr>
        <w:t>стотелевское определение человека как разумного животного здесь не поможет, решение принимает общество-государство (</w:t>
      </w:r>
      <w:r w:rsidRPr="000100E1">
        <w:rPr>
          <w:rFonts w:ascii="Times New Roman" w:hAnsi="Times New Roman"/>
          <w:sz w:val="24"/>
          <w:szCs w:val="24"/>
          <w:lang w:val="en-US"/>
        </w:rPr>
        <w:t>civitas</w:t>
      </w:r>
      <w:r w:rsidRPr="000100E1">
        <w:rPr>
          <w:rFonts w:ascii="Times New Roman" w:hAnsi="Times New Roman"/>
          <w:sz w:val="24"/>
          <w:szCs w:val="24"/>
        </w:rPr>
        <w:t xml:space="preserve">, </w:t>
      </w:r>
      <w:r w:rsidRPr="000100E1">
        <w:rPr>
          <w:rFonts w:ascii="Times New Roman" w:hAnsi="Times New Roman"/>
          <w:sz w:val="24"/>
          <w:szCs w:val="24"/>
          <w:lang w:val="en-US"/>
        </w:rPr>
        <w:t>commonwealth</w:t>
      </w:r>
      <w:r w:rsidRPr="000100E1">
        <w:rPr>
          <w:rFonts w:ascii="Times New Roman" w:hAnsi="Times New Roman"/>
          <w:sz w:val="24"/>
          <w:szCs w:val="24"/>
        </w:rPr>
        <w:t>), точнее, политическое единство граждан, какова бы ни была там форма правления, потому что авторитетное решение м</w:t>
      </w:r>
      <w:r w:rsidRPr="000100E1">
        <w:rPr>
          <w:rFonts w:ascii="Times New Roman" w:hAnsi="Times New Roman"/>
          <w:sz w:val="24"/>
          <w:szCs w:val="24"/>
        </w:rPr>
        <w:t>о</w:t>
      </w:r>
      <w:r w:rsidRPr="000100E1">
        <w:rPr>
          <w:rFonts w:ascii="Times New Roman" w:hAnsi="Times New Roman"/>
          <w:sz w:val="24"/>
          <w:szCs w:val="24"/>
        </w:rPr>
        <w:t>жет исходить только от него, как и во всех иных случаях, когда разум рассматривается не просто как способность, как процесс размышления (</w:t>
      </w:r>
      <w:r w:rsidRPr="000100E1">
        <w:rPr>
          <w:rFonts w:ascii="Times New Roman" w:hAnsi="Times New Roman"/>
          <w:sz w:val="24"/>
          <w:szCs w:val="24"/>
          <w:lang w:val="en-US"/>
        </w:rPr>
        <w:t>rationatio</w:t>
      </w:r>
      <w:r w:rsidRPr="000100E1">
        <w:rPr>
          <w:rFonts w:ascii="Times New Roman" w:hAnsi="Times New Roman"/>
          <w:sz w:val="24"/>
          <w:szCs w:val="24"/>
        </w:rPr>
        <w:t xml:space="preserve">), имеющим некий конечный результат, который может оказаться правильным или ошибочным. В отличие от чисто теоретических построений, которые имеют безошибочный, но условный характер (если было </w:t>
      </w:r>
      <w:r w:rsidRPr="000100E1">
        <w:rPr>
          <w:rFonts w:ascii="Times New Roman" w:hAnsi="Times New Roman"/>
          <w:i/>
          <w:sz w:val="24"/>
          <w:szCs w:val="24"/>
          <w:lang w:val="en-US"/>
        </w:rPr>
        <w:t>X</w:t>
      </w:r>
      <w:r w:rsidRPr="000100E1">
        <w:rPr>
          <w:rFonts w:ascii="Times New Roman" w:hAnsi="Times New Roman"/>
          <w:sz w:val="24"/>
          <w:szCs w:val="24"/>
        </w:rPr>
        <w:t xml:space="preserve">, то наступит </w:t>
      </w:r>
      <w:r w:rsidRPr="000100E1">
        <w:rPr>
          <w:rFonts w:ascii="Times New Roman" w:hAnsi="Times New Roman"/>
          <w:i/>
          <w:sz w:val="24"/>
          <w:szCs w:val="24"/>
          <w:lang w:val="en-US"/>
        </w:rPr>
        <w:t>X</w:t>
      </w:r>
      <w:r w:rsidRPr="000100E1">
        <w:rPr>
          <w:rFonts w:ascii="Times New Roman" w:hAnsi="Times New Roman"/>
          <w:sz w:val="24"/>
          <w:szCs w:val="24"/>
          <w:vertAlign w:val="subscript"/>
        </w:rPr>
        <w:t>1</w:t>
      </w:r>
      <w:r w:rsidRPr="000100E1">
        <w:rPr>
          <w:rFonts w:ascii="Times New Roman" w:hAnsi="Times New Roman"/>
          <w:sz w:val="24"/>
          <w:szCs w:val="24"/>
        </w:rPr>
        <w:t xml:space="preserve">; если было </w:t>
      </w:r>
      <w:r w:rsidRPr="000100E1">
        <w:rPr>
          <w:rFonts w:ascii="Times New Roman" w:hAnsi="Times New Roman"/>
          <w:i/>
          <w:sz w:val="24"/>
          <w:szCs w:val="24"/>
          <w:lang w:val="en-US"/>
        </w:rPr>
        <w:t>Y</w:t>
      </w:r>
      <w:r w:rsidRPr="000100E1">
        <w:rPr>
          <w:rFonts w:ascii="Times New Roman" w:hAnsi="Times New Roman"/>
          <w:sz w:val="24"/>
          <w:szCs w:val="24"/>
        </w:rPr>
        <w:t xml:space="preserve">, то наступит </w:t>
      </w:r>
      <w:r w:rsidRPr="000100E1">
        <w:rPr>
          <w:rFonts w:ascii="Times New Roman" w:hAnsi="Times New Roman"/>
          <w:i/>
          <w:sz w:val="24"/>
          <w:szCs w:val="24"/>
          <w:lang w:val="en-US"/>
        </w:rPr>
        <w:t>Y</w:t>
      </w:r>
      <w:r w:rsidRPr="000100E1">
        <w:rPr>
          <w:rFonts w:ascii="Times New Roman" w:hAnsi="Times New Roman"/>
          <w:sz w:val="24"/>
          <w:szCs w:val="24"/>
          <w:vertAlign w:val="subscript"/>
        </w:rPr>
        <w:t>1</w:t>
      </w:r>
      <w:r w:rsidRPr="000100E1">
        <w:rPr>
          <w:rFonts w:ascii="Times New Roman" w:hAnsi="Times New Roman"/>
          <w:sz w:val="24"/>
          <w:szCs w:val="24"/>
        </w:rPr>
        <w:t>), суждения о факте, как прошлом, так и будущем, не могут иметь характер абсолютного знания</w:t>
      </w:r>
      <w:r w:rsidRPr="000100E1">
        <w:rPr>
          <w:rStyle w:val="FootnoteReference"/>
          <w:rFonts w:ascii="Times New Roman" w:hAnsi="Times New Roman"/>
          <w:sz w:val="24"/>
          <w:szCs w:val="24"/>
        </w:rPr>
        <w:footnoteReference w:id="37"/>
      </w:r>
      <w:r w:rsidRPr="000100E1">
        <w:rPr>
          <w:rFonts w:ascii="Times New Roman" w:hAnsi="Times New Roman"/>
          <w:sz w:val="24"/>
          <w:szCs w:val="24"/>
        </w:rPr>
        <w:t>, и даже если люди по видим</w:t>
      </w:r>
      <w:r w:rsidRPr="000100E1">
        <w:rPr>
          <w:rFonts w:ascii="Times New Roman" w:hAnsi="Times New Roman"/>
          <w:sz w:val="24"/>
          <w:szCs w:val="24"/>
        </w:rPr>
        <w:t>о</w:t>
      </w:r>
      <w:r w:rsidRPr="000100E1">
        <w:rPr>
          <w:rFonts w:ascii="Times New Roman" w:hAnsi="Times New Roman"/>
          <w:sz w:val="24"/>
          <w:szCs w:val="24"/>
        </w:rPr>
        <w:t>сти согласны между собой, это может быть связано просто с тем, что они по-разному п</w:t>
      </w:r>
      <w:r w:rsidRPr="000100E1">
        <w:rPr>
          <w:rFonts w:ascii="Times New Roman" w:hAnsi="Times New Roman"/>
          <w:sz w:val="24"/>
          <w:szCs w:val="24"/>
        </w:rPr>
        <w:t>о</w:t>
      </w:r>
      <w:r w:rsidRPr="000100E1">
        <w:rPr>
          <w:rFonts w:ascii="Times New Roman" w:hAnsi="Times New Roman"/>
          <w:sz w:val="24"/>
          <w:szCs w:val="24"/>
        </w:rPr>
        <w:t>нимают значения одних и тех же имен. Поэтому в случае несогласия они могут спорить до бесконечности, если власть-авторитет не положит конец их спору. Следовательно, не з</w:t>
      </w:r>
      <w:r w:rsidRPr="000100E1">
        <w:rPr>
          <w:rFonts w:ascii="Times New Roman" w:hAnsi="Times New Roman"/>
          <w:sz w:val="24"/>
          <w:szCs w:val="24"/>
        </w:rPr>
        <w:t>а</w:t>
      </w:r>
      <w:r w:rsidRPr="000100E1">
        <w:rPr>
          <w:rFonts w:ascii="Times New Roman" w:hAnsi="Times New Roman"/>
          <w:sz w:val="24"/>
          <w:szCs w:val="24"/>
        </w:rPr>
        <w:t>трагивая вопрос о власти, невозможно решить практический вопрос, какое суждение в спорном случае считать правильным. Разум как способность и страсть к исследованию причин вещей отступает перед соединенной властью граждан, как только речь заходит о вещах, имеющих политическое значение и политические последствия. Но это значит, что высшее, то, что в некотором роде только и делает человека человеком, плохо сочетается, если сочетается вообще, с суверенным решением. Правда, по Гоббсу, они находятся, так сказать, в разных плоскостях. Но всегда ли это так?</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Власть</w:t>
      </w:r>
      <w:r>
        <w:rPr>
          <w:rFonts w:ascii="Times New Roman" w:hAnsi="Times New Roman"/>
          <w:sz w:val="24"/>
          <w:szCs w:val="24"/>
        </w:rPr>
        <w:t xml:space="preserve"> — </w:t>
      </w:r>
      <w:r w:rsidRPr="000100E1">
        <w:rPr>
          <w:rFonts w:ascii="Times New Roman" w:hAnsi="Times New Roman"/>
          <w:sz w:val="24"/>
          <w:szCs w:val="24"/>
        </w:rPr>
        <w:t>это сила, это способность совершать деяния и достигать своей цели. Ч</w:t>
      </w:r>
      <w:r w:rsidRPr="000100E1">
        <w:rPr>
          <w:rFonts w:ascii="Times New Roman" w:hAnsi="Times New Roman"/>
          <w:sz w:val="24"/>
          <w:szCs w:val="24"/>
        </w:rPr>
        <w:t>е</w:t>
      </w:r>
      <w:r w:rsidRPr="000100E1">
        <w:rPr>
          <w:rFonts w:ascii="Times New Roman" w:hAnsi="Times New Roman"/>
          <w:sz w:val="24"/>
          <w:szCs w:val="24"/>
        </w:rPr>
        <w:t>ловек тем больше имеет могущества, чем более точно он использует речь, не путаясь в значениях слов, правильно связывая между собой ощущения и слова, которыми он их н</w:t>
      </w:r>
      <w:r w:rsidRPr="000100E1">
        <w:rPr>
          <w:rFonts w:ascii="Times New Roman" w:hAnsi="Times New Roman"/>
          <w:sz w:val="24"/>
          <w:szCs w:val="24"/>
        </w:rPr>
        <w:t>а</w:t>
      </w:r>
      <w:r w:rsidRPr="000100E1">
        <w:rPr>
          <w:rFonts w:ascii="Times New Roman" w:hAnsi="Times New Roman"/>
          <w:sz w:val="24"/>
          <w:szCs w:val="24"/>
        </w:rPr>
        <w:t>зывает. Но правильность имеет отношение не только к тому, как он сам для себя что-то именует. Правильное использование речи имеет коммуникативный характер, то есть предполагает взаимопонимание. А здесь власть, как мы помним, у того, кто принимает решения относительно прекращения споров. Кажется, что иметь власть прекращать спор и обладать наилучшей способностью к размышлению далеко не одно и то же. Та спосо</w:t>
      </w:r>
      <w:r w:rsidRPr="000100E1">
        <w:rPr>
          <w:rFonts w:ascii="Times New Roman" w:hAnsi="Times New Roman"/>
          <w:sz w:val="24"/>
          <w:szCs w:val="24"/>
        </w:rPr>
        <w:t>б</w:t>
      </w:r>
      <w:r w:rsidRPr="000100E1">
        <w:rPr>
          <w:rFonts w:ascii="Times New Roman" w:hAnsi="Times New Roman"/>
          <w:sz w:val="24"/>
          <w:szCs w:val="24"/>
        </w:rPr>
        <w:t>ность, которую Гоббс называет, еще опираясь в трактате «О гражданине» на очень старую традицию, «</w:t>
      </w:r>
      <w:r w:rsidRPr="000100E1">
        <w:rPr>
          <w:rFonts w:ascii="Times New Roman" w:hAnsi="Times New Roman"/>
          <w:i/>
          <w:sz w:val="24"/>
          <w:szCs w:val="24"/>
          <w:lang w:val="en-US"/>
        </w:rPr>
        <w:t>recta</w:t>
      </w:r>
      <w:r w:rsidRPr="000100E1">
        <w:rPr>
          <w:rFonts w:ascii="Times New Roman" w:hAnsi="Times New Roman"/>
          <w:i/>
          <w:sz w:val="24"/>
          <w:szCs w:val="24"/>
        </w:rPr>
        <w:t xml:space="preserve"> </w:t>
      </w:r>
      <w:r w:rsidRPr="000100E1">
        <w:rPr>
          <w:rFonts w:ascii="Times New Roman" w:hAnsi="Times New Roman"/>
          <w:i/>
          <w:sz w:val="24"/>
          <w:szCs w:val="24"/>
          <w:lang w:val="en-US"/>
        </w:rPr>
        <w:t>ratio</w:t>
      </w:r>
      <w:r>
        <w:rPr>
          <w:rFonts w:ascii="Times New Roman" w:hAnsi="Times New Roman"/>
          <w:sz w:val="24"/>
          <w:szCs w:val="24"/>
        </w:rPr>
        <w:t>», «</w:t>
      </w:r>
      <w:r w:rsidRPr="000100E1">
        <w:rPr>
          <w:rFonts w:ascii="Times New Roman" w:hAnsi="Times New Roman"/>
          <w:sz w:val="24"/>
          <w:szCs w:val="24"/>
          <w:lang w:val="en-US"/>
        </w:rPr>
        <w:t>right</w:t>
      </w:r>
      <w:r w:rsidRPr="000100E1">
        <w:rPr>
          <w:rFonts w:ascii="Times New Roman" w:hAnsi="Times New Roman"/>
          <w:sz w:val="24"/>
          <w:szCs w:val="24"/>
        </w:rPr>
        <w:t xml:space="preserve"> </w:t>
      </w:r>
      <w:r w:rsidRPr="000100E1">
        <w:rPr>
          <w:rFonts w:ascii="Times New Roman" w:hAnsi="Times New Roman"/>
          <w:sz w:val="24"/>
          <w:szCs w:val="24"/>
          <w:lang w:val="en-US"/>
        </w:rPr>
        <w:t>reason</w:t>
      </w:r>
      <w:r>
        <w:rPr>
          <w:rFonts w:ascii="Times New Roman" w:hAnsi="Times New Roman"/>
          <w:sz w:val="24"/>
          <w:szCs w:val="24"/>
        </w:rPr>
        <w:t xml:space="preserve">» — </w:t>
      </w:r>
      <w:r w:rsidRPr="000100E1">
        <w:rPr>
          <w:rFonts w:ascii="Times New Roman" w:hAnsi="Times New Roman"/>
          <w:sz w:val="24"/>
          <w:szCs w:val="24"/>
        </w:rPr>
        <w:t>«правый, правильный разум», не является бе</w:t>
      </w:r>
      <w:r w:rsidRPr="000100E1">
        <w:rPr>
          <w:rFonts w:ascii="Times New Roman" w:hAnsi="Times New Roman"/>
          <w:sz w:val="24"/>
          <w:szCs w:val="24"/>
        </w:rPr>
        <w:t>з</w:t>
      </w:r>
      <w:r w:rsidRPr="000100E1">
        <w:rPr>
          <w:rFonts w:ascii="Times New Roman" w:hAnsi="Times New Roman"/>
          <w:sz w:val="24"/>
          <w:szCs w:val="24"/>
        </w:rPr>
        <w:t xml:space="preserve">ошибочной, не дает гарантий правильного суждения, хотя и позволяет их производить. Это разум самосохранения, а поскольку самосохранение в естественном состоянии и в гражданском состоянии обеспечивается по-разному (в гражданском состоянии надо знать, что является законом), то и </w:t>
      </w:r>
      <w:r w:rsidRPr="000100E1">
        <w:rPr>
          <w:rFonts w:ascii="Times New Roman" w:hAnsi="Times New Roman"/>
          <w:i/>
          <w:sz w:val="24"/>
          <w:szCs w:val="24"/>
          <w:lang w:val="en-US"/>
        </w:rPr>
        <w:t>recta</w:t>
      </w:r>
      <w:r w:rsidRPr="000100E1">
        <w:rPr>
          <w:rFonts w:ascii="Times New Roman" w:hAnsi="Times New Roman"/>
          <w:i/>
          <w:sz w:val="24"/>
          <w:szCs w:val="24"/>
        </w:rPr>
        <w:t xml:space="preserve"> </w:t>
      </w:r>
      <w:r w:rsidRPr="000100E1">
        <w:rPr>
          <w:rFonts w:ascii="Times New Roman" w:hAnsi="Times New Roman"/>
          <w:i/>
          <w:sz w:val="24"/>
          <w:szCs w:val="24"/>
          <w:lang w:val="en-US"/>
        </w:rPr>
        <w:t>ratio</w:t>
      </w:r>
      <w:r w:rsidRPr="000100E1">
        <w:rPr>
          <w:rFonts w:ascii="Times New Roman" w:hAnsi="Times New Roman"/>
          <w:sz w:val="24"/>
          <w:szCs w:val="24"/>
        </w:rPr>
        <w:t xml:space="preserve"> оказывается «разум самого государства», а не пр</w:t>
      </w:r>
      <w:r w:rsidRPr="000100E1">
        <w:rPr>
          <w:rFonts w:ascii="Times New Roman" w:hAnsi="Times New Roman"/>
          <w:sz w:val="24"/>
          <w:szCs w:val="24"/>
        </w:rPr>
        <w:t>о</w:t>
      </w:r>
      <w:r w:rsidRPr="000100E1">
        <w:rPr>
          <w:rFonts w:ascii="Times New Roman" w:hAnsi="Times New Roman"/>
          <w:sz w:val="24"/>
          <w:szCs w:val="24"/>
        </w:rPr>
        <w:t xml:space="preserve">сто способность рассчитать, что полезно телу человека в природе.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Гораздо глубже идут рассуждения о власти в «Левиафане». В главе </w:t>
      </w:r>
      <w:r>
        <w:rPr>
          <w:rFonts w:ascii="Times New Roman" w:hAnsi="Times New Roman"/>
          <w:sz w:val="24"/>
          <w:szCs w:val="24"/>
        </w:rPr>
        <w:t>Х</w:t>
      </w:r>
      <w:r w:rsidRPr="000100E1">
        <w:rPr>
          <w:rFonts w:ascii="Times New Roman" w:hAnsi="Times New Roman"/>
          <w:sz w:val="24"/>
          <w:szCs w:val="24"/>
        </w:rPr>
        <w:t xml:space="preserve"> Гоббс фо</w:t>
      </w:r>
      <w:r w:rsidRPr="000100E1">
        <w:rPr>
          <w:rFonts w:ascii="Times New Roman" w:hAnsi="Times New Roman"/>
          <w:sz w:val="24"/>
          <w:szCs w:val="24"/>
        </w:rPr>
        <w:t>р</w:t>
      </w:r>
      <w:r w:rsidRPr="000100E1">
        <w:rPr>
          <w:rFonts w:ascii="Times New Roman" w:hAnsi="Times New Roman"/>
          <w:sz w:val="24"/>
          <w:szCs w:val="24"/>
        </w:rPr>
        <w:t>мулирует то знаменитое определение, на которое обращают внимание в том числе Тённис и Парсонс. Власть</w:t>
      </w:r>
      <w:r>
        <w:rPr>
          <w:rFonts w:ascii="Times New Roman" w:hAnsi="Times New Roman"/>
          <w:sz w:val="24"/>
          <w:szCs w:val="24"/>
        </w:rPr>
        <w:t xml:space="preserve"> — </w:t>
      </w:r>
      <w:r w:rsidRPr="000100E1">
        <w:rPr>
          <w:rFonts w:ascii="Times New Roman" w:hAnsi="Times New Roman"/>
          <w:sz w:val="24"/>
          <w:szCs w:val="24"/>
        </w:rPr>
        <w:t>это средства, которые имеются в наличии сейчас (</w:t>
      </w:r>
      <w:r w:rsidRPr="000100E1">
        <w:rPr>
          <w:rFonts w:ascii="Times New Roman" w:hAnsi="Times New Roman"/>
          <w:sz w:val="24"/>
          <w:szCs w:val="24"/>
          <w:lang w:val="en-US"/>
        </w:rPr>
        <w:t>present</w:t>
      </w:r>
      <w:r w:rsidRPr="000100E1">
        <w:rPr>
          <w:rFonts w:ascii="Times New Roman" w:hAnsi="Times New Roman"/>
          <w:sz w:val="24"/>
          <w:szCs w:val="24"/>
        </w:rPr>
        <w:t xml:space="preserve"> </w:t>
      </w:r>
      <w:r w:rsidRPr="000100E1">
        <w:rPr>
          <w:rFonts w:ascii="Times New Roman" w:hAnsi="Times New Roman"/>
          <w:sz w:val="24"/>
          <w:szCs w:val="24"/>
          <w:lang w:val="en-US"/>
        </w:rPr>
        <w:t>means</w:t>
      </w:r>
      <w:r w:rsidRPr="000100E1">
        <w:rPr>
          <w:rFonts w:ascii="Times New Roman" w:hAnsi="Times New Roman"/>
          <w:sz w:val="24"/>
          <w:szCs w:val="24"/>
        </w:rPr>
        <w:t>), чтобы достигнуть некоторого явного, видимого блага в будущем (</w:t>
      </w:r>
      <w:r w:rsidRPr="000100E1">
        <w:rPr>
          <w:rFonts w:ascii="Times New Roman" w:hAnsi="Times New Roman"/>
          <w:sz w:val="24"/>
          <w:szCs w:val="24"/>
          <w:lang w:val="en-US"/>
        </w:rPr>
        <w:t>some</w:t>
      </w:r>
      <w:r w:rsidRPr="000100E1">
        <w:rPr>
          <w:rFonts w:ascii="Times New Roman" w:hAnsi="Times New Roman"/>
          <w:sz w:val="24"/>
          <w:szCs w:val="24"/>
        </w:rPr>
        <w:t xml:space="preserve"> </w:t>
      </w:r>
      <w:r w:rsidRPr="000100E1">
        <w:rPr>
          <w:rFonts w:ascii="Times New Roman" w:hAnsi="Times New Roman"/>
          <w:sz w:val="24"/>
          <w:szCs w:val="24"/>
          <w:lang w:val="en-US"/>
        </w:rPr>
        <w:t>future</w:t>
      </w:r>
      <w:r w:rsidRPr="000100E1">
        <w:rPr>
          <w:rFonts w:ascii="Times New Roman" w:hAnsi="Times New Roman"/>
          <w:sz w:val="24"/>
          <w:szCs w:val="24"/>
        </w:rPr>
        <w:t xml:space="preserve"> </w:t>
      </w:r>
      <w:r w:rsidRPr="000100E1">
        <w:rPr>
          <w:rFonts w:ascii="Times New Roman" w:hAnsi="Times New Roman"/>
          <w:sz w:val="24"/>
          <w:szCs w:val="24"/>
          <w:lang w:val="en-US"/>
        </w:rPr>
        <w:t>apperent</w:t>
      </w:r>
      <w:r w:rsidRPr="000100E1">
        <w:rPr>
          <w:rFonts w:ascii="Times New Roman" w:hAnsi="Times New Roman"/>
          <w:sz w:val="24"/>
          <w:szCs w:val="24"/>
        </w:rPr>
        <w:t xml:space="preserve"> </w:t>
      </w:r>
      <w:r w:rsidRPr="000100E1">
        <w:rPr>
          <w:rFonts w:ascii="Times New Roman" w:hAnsi="Times New Roman"/>
          <w:sz w:val="24"/>
          <w:szCs w:val="24"/>
          <w:lang w:val="en-US"/>
        </w:rPr>
        <w:t>Good</w:t>
      </w:r>
      <w:r w:rsidRPr="000100E1">
        <w:rPr>
          <w:rFonts w:ascii="Times New Roman" w:hAnsi="Times New Roman"/>
          <w:sz w:val="24"/>
          <w:szCs w:val="24"/>
        </w:rPr>
        <w:t>). Власть представляет собой нечто вроде надежного ожидания, что в будущем сл</w:t>
      </w:r>
      <w:r w:rsidRPr="000100E1">
        <w:rPr>
          <w:rFonts w:ascii="Times New Roman" w:hAnsi="Times New Roman"/>
          <w:sz w:val="24"/>
          <w:szCs w:val="24"/>
        </w:rPr>
        <w:t>у</w:t>
      </w:r>
      <w:r w:rsidRPr="000100E1">
        <w:rPr>
          <w:rFonts w:ascii="Times New Roman" w:hAnsi="Times New Roman"/>
          <w:sz w:val="24"/>
          <w:szCs w:val="24"/>
        </w:rPr>
        <w:t>чится то, что отвечает желанию человека. Власть как сила и способность есть у каждого, потому что каждый действует по своему желанию (хотя бы иногда), но более силен тот, кто способен соединить силы многих людей, то есть поставить их на службу своим жел</w:t>
      </w:r>
      <w:r w:rsidRPr="000100E1">
        <w:rPr>
          <w:rFonts w:ascii="Times New Roman" w:hAnsi="Times New Roman"/>
          <w:sz w:val="24"/>
          <w:szCs w:val="24"/>
        </w:rPr>
        <w:t>а</w:t>
      </w:r>
      <w:r w:rsidRPr="000100E1">
        <w:rPr>
          <w:rFonts w:ascii="Times New Roman" w:hAnsi="Times New Roman"/>
          <w:sz w:val="24"/>
          <w:szCs w:val="24"/>
        </w:rPr>
        <w:t xml:space="preserve">ниям. Однако именно потому, что </w:t>
      </w:r>
      <w:r w:rsidRPr="000100E1">
        <w:rPr>
          <w:rFonts w:ascii="Times New Roman" w:hAnsi="Times New Roman"/>
          <w:i/>
          <w:sz w:val="24"/>
          <w:szCs w:val="24"/>
          <w:lang w:val="en-US"/>
        </w:rPr>
        <w:t>power</w:t>
      </w:r>
      <w:r w:rsidRPr="000100E1">
        <w:rPr>
          <w:rFonts w:ascii="Times New Roman" w:hAnsi="Times New Roman"/>
          <w:sz w:val="24"/>
          <w:szCs w:val="24"/>
        </w:rPr>
        <w:t xml:space="preserve"> до некоторой степени неотъемлема (человек не может отказаться вообще от всякой способности признавать благом то, что ему полезно и приятно, и доставлять себе это полезное и приятное), невозможно сделать других людей простым инструментом своих желаний. А для того, чтобы добиться своего, совсем не об</w:t>
      </w:r>
      <w:r w:rsidRPr="000100E1">
        <w:rPr>
          <w:rFonts w:ascii="Times New Roman" w:hAnsi="Times New Roman"/>
          <w:sz w:val="24"/>
          <w:szCs w:val="24"/>
        </w:rPr>
        <w:t>я</w:t>
      </w:r>
      <w:r w:rsidRPr="000100E1">
        <w:rPr>
          <w:rFonts w:ascii="Times New Roman" w:hAnsi="Times New Roman"/>
          <w:sz w:val="24"/>
          <w:szCs w:val="24"/>
        </w:rPr>
        <w:t>зательно подчинять других людей себе, есть множество правил обхождения, много разу</w:t>
      </w:r>
      <w:r w:rsidRPr="000100E1">
        <w:rPr>
          <w:rFonts w:ascii="Times New Roman" w:hAnsi="Times New Roman"/>
          <w:sz w:val="24"/>
          <w:szCs w:val="24"/>
        </w:rPr>
        <w:t>м</w:t>
      </w:r>
      <w:r w:rsidRPr="000100E1">
        <w:rPr>
          <w:rFonts w:ascii="Times New Roman" w:hAnsi="Times New Roman"/>
          <w:sz w:val="24"/>
          <w:szCs w:val="24"/>
        </w:rPr>
        <w:t>ных способов улучшить отношения или не ухудшить их. Эти правила Гоббс называет е</w:t>
      </w:r>
      <w:r w:rsidRPr="000100E1">
        <w:rPr>
          <w:rFonts w:ascii="Times New Roman" w:hAnsi="Times New Roman"/>
          <w:sz w:val="24"/>
          <w:szCs w:val="24"/>
        </w:rPr>
        <w:t>с</w:t>
      </w:r>
      <w:r w:rsidRPr="000100E1">
        <w:rPr>
          <w:rFonts w:ascii="Times New Roman" w:hAnsi="Times New Roman"/>
          <w:sz w:val="24"/>
          <w:szCs w:val="24"/>
        </w:rPr>
        <w:t xml:space="preserve">тественными законами, и место их в системе его рассуждений довольно спорное, потому что они представляют собой принципы тактичного, благожелательного, осмотрительного поведения </w:t>
      </w:r>
      <w:r w:rsidRPr="000100E1">
        <w:rPr>
          <w:rFonts w:ascii="Times New Roman" w:hAnsi="Times New Roman"/>
          <w:i/>
          <w:sz w:val="24"/>
          <w:szCs w:val="24"/>
        </w:rPr>
        <w:t>при условии мира</w:t>
      </w:r>
      <w:r w:rsidRPr="000100E1">
        <w:rPr>
          <w:rFonts w:ascii="Times New Roman" w:hAnsi="Times New Roman"/>
          <w:sz w:val="24"/>
          <w:szCs w:val="24"/>
        </w:rPr>
        <w:t>, стремление к которому, собственно, и является первейшим естественным законом. Однако достижение мира возможно лишь на пути учреждения п</w:t>
      </w:r>
      <w:r w:rsidRPr="000100E1">
        <w:rPr>
          <w:rFonts w:ascii="Times New Roman" w:hAnsi="Times New Roman"/>
          <w:sz w:val="24"/>
          <w:szCs w:val="24"/>
        </w:rPr>
        <w:t>о</w:t>
      </w:r>
      <w:r w:rsidRPr="000100E1">
        <w:rPr>
          <w:rFonts w:ascii="Times New Roman" w:hAnsi="Times New Roman"/>
          <w:sz w:val="24"/>
          <w:szCs w:val="24"/>
        </w:rPr>
        <w:t xml:space="preserve">литического единства во главе с сувереном, а если мир </w:t>
      </w:r>
      <w:r w:rsidRPr="000100E1">
        <w:rPr>
          <w:rFonts w:ascii="Times New Roman" w:hAnsi="Times New Roman"/>
          <w:i/>
          <w:sz w:val="24"/>
          <w:szCs w:val="24"/>
        </w:rPr>
        <w:t xml:space="preserve">уже </w:t>
      </w:r>
      <w:r w:rsidRPr="000100E1">
        <w:rPr>
          <w:rFonts w:ascii="Times New Roman" w:hAnsi="Times New Roman"/>
          <w:sz w:val="24"/>
          <w:szCs w:val="24"/>
        </w:rPr>
        <w:t>достигнут через обществе</w:t>
      </w:r>
      <w:r w:rsidRPr="000100E1">
        <w:rPr>
          <w:rFonts w:ascii="Times New Roman" w:hAnsi="Times New Roman"/>
          <w:sz w:val="24"/>
          <w:szCs w:val="24"/>
        </w:rPr>
        <w:t>н</w:t>
      </w:r>
      <w:r w:rsidRPr="000100E1">
        <w:rPr>
          <w:rFonts w:ascii="Times New Roman" w:hAnsi="Times New Roman"/>
          <w:sz w:val="24"/>
          <w:szCs w:val="24"/>
        </w:rPr>
        <w:t xml:space="preserve">ный договор, необходимость этих правил в некоторой части становится сомнительной. Главы </w:t>
      </w:r>
      <w:r w:rsidRPr="000100E1">
        <w:rPr>
          <w:rFonts w:ascii="Times New Roman" w:hAnsi="Times New Roman"/>
          <w:sz w:val="24"/>
          <w:szCs w:val="24"/>
          <w:lang w:val="en-US"/>
        </w:rPr>
        <w:t>XIV</w:t>
      </w:r>
      <w:r>
        <w:rPr>
          <w:rFonts w:ascii="Times New Roman" w:hAnsi="Times New Roman"/>
          <w:sz w:val="24"/>
          <w:szCs w:val="24"/>
        </w:rPr>
        <w:t>–</w:t>
      </w:r>
      <w:r w:rsidRPr="000100E1">
        <w:rPr>
          <w:rFonts w:ascii="Times New Roman" w:hAnsi="Times New Roman"/>
          <w:sz w:val="24"/>
          <w:szCs w:val="24"/>
          <w:lang w:val="en-US"/>
        </w:rPr>
        <w:t>XV</w:t>
      </w:r>
      <w:r w:rsidRPr="000100E1">
        <w:rPr>
          <w:rFonts w:ascii="Times New Roman" w:hAnsi="Times New Roman"/>
          <w:sz w:val="24"/>
          <w:szCs w:val="24"/>
        </w:rPr>
        <w:t xml:space="preserve"> «Левиафана» построены очень искусно: Гоббс начинает с того, что разу</w:t>
      </w:r>
      <w:r w:rsidRPr="000100E1">
        <w:rPr>
          <w:rFonts w:ascii="Times New Roman" w:hAnsi="Times New Roman"/>
          <w:sz w:val="24"/>
          <w:szCs w:val="24"/>
        </w:rPr>
        <w:t>м</w:t>
      </w:r>
      <w:r w:rsidRPr="000100E1">
        <w:rPr>
          <w:rFonts w:ascii="Times New Roman" w:hAnsi="Times New Roman"/>
          <w:sz w:val="24"/>
          <w:szCs w:val="24"/>
        </w:rPr>
        <w:t>но для человека желать мира и добиваться мира, если есть на него надежда (и искать пр</w:t>
      </w:r>
      <w:r w:rsidRPr="000100E1">
        <w:rPr>
          <w:rFonts w:ascii="Times New Roman" w:hAnsi="Times New Roman"/>
          <w:sz w:val="24"/>
          <w:szCs w:val="24"/>
        </w:rPr>
        <w:t>е</w:t>
      </w:r>
      <w:r w:rsidRPr="000100E1">
        <w:rPr>
          <w:rFonts w:ascii="Times New Roman" w:hAnsi="Times New Roman"/>
          <w:sz w:val="24"/>
          <w:szCs w:val="24"/>
        </w:rPr>
        <w:t>имущества на войне, раз иначе не получается), из чего вытекает разумность соглашений, связанных со взаимным отказом от прав. Однако далее, помимо права, он затрагивает др</w:t>
      </w:r>
      <w:r w:rsidRPr="000100E1">
        <w:rPr>
          <w:rFonts w:ascii="Times New Roman" w:hAnsi="Times New Roman"/>
          <w:sz w:val="24"/>
          <w:szCs w:val="24"/>
        </w:rPr>
        <w:t>у</w:t>
      </w:r>
      <w:r w:rsidRPr="000100E1">
        <w:rPr>
          <w:rFonts w:ascii="Times New Roman" w:hAnsi="Times New Roman"/>
          <w:sz w:val="24"/>
          <w:szCs w:val="24"/>
        </w:rPr>
        <w:t>гие аспекты общежития. Соблюдение правил, относящихся к любезности, обходительн</w:t>
      </w:r>
      <w:r w:rsidRPr="000100E1">
        <w:rPr>
          <w:rFonts w:ascii="Times New Roman" w:hAnsi="Times New Roman"/>
          <w:sz w:val="24"/>
          <w:szCs w:val="24"/>
        </w:rPr>
        <w:t>о</w:t>
      </w:r>
      <w:r w:rsidRPr="000100E1">
        <w:rPr>
          <w:rFonts w:ascii="Times New Roman" w:hAnsi="Times New Roman"/>
          <w:sz w:val="24"/>
          <w:szCs w:val="24"/>
        </w:rPr>
        <w:t>сти, великодушию и многому другому в том же роде диктуется разумом, но это не закон в строгом смысле слова. Это то, что касается, как мы бы теперь сказали, мотивации, но не продиктовано боязнью санкций за нарушение закона государства. Поэтому все рассмо</w:t>
      </w:r>
      <w:r w:rsidRPr="000100E1">
        <w:rPr>
          <w:rFonts w:ascii="Times New Roman" w:hAnsi="Times New Roman"/>
          <w:sz w:val="24"/>
          <w:szCs w:val="24"/>
        </w:rPr>
        <w:t>т</w:t>
      </w:r>
      <w:r w:rsidRPr="000100E1">
        <w:rPr>
          <w:rFonts w:ascii="Times New Roman" w:hAnsi="Times New Roman"/>
          <w:sz w:val="24"/>
          <w:szCs w:val="24"/>
        </w:rPr>
        <w:t>рение этих законов остается в первой части трактата, названной «О человеке». Именно в области логичного рассуждения видна связь между правом и нравами, в действительности ни одно правило разума само по себе не может выступить принуждающей силой для всех, так чтобы сообщество организовалось на этих началах. Но если за соблюдением догов</w:t>
      </w:r>
      <w:r w:rsidRPr="000100E1">
        <w:rPr>
          <w:rFonts w:ascii="Times New Roman" w:hAnsi="Times New Roman"/>
          <w:sz w:val="24"/>
          <w:szCs w:val="24"/>
        </w:rPr>
        <w:t>о</w:t>
      </w:r>
      <w:r w:rsidRPr="000100E1">
        <w:rPr>
          <w:rFonts w:ascii="Times New Roman" w:hAnsi="Times New Roman"/>
          <w:sz w:val="24"/>
          <w:szCs w:val="24"/>
        </w:rPr>
        <w:t>ров в политическом состоянии стоит полновластие суверена, главный разумный мотив их соблюдения</w:t>
      </w:r>
      <w:r>
        <w:rPr>
          <w:rFonts w:ascii="Times New Roman" w:hAnsi="Times New Roman"/>
          <w:sz w:val="24"/>
          <w:szCs w:val="24"/>
        </w:rPr>
        <w:t xml:space="preserve"> — </w:t>
      </w:r>
      <w:r w:rsidRPr="000100E1">
        <w:rPr>
          <w:rFonts w:ascii="Times New Roman" w:hAnsi="Times New Roman"/>
          <w:sz w:val="24"/>
          <w:szCs w:val="24"/>
        </w:rPr>
        <w:t>«чтобы не было войны»</w:t>
      </w:r>
      <w:r>
        <w:rPr>
          <w:rFonts w:ascii="Times New Roman" w:hAnsi="Times New Roman"/>
          <w:sz w:val="24"/>
          <w:szCs w:val="24"/>
        </w:rPr>
        <w:t xml:space="preserve"> — </w:t>
      </w:r>
      <w:r w:rsidRPr="000100E1">
        <w:rPr>
          <w:rFonts w:ascii="Times New Roman" w:hAnsi="Times New Roman"/>
          <w:sz w:val="24"/>
          <w:szCs w:val="24"/>
        </w:rPr>
        <w:t>отпадает. Именно поэтому Гоббс не может не отметить возможность таких ситуаций, когда внешне человек сделал все по закону, вну</w:t>
      </w:r>
      <w:r w:rsidRPr="000100E1">
        <w:rPr>
          <w:rFonts w:ascii="Times New Roman" w:hAnsi="Times New Roman"/>
          <w:sz w:val="24"/>
          <w:szCs w:val="24"/>
        </w:rPr>
        <w:t>т</w:t>
      </w:r>
      <w:r w:rsidRPr="000100E1">
        <w:rPr>
          <w:rFonts w:ascii="Times New Roman" w:hAnsi="Times New Roman"/>
          <w:sz w:val="24"/>
          <w:szCs w:val="24"/>
        </w:rPr>
        <w:t>ренне же его нарушил. А ведь требуется только внутреннее усилие («непритворное и п</w:t>
      </w:r>
      <w:r w:rsidRPr="000100E1">
        <w:rPr>
          <w:rFonts w:ascii="Times New Roman" w:hAnsi="Times New Roman"/>
          <w:sz w:val="24"/>
          <w:szCs w:val="24"/>
        </w:rPr>
        <w:t>о</w:t>
      </w:r>
      <w:r w:rsidRPr="000100E1">
        <w:rPr>
          <w:rFonts w:ascii="Times New Roman" w:hAnsi="Times New Roman"/>
          <w:sz w:val="24"/>
          <w:szCs w:val="24"/>
        </w:rPr>
        <w:t>стоянное»), чтобы привести свои желания в соответствие с разумом. Гоббс благоразумно не развивает эту тему. Усилие (</w:t>
      </w:r>
      <w:r w:rsidRPr="000100E1">
        <w:rPr>
          <w:rFonts w:ascii="Times New Roman" w:hAnsi="Times New Roman"/>
          <w:sz w:val="24"/>
          <w:szCs w:val="24"/>
          <w:lang w:val="en-US"/>
        </w:rPr>
        <w:t>endeavor</w:t>
      </w:r>
      <w:r w:rsidRPr="000100E1">
        <w:rPr>
          <w:rFonts w:ascii="Times New Roman" w:hAnsi="Times New Roman"/>
          <w:sz w:val="24"/>
          <w:szCs w:val="24"/>
        </w:rPr>
        <w:t xml:space="preserve">, </w:t>
      </w:r>
      <w:r w:rsidRPr="000100E1">
        <w:rPr>
          <w:rFonts w:ascii="Times New Roman" w:hAnsi="Times New Roman"/>
          <w:sz w:val="24"/>
          <w:szCs w:val="24"/>
          <w:lang w:val="en-US"/>
        </w:rPr>
        <w:t>conatus</w:t>
      </w:r>
      <w:r w:rsidRPr="000100E1">
        <w:rPr>
          <w:rFonts w:ascii="Times New Roman" w:hAnsi="Times New Roman"/>
          <w:sz w:val="24"/>
          <w:szCs w:val="24"/>
        </w:rPr>
        <w:t>), о котором он говорит,</w:t>
      </w:r>
      <w:r>
        <w:rPr>
          <w:rFonts w:ascii="Times New Roman" w:hAnsi="Times New Roman"/>
          <w:sz w:val="24"/>
          <w:szCs w:val="24"/>
        </w:rPr>
        <w:t xml:space="preserve"> — </w:t>
      </w:r>
      <w:r w:rsidRPr="000100E1">
        <w:rPr>
          <w:rFonts w:ascii="Times New Roman" w:hAnsi="Times New Roman"/>
          <w:sz w:val="24"/>
          <w:szCs w:val="24"/>
        </w:rPr>
        <w:t>одна из самых трудных его идей. Усилие есть начало того движения, которое мы наблюдаем как волевое действие, но само оно не наблюдаемо, возможность воздействовать на него доводами р</w:t>
      </w:r>
      <w:r w:rsidRPr="000100E1">
        <w:rPr>
          <w:rFonts w:ascii="Times New Roman" w:hAnsi="Times New Roman"/>
          <w:sz w:val="24"/>
          <w:szCs w:val="24"/>
        </w:rPr>
        <w:t>а</w:t>
      </w:r>
      <w:r w:rsidRPr="000100E1">
        <w:rPr>
          <w:rFonts w:ascii="Times New Roman" w:hAnsi="Times New Roman"/>
          <w:sz w:val="24"/>
          <w:szCs w:val="24"/>
        </w:rPr>
        <w:t>зума сомнительна. Тем не менее, ничто не мешает интерпретировать Гоббса и таким обр</w:t>
      </w:r>
      <w:r w:rsidRPr="000100E1">
        <w:rPr>
          <w:rFonts w:ascii="Times New Roman" w:hAnsi="Times New Roman"/>
          <w:sz w:val="24"/>
          <w:szCs w:val="24"/>
        </w:rPr>
        <w:t>а</w:t>
      </w:r>
      <w:r w:rsidRPr="000100E1">
        <w:rPr>
          <w:rFonts w:ascii="Times New Roman" w:hAnsi="Times New Roman"/>
          <w:sz w:val="24"/>
          <w:szCs w:val="24"/>
        </w:rPr>
        <w:t>зом: люди, в общем, устроены так, что способны понять вред наглости, несправедливости, неблагодарности и т.д. Установить мир, основываясь на этом понимании, они не могут, а вести себя подобающим образом, когда мир уже есть, способны, хотя гарантировать чи</w:t>
      </w:r>
      <w:r w:rsidRPr="000100E1">
        <w:rPr>
          <w:rFonts w:ascii="Times New Roman" w:hAnsi="Times New Roman"/>
          <w:sz w:val="24"/>
          <w:szCs w:val="24"/>
        </w:rPr>
        <w:t>с</w:t>
      </w:r>
      <w:r w:rsidRPr="000100E1">
        <w:rPr>
          <w:rFonts w:ascii="Times New Roman" w:hAnsi="Times New Roman"/>
          <w:sz w:val="24"/>
          <w:szCs w:val="24"/>
        </w:rPr>
        <w:t>тоту их намерений невозможно. А это значит, что социальная жизнь в политическом единстве совсем не обязательно основывается на внутренне враждебном отношении л</w:t>
      </w:r>
      <w:r w:rsidRPr="000100E1">
        <w:rPr>
          <w:rFonts w:ascii="Times New Roman" w:hAnsi="Times New Roman"/>
          <w:sz w:val="24"/>
          <w:szCs w:val="24"/>
        </w:rPr>
        <w:t>ю</w:t>
      </w:r>
      <w:r w:rsidRPr="000100E1">
        <w:rPr>
          <w:rFonts w:ascii="Times New Roman" w:hAnsi="Times New Roman"/>
          <w:sz w:val="24"/>
          <w:szCs w:val="24"/>
        </w:rPr>
        <w:t>дей между собой, на их готовности только соблюдать договоры. Социальность и соци</w:t>
      </w:r>
      <w:r w:rsidRPr="000100E1">
        <w:rPr>
          <w:rFonts w:ascii="Times New Roman" w:hAnsi="Times New Roman"/>
          <w:sz w:val="24"/>
          <w:szCs w:val="24"/>
        </w:rPr>
        <w:t>а</w:t>
      </w:r>
      <w:r w:rsidRPr="000100E1">
        <w:rPr>
          <w:rFonts w:ascii="Times New Roman" w:hAnsi="Times New Roman"/>
          <w:sz w:val="24"/>
          <w:szCs w:val="24"/>
        </w:rPr>
        <w:t>бельность как общительность нуждаются лишь в гарантиях мира, а не в непрерывном ц</w:t>
      </w:r>
      <w:r w:rsidRPr="000100E1">
        <w:rPr>
          <w:rFonts w:ascii="Times New Roman" w:hAnsi="Times New Roman"/>
          <w:sz w:val="24"/>
          <w:szCs w:val="24"/>
        </w:rPr>
        <w:t>и</w:t>
      </w:r>
      <w:r w:rsidRPr="000100E1">
        <w:rPr>
          <w:rFonts w:ascii="Times New Roman" w:hAnsi="Times New Roman"/>
          <w:sz w:val="24"/>
          <w:szCs w:val="24"/>
        </w:rPr>
        <w:t>вилизующем действии суверена. Способность добиться своего оказывается тогда сло</w:t>
      </w:r>
      <w:r w:rsidRPr="000100E1">
        <w:rPr>
          <w:rFonts w:ascii="Times New Roman" w:hAnsi="Times New Roman"/>
          <w:sz w:val="24"/>
          <w:szCs w:val="24"/>
        </w:rPr>
        <w:t>ж</w:t>
      </w:r>
      <w:r w:rsidRPr="000100E1">
        <w:rPr>
          <w:rFonts w:ascii="Times New Roman" w:hAnsi="Times New Roman"/>
          <w:sz w:val="24"/>
          <w:szCs w:val="24"/>
        </w:rPr>
        <w:t>ным социальным умением, которое совсем не сводится ни к простому перевесу сил, ни проблеме суверенитета, ни даже к договорам. Тот же вывод мы могли бы сделать, иссл</w:t>
      </w:r>
      <w:r w:rsidRPr="000100E1">
        <w:rPr>
          <w:rFonts w:ascii="Times New Roman" w:hAnsi="Times New Roman"/>
          <w:sz w:val="24"/>
          <w:szCs w:val="24"/>
        </w:rPr>
        <w:t>е</w:t>
      </w:r>
      <w:r w:rsidRPr="000100E1">
        <w:rPr>
          <w:rFonts w:ascii="Times New Roman" w:hAnsi="Times New Roman"/>
          <w:sz w:val="24"/>
          <w:szCs w:val="24"/>
        </w:rPr>
        <w:t>довав понятие славы у Гоббса. Жажда славы является одной из причин войны, но, как и власть, слава приобретает более сложный характер в мирном состоянии. Это заслуживает, впрочем, отдельного изучения</w:t>
      </w:r>
      <w:r w:rsidRPr="000100E1">
        <w:rPr>
          <w:rStyle w:val="FootnoteReference"/>
          <w:rFonts w:ascii="Times New Roman" w:hAnsi="Times New Roman"/>
          <w:sz w:val="24"/>
          <w:szCs w:val="24"/>
        </w:rPr>
        <w:footnoteReference w:id="38"/>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Мы видим, что «люди Гоббса» не такие уж простые существа, заинтересованные только в сохранении жизни и приобретении собственности. Разум, дружба, общител</w:t>
      </w:r>
      <w:r w:rsidRPr="000100E1">
        <w:rPr>
          <w:rFonts w:ascii="Times New Roman" w:hAnsi="Times New Roman"/>
          <w:sz w:val="24"/>
          <w:szCs w:val="24"/>
        </w:rPr>
        <w:t>ь</w:t>
      </w:r>
      <w:r w:rsidRPr="000100E1">
        <w:rPr>
          <w:rFonts w:ascii="Times New Roman" w:hAnsi="Times New Roman"/>
          <w:sz w:val="24"/>
          <w:szCs w:val="24"/>
        </w:rPr>
        <w:t xml:space="preserve">ность не просто </w:t>
      </w:r>
      <w:r w:rsidRPr="000100E1">
        <w:rPr>
          <w:rFonts w:ascii="Times New Roman" w:hAnsi="Times New Roman"/>
          <w:i/>
          <w:sz w:val="24"/>
          <w:szCs w:val="24"/>
        </w:rPr>
        <w:t xml:space="preserve">случаются </w:t>
      </w:r>
      <w:r w:rsidRPr="000100E1">
        <w:rPr>
          <w:rFonts w:ascii="Times New Roman" w:hAnsi="Times New Roman"/>
          <w:sz w:val="24"/>
          <w:szCs w:val="24"/>
        </w:rPr>
        <w:t>у них, но в некотором роде не могут быть «отмыслены» от природы человека. Все проблемы, связанные с их описанием, связаны именно с тем ос</w:t>
      </w:r>
      <w:r w:rsidRPr="000100E1">
        <w:rPr>
          <w:rFonts w:ascii="Times New Roman" w:hAnsi="Times New Roman"/>
          <w:sz w:val="24"/>
          <w:szCs w:val="24"/>
        </w:rPr>
        <w:t>о</w:t>
      </w:r>
      <w:r w:rsidRPr="000100E1">
        <w:rPr>
          <w:rFonts w:ascii="Times New Roman" w:hAnsi="Times New Roman"/>
          <w:sz w:val="24"/>
          <w:szCs w:val="24"/>
        </w:rPr>
        <w:t>бым преломлением, которое природа человека испытывает в обществе-государстве. Если бы речь шла о том, как устроить его для боязливых, эгои</w:t>
      </w:r>
      <w:r>
        <w:rPr>
          <w:rFonts w:ascii="Times New Roman" w:hAnsi="Times New Roman"/>
          <w:sz w:val="24"/>
          <w:szCs w:val="24"/>
        </w:rPr>
        <w:t>стичных, корыстных индивидов, «Г</w:t>
      </w:r>
      <w:r w:rsidRPr="000100E1">
        <w:rPr>
          <w:rFonts w:ascii="Times New Roman" w:hAnsi="Times New Roman"/>
          <w:sz w:val="24"/>
          <w:szCs w:val="24"/>
        </w:rPr>
        <w:t>оббсова проблема» была бы именно такой, о какой мы привыкли говорить благодаря Парсонсу и отчасти Тённису. Подлинная проблема Гоббса</w:t>
      </w:r>
      <w:r>
        <w:rPr>
          <w:rFonts w:ascii="Times New Roman" w:hAnsi="Times New Roman"/>
          <w:sz w:val="24"/>
          <w:szCs w:val="24"/>
        </w:rPr>
        <w:t xml:space="preserve"> — </w:t>
      </w:r>
      <w:r w:rsidRPr="000100E1">
        <w:rPr>
          <w:rFonts w:ascii="Times New Roman" w:hAnsi="Times New Roman"/>
          <w:sz w:val="24"/>
          <w:szCs w:val="24"/>
        </w:rPr>
        <w:t>это сочетание или совмещ</w:t>
      </w:r>
      <w:r w:rsidRPr="000100E1">
        <w:rPr>
          <w:rFonts w:ascii="Times New Roman" w:hAnsi="Times New Roman"/>
          <w:sz w:val="24"/>
          <w:szCs w:val="24"/>
        </w:rPr>
        <w:t>е</w:t>
      </w:r>
      <w:r w:rsidRPr="000100E1">
        <w:rPr>
          <w:rFonts w:ascii="Times New Roman" w:hAnsi="Times New Roman"/>
          <w:sz w:val="24"/>
          <w:szCs w:val="24"/>
        </w:rPr>
        <w:t>ние вполне традиционных для моральной и политической философии описаний человека с государственно-политической жизнью эпохи модерна, в которой нет места ни гражда</w:t>
      </w:r>
      <w:r w:rsidRPr="000100E1">
        <w:rPr>
          <w:rFonts w:ascii="Times New Roman" w:hAnsi="Times New Roman"/>
          <w:sz w:val="24"/>
          <w:szCs w:val="24"/>
        </w:rPr>
        <w:t>н</w:t>
      </w:r>
      <w:r w:rsidRPr="000100E1">
        <w:rPr>
          <w:rFonts w:ascii="Times New Roman" w:hAnsi="Times New Roman"/>
          <w:sz w:val="24"/>
          <w:szCs w:val="24"/>
        </w:rPr>
        <w:t>ским, ни человеческим добродетелям, для надежного, гарантированного осуществления которых она создается. В противоречие с социальным порядком государства вступает (и не может не вступать) порядок человеческих дел, который можно отменить лишь вместе с этим пониманием человека. Все, что по этому поводу говорит Гоббс, не является решен</w:t>
      </w:r>
      <w:r w:rsidRPr="000100E1">
        <w:rPr>
          <w:rFonts w:ascii="Times New Roman" w:hAnsi="Times New Roman"/>
          <w:sz w:val="24"/>
          <w:szCs w:val="24"/>
        </w:rPr>
        <w:t>и</w:t>
      </w:r>
      <w:r w:rsidRPr="000100E1">
        <w:rPr>
          <w:rFonts w:ascii="Times New Roman" w:hAnsi="Times New Roman"/>
          <w:sz w:val="24"/>
          <w:szCs w:val="24"/>
        </w:rPr>
        <w:t>ем проблемы. Оно было и остается вызовом для политическо</w:t>
      </w:r>
      <w:r>
        <w:rPr>
          <w:rFonts w:ascii="Times New Roman" w:hAnsi="Times New Roman"/>
          <w:sz w:val="24"/>
          <w:szCs w:val="24"/>
        </w:rPr>
        <w:t>й философии и социальной науки.</w:t>
      </w:r>
    </w:p>
    <w:p w:rsidR="00207081" w:rsidRPr="000100E1" w:rsidRDefault="00207081" w:rsidP="00C048C2">
      <w:pPr>
        <w:pStyle w:val="Heading2"/>
      </w:pPr>
      <w:r>
        <w:br w:type="page"/>
      </w:r>
      <w:bookmarkStart w:id="20" w:name="_Toc469060328"/>
      <w:bookmarkStart w:id="21" w:name="_Toc469060397"/>
      <w:r>
        <w:t xml:space="preserve">3 </w:t>
      </w:r>
      <w:r w:rsidRPr="000100E1">
        <w:t>Конфликт и дружба как социальные феномены: обзор про</w:t>
      </w:r>
      <w:r>
        <w:t>блематики и вопросы методологии</w:t>
      </w:r>
      <w:bookmarkEnd w:id="20"/>
      <w:bookmarkEnd w:id="21"/>
    </w:p>
    <w:p w:rsidR="00207081" w:rsidRDefault="00207081" w:rsidP="00D35AF2">
      <w:pPr>
        <w:spacing w:after="0" w:line="360" w:lineRule="auto"/>
        <w:ind w:firstLine="709"/>
        <w:jc w:val="both"/>
        <w:rPr>
          <w:rFonts w:ascii="Times New Roman" w:hAnsi="Times New Roman"/>
          <w:sz w:val="24"/>
          <w:szCs w:val="24"/>
        </w:rPr>
      </w:pPr>
    </w:p>
    <w:p w:rsidR="00207081" w:rsidRPr="000100E1" w:rsidRDefault="00207081" w:rsidP="00C048C2">
      <w:pPr>
        <w:pStyle w:val="Heading3"/>
      </w:pPr>
      <w:bookmarkStart w:id="22" w:name="_Toc469060329"/>
      <w:bookmarkStart w:id="23" w:name="_Toc469060398"/>
      <w:r>
        <w:t>3.1</w:t>
      </w:r>
      <w:r w:rsidRPr="000100E1">
        <w:t xml:space="preserve"> Конфликт как парадоксальный социальный феномен</w:t>
      </w:r>
      <w:bookmarkEnd w:id="22"/>
      <w:bookmarkEnd w:id="23"/>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«Конфликт» принадлежит к числу понятий, которые, казалось бы, ясны всем и к</w:t>
      </w:r>
      <w:r w:rsidRPr="000100E1">
        <w:rPr>
          <w:rFonts w:ascii="Times New Roman" w:hAnsi="Times New Roman"/>
          <w:sz w:val="24"/>
          <w:szCs w:val="24"/>
        </w:rPr>
        <w:t>а</w:t>
      </w:r>
      <w:r w:rsidRPr="000100E1">
        <w:rPr>
          <w:rFonts w:ascii="Times New Roman" w:hAnsi="Times New Roman"/>
          <w:sz w:val="24"/>
          <w:szCs w:val="24"/>
        </w:rPr>
        <w:t>ждому. И это понимание имеет вполне практический источник и практическое примен</w:t>
      </w:r>
      <w:r w:rsidRPr="000100E1">
        <w:rPr>
          <w:rFonts w:ascii="Times New Roman" w:hAnsi="Times New Roman"/>
          <w:sz w:val="24"/>
          <w:szCs w:val="24"/>
        </w:rPr>
        <w:t>е</w:t>
      </w:r>
      <w:r w:rsidRPr="000100E1">
        <w:rPr>
          <w:rFonts w:ascii="Times New Roman" w:hAnsi="Times New Roman"/>
          <w:sz w:val="24"/>
          <w:szCs w:val="24"/>
        </w:rPr>
        <w:t>ние: в своей повседневной жизни мы повсеместно сталкиваемся (!) со множеством ко</w:t>
      </w:r>
      <w:r w:rsidRPr="000100E1">
        <w:rPr>
          <w:rFonts w:ascii="Times New Roman" w:hAnsi="Times New Roman"/>
          <w:sz w:val="24"/>
          <w:szCs w:val="24"/>
        </w:rPr>
        <w:t>н</w:t>
      </w:r>
      <w:r w:rsidRPr="000100E1">
        <w:rPr>
          <w:rFonts w:ascii="Times New Roman" w:hAnsi="Times New Roman"/>
          <w:sz w:val="24"/>
          <w:szCs w:val="24"/>
        </w:rPr>
        <w:t>фликтов</w:t>
      </w:r>
      <w:r>
        <w:rPr>
          <w:rFonts w:ascii="Times New Roman" w:hAnsi="Times New Roman"/>
          <w:sz w:val="24"/>
          <w:szCs w:val="24"/>
        </w:rPr>
        <w:t xml:space="preserve"> — </w:t>
      </w:r>
      <w:r w:rsidRPr="000100E1">
        <w:rPr>
          <w:rFonts w:ascii="Times New Roman" w:hAnsi="Times New Roman"/>
          <w:sz w:val="24"/>
          <w:szCs w:val="24"/>
        </w:rPr>
        <w:t>«отцов и детей», начальников и подчиненных, мужчин и женщин, конфликтов между соседями, конфликтов конфессиональных, региональных, национальных и т.д. и т.п., словом</w:t>
      </w:r>
      <w:r>
        <w:rPr>
          <w:rFonts w:ascii="Times New Roman" w:hAnsi="Times New Roman"/>
          <w:sz w:val="24"/>
          <w:szCs w:val="24"/>
        </w:rPr>
        <w:t xml:space="preserve"> — </w:t>
      </w:r>
      <w:r w:rsidRPr="000100E1">
        <w:rPr>
          <w:rFonts w:ascii="Times New Roman" w:hAnsi="Times New Roman"/>
          <w:sz w:val="24"/>
          <w:szCs w:val="24"/>
        </w:rPr>
        <w:t>между «своими» и «чужими». Больше того, и среди «своих» конфликты тоже оказываются рутиной, мы называем их противоречиями, разногласиями, конкуре</w:t>
      </w:r>
      <w:r w:rsidRPr="000100E1">
        <w:rPr>
          <w:rFonts w:ascii="Times New Roman" w:hAnsi="Times New Roman"/>
          <w:sz w:val="24"/>
          <w:szCs w:val="24"/>
        </w:rPr>
        <w:t>н</w:t>
      </w:r>
      <w:r w:rsidRPr="000100E1">
        <w:rPr>
          <w:rFonts w:ascii="Times New Roman" w:hAnsi="Times New Roman"/>
          <w:sz w:val="24"/>
          <w:szCs w:val="24"/>
        </w:rPr>
        <w:t>цией. И даже в одиночестве мы не гарантированы от конфликтов «внутренних», психол</w:t>
      </w:r>
      <w:r w:rsidRPr="000100E1">
        <w:rPr>
          <w:rFonts w:ascii="Times New Roman" w:hAnsi="Times New Roman"/>
          <w:sz w:val="24"/>
          <w:szCs w:val="24"/>
        </w:rPr>
        <w:t>о</w:t>
      </w:r>
      <w:r w:rsidRPr="000100E1">
        <w:rPr>
          <w:rFonts w:ascii="Times New Roman" w:hAnsi="Times New Roman"/>
          <w:sz w:val="24"/>
          <w:szCs w:val="24"/>
        </w:rPr>
        <w:t>гических, от «смятения чувств» или от «когнитивного диссонанса». Участие в конфли</w:t>
      </w:r>
      <w:r w:rsidRPr="000100E1">
        <w:rPr>
          <w:rFonts w:ascii="Times New Roman" w:hAnsi="Times New Roman"/>
          <w:sz w:val="24"/>
          <w:szCs w:val="24"/>
        </w:rPr>
        <w:t>к</w:t>
      </w:r>
      <w:r w:rsidRPr="000100E1">
        <w:rPr>
          <w:rFonts w:ascii="Times New Roman" w:hAnsi="Times New Roman"/>
          <w:sz w:val="24"/>
          <w:szCs w:val="24"/>
        </w:rPr>
        <w:t>те</w:t>
      </w:r>
      <w:r>
        <w:rPr>
          <w:rFonts w:ascii="Times New Roman" w:hAnsi="Times New Roman"/>
          <w:sz w:val="24"/>
          <w:szCs w:val="24"/>
        </w:rPr>
        <w:t xml:space="preserve"> — </w:t>
      </w:r>
      <w:r w:rsidRPr="000100E1">
        <w:rPr>
          <w:rFonts w:ascii="Times New Roman" w:hAnsi="Times New Roman"/>
          <w:sz w:val="24"/>
          <w:szCs w:val="24"/>
        </w:rPr>
        <w:t>с другими ли, с самим ли собой,</w:t>
      </w:r>
      <w:r>
        <w:rPr>
          <w:rFonts w:ascii="Times New Roman" w:hAnsi="Times New Roman"/>
          <w:sz w:val="24"/>
          <w:szCs w:val="24"/>
        </w:rPr>
        <w:t xml:space="preserve"> — </w:t>
      </w:r>
      <w:r w:rsidRPr="000100E1">
        <w:rPr>
          <w:rFonts w:ascii="Times New Roman" w:hAnsi="Times New Roman"/>
          <w:sz w:val="24"/>
          <w:szCs w:val="24"/>
        </w:rPr>
        <w:t>представляется «естественным состоянием» ч</w:t>
      </w:r>
      <w:r w:rsidRPr="000100E1">
        <w:rPr>
          <w:rFonts w:ascii="Times New Roman" w:hAnsi="Times New Roman"/>
          <w:sz w:val="24"/>
          <w:szCs w:val="24"/>
        </w:rPr>
        <w:t>е</w:t>
      </w:r>
      <w:r w:rsidRPr="000100E1">
        <w:rPr>
          <w:rFonts w:ascii="Times New Roman" w:hAnsi="Times New Roman"/>
          <w:sz w:val="24"/>
          <w:szCs w:val="24"/>
        </w:rPr>
        <w:t>ловека, поэтому конфликт с такой легкостью провоцирует метафоры</w:t>
      </w:r>
      <w:r>
        <w:rPr>
          <w:rFonts w:ascii="Times New Roman" w:hAnsi="Times New Roman"/>
          <w:sz w:val="24"/>
          <w:szCs w:val="24"/>
        </w:rPr>
        <w:t xml:space="preserve"> — </w:t>
      </w:r>
      <w:r w:rsidRPr="000100E1">
        <w:rPr>
          <w:rFonts w:ascii="Times New Roman" w:hAnsi="Times New Roman"/>
          <w:sz w:val="24"/>
          <w:szCs w:val="24"/>
        </w:rPr>
        <w:t>«конфликт инт</w:t>
      </w:r>
      <w:r w:rsidRPr="000100E1">
        <w:rPr>
          <w:rFonts w:ascii="Times New Roman" w:hAnsi="Times New Roman"/>
          <w:sz w:val="24"/>
          <w:szCs w:val="24"/>
        </w:rPr>
        <w:t>е</w:t>
      </w:r>
      <w:r w:rsidRPr="000100E1">
        <w:rPr>
          <w:rFonts w:ascii="Times New Roman" w:hAnsi="Times New Roman"/>
          <w:sz w:val="24"/>
          <w:szCs w:val="24"/>
        </w:rPr>
        <w:t xml:space="preserve">ресов», «конфликт вкусов», «конфликт мнений», «конфликт культур» и др.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Обыденная функциональность конфликта связывает его для нас, прежде всего, с практическими советами: «как разрешать конфликты в семье и на работе», «что делать с внутренними противоречиями», или «как преодолеть душевный разлад»</w:t>
      </w:r>
      <w:r>
        <w:rPr>
          <w:rFonts w:ascii="Times New Roman" w:hAnsi="Times New Roman"/>
          <w:sz w:val="24"/>
          <w:szCs w:val="24"/>
        </w:rPr>
        <w:t xml:space="preserve"> — </w:t>
      </w:r>
      <w:r w:rsidRPr="000100E1">
        <w:rPr>
          <w:rFonts w:ascii="Times New Roman" w:hAnsi="Times New Roman"/>
          <w:sz w:val="24"/>
          <w:szCs w:val="24"/>
        </w:rPr>
        <w:t>оставим их психологам. Конфликт будет интересен нам с точки зрения социальной онтологии и эп</w:t>
      </w:r>
      <w:r w:rsidRPr="000100E1">
        <w:rPr>
          <w:rFonts w:ascii="Times New Roman" w:hAnsi="Times New Roman"/>
          <w:sz w:val="24"/>
          <w:szCs w:val="24"/>
        </w:rPr>
        <w:t>и</w:t>
      </w:r>
      <w:r w:rsidRPr="000100E1">
        <w:rPr>
          <w:rFonts w:ascii="Times New Roman" w:hAnsi="Times New Roman"/>
          <w:sz w:val="24"/>
          <w:szCs w:val="24"/>
        </w:rPr>
        <w:t>стемологии</w:t>
      </w:r>
      <w:r>
        <w:rPr>
          <w:rFonts w:ascii="Times New Roman" w:hAnsi="Times New Roman"/>
          <w:sz w:val="24"/>
          <w:szCs w:val="24"/>
        </w:rPr>
        <w:t xml:space="preserve"> — </w:t>
      </w:r>
      <w:r w:rsidRPr="000100E1">
        <w:rPr>
          <w:rFonts w:ascii="Times New Roman" w:hAnsi="Times New Roman"/>
          <w:sz w:val="24"/>
          <w:szCs w:val="24"/>
        </w:rPr>
        <w:t>как понятие, как итог рефлексии, попытка в любой из этих жизненных с</w:t>
      </w:r>
      <w:r w:rsidRPr="000100E1">
        <w:rPr>
          <w:rFonts w:ascii="Times New Roman" w:hAnsi="Times New Roman"/>
          <w:sz w:val="24"/>
          <w:szCs w:val="24"/>
        </w:rPr>
        <w:t>и</w:t>
      </w:r>
      <w:r w:rsidRPr="000100E1">
        <w:rPr>
          <w:rFonts w:ascii="Times New Roman" w:hAnsi="Times New Roman"/>
          <w:sz w:val="24"/>
          <w:szCs w:val="24"/>
        </w:rPr>
        <w:t xml:space="preserve">туаций ответить на вопрос «Что происходит?».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Конфликт как понятие трудно поддается точному обобщению и строгому опред</w:t>
      </w:r>
      <w:r w:rsidRPr="000100E1">
        <w:rPr>
          <w:rFonts w:ascii="Times New Roman" w:hAnsi="Times New Roman"/>
          <w:sz w:val="24"/>
          <w:szCs w:val="24"/>
        </w:rPr>
        <w:t>е</w:t>
      </w:r>
      <w:r w:rsidRPr="000100E1">
        <w:rPr>
          <w:rFonts w:ascii="Times New Roman" w:hAnsi="Times New Roman"/>
          <w:sz w:val="24"/>
          <w:szCs w:val="24"/>
        </w:rPr>
        <w:t xml:space="preserve">лению, мы сталкиваемся на этом пути с целым рядом противоречий, или даже парадоксов.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i/>
          <w:sz w:val="24"/>
          <w:szCs w:val="24"/>
        </w:rPr>
        <w:t>Парадокс первый</w:t>
      </w:r>
      <w:r w:rsidRPr="000100E1">
        <w:rPr>
          <w:rFonts w:ascii="Times New Roman" w:hAnsi="Times New Roman"/>
          <w:sz w:val="24"/>
          <w:szCs w:val="24"/>
        </w:rPr>
        <w:t>. Конфликтные ситуации, как было уже сказано, столь повсемес</w:t>
      </w:r>
      <w:r w:rsidRPr="000100E1">
        <w:rPr>
          <w:rFonts w:ascii="Times New Roman" w:hAnsi="Times New Roman"/>
          <w:sz w:val="24"/>
          <w:szCs w:val="24"/>
        </w:rPr>
        <w:t>т</w:t>
      </w:r>
      <w:r w:rsidRPr="000100E1">
        <w:rPr>
          <w:rFonts w:ascii="Times New Roman" w:hAnsi="Times New Roman"/>
          <w:sz w:val="24"/>
          <w:szCs w:val="24"/>
        </w:rPr>
        <w:t>ны и повседневны, что мы склонны вырабатывать свои способы реагировать на них, свой стиль поведения в конфликте, свои приемы и правила его разрешения, словом</w:t>
      </w:r>
      <w:r>
        <w:rPr>
          <w:rFonts w:ascii="Times New Roman" w:hAnsi="Times New Roman"/>
          <w:sz w:val="24"/>
          <w:szCs w:val="24"/>
        </w:rPr>
        <w:t xml:space="preserve"> — </w:t>
      </w:r>
      <w:r w:rsidRPr="000100E1">
        <w:rPr>
          <w:rFonts w:ascii="Times New Roman" w:hAnsi="Times New Roman"/>
          <w:sz w:val="24"/>
          <w:szCs w:val="24"/>
        </w:rPr>
        <w:t>привы</w:t>
      </w:r>
      <w:r w:rsidRPr="000100E1">
        <w:rPr>
          <w:rFonts w:ascii="Times New Roman" w:hAnsi="Times New Roman"/>
          <w:sz w:val="24"/>
          <w:szCs w:val="24"/>
        </w:rPr>
        <w:t>ч</w:t>
      </w:r>
      <w:r w:rsidRPr="000100E1">
        <w:rPr>
          <w:rFonts w:ascii="Times New Roman" w:hAnsi="Times New Roman"/>
          <w:sz w:val="24"/>
          <w:szCs w:val="24"/>
        </w:rPr>
        <w:t>ные (порой доведенные до автоматизма) способы ведения конфликта. Теоретики на этом же основании говорят о «</w:t>
      </w:r>
      <w:r w:rsidRPr="000100E1">
        <w:rPr>
          <w:rFonts w:ascii="Times New Roman" w:hAnsi="Times New Roman"/>
          <w:i/>
          <w:sz w:val="24"/>
          <w:szCs w:val="24"/>
        </w:rPr>
        <w:t>банальности</w:t>
      </w:r>
      <w:r w:rsidRPr="000100E1">
        <w:rPr>
          <w:rFonts w:ascii="Times New Roman" w:hAnsi="Times New Roman"/>
          <w:sz w:val="24"/>
          <w:szCs w:val="24"/>
        </w:rPr>
        <w:t>» конфликта. Но при этом, каждый раз конфликт «</w:t>
      </w:r>
      <w:r w:rsidRPr="000100E1">
        <w:rPr>
          <w:rFonts w:ascii="Times New Roman" w:hAnsi="Times New Roman"/>
          <w:i/>
          <w:sz w:val="24"/>
          <w:szCs w:val="24"/>
        </w:rPr>
        <w:t>возникает</w:t>
      </w:r>
      <w:r w:rsidRPr="000100E1">
        <w:rPr>
          <w:rFonts w:ascii="Times New Roman" w:hAnsi="Times New Roman"/>
          <w:sz w:val="24"/>
          <w:szCs w:val="24"/>
        </w:rPr>
        <w:t>», «случается», «происходит вдруг» (даже когда его вероятность предсказу</w:t>
      </w:r>
      <w:r w:rsidRPr="000100E1">
        <w:rPr>
          <w:rFonts w:ascii="Times New Roman" w:hAnsi="Times New Roman"/>
          <w:sz w:val="24"/>
          <w:szCs w:val="24"/>
        </w:rPr>
        <w:t>е</w:t>
      </w:r>
      <w:r w:rsidRPr="000100E1">
        <w:rPr>
          <w:rFonts w:ascii="Times New Roman" w:hAnsi="Times New Roman"/>
          <w:sz w:val="24"/>
          <w:szCs w:val="24"/>
        </w:rPr>
        <w:t>ма), момент и повод его возникновения спонтанны, его протекание в целом не прогноз</w:t>
      </w:r>
      <w:r w:rsidRPr="000100E1">
        <w:rPr>
          <w:rFonts w:ascii="Times New Roman" w:hAnsi="Times New Roman"/>
          <w:sz w:val="24"/>
          <w:szCs w:val="24"/>
        </w:rPr>
        <w:t>и</w:t>
      </w:r>
      <w:r w:rsidRPr="000100E1">
        <w:rPr>
          <w:rFonts w:ascii="Times New Roman" w:hAnsi="Times New Roman"/>
          <w:sz w:val="24"/>
          <w:szCs w:val="24"/>
        </w:rPr>
        <w:t xml:space="preserve">руемо.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i/>
          <w:sz w:val="24"/>
          <w:szCs w:val="24"/>
        </w:rPr>
        <w:t>Парадокс второй</w:t>
      </w:r>
      <w:r w:rsidRPr="000100E1">
        <w:rPr>
          <w:rFonts w:ascii="Times New Roman" w:hAnsi="Times New Roman"/>
          <w:sz w:val="24"/>
          <w:szCs w:val="24"/>
        </w:rPr>
        <w:t xml:space="preserve">. Не сложно предположить, что конфликт может произойти вследствие </w:t>
      </w:r>
      <w:r w:rsidRPr="000100E1">
        <w:rPr>
          <w:rFonts w:ascii="Times New Roman" w:hAnsi="Times New Roman"/>
          <w:i/>
          <w:sz w:val="24"/>
          <w:szCs w:val="24"/>
        </w:rPr>
        <w:t>нетерпимости</w:t>
      </w:r>
      <w:r w:rsidRPr="000100E1">
        <w:rPr>
          <w:rFonts w:ascii="Times New Roman" w:hAnsi="Times New Roman"/>
          <w:sz w:val="24"/>
          <w:szCs w:val="24"/>
        </w:rPr>
        <w:t xml:space="preserve"> к проявлениям чужих (чуждых) нравов, обычаев, к самому в</w:t>
      </w:r>
      <w:r w:rsidRPr="000100E1">
        <w:rPr>
          <w:rFonts w:ascii="Times New Roman" w:hAnsi="Times New Roman"/>
          <w:sz w:val="24"/>
          <w:szCs w:val="24"/>
        </w:rPr>
        <w:t>и</w:t>
      </w:r>
      <w:r w:rsidRPr="000100E1">
        <w:rPr>
          <w:rFonts w:ascii="Times New Roman" w:hAnsi="Times New Roman"/>
          <w:sz w:val="24"/>
          <w:szCs w:val="24"/>
        </w:rPr>
        <w:t>ду чужака, вторжение которого в привычный знакомый «жизненный мир» превращает его в подозрительное и даже небезопасное место, а поэтому требует решительных (читай</w:t>
      </w:r>
      <w:r>
        <w:rPr>
          <w:rFonts w:ascii="Times New Roman" w:hAnsi="Times New Roman"/>
          <w:sz w:val="24"/>
          <w:szCs w:val="24"/>
        </w:rPr>
        <w:t xml:space="preserve"> — </w:t>
      </w:r>
      <w:r w:rsidRPr="000100E1">
        <w:rPr>
          <w:rFonts w:ascii="Times New Roman" w:hAnsi="Times New Roman"/>
          <w:sz w:val="24"/>
          <w:szCs w:val="24"/>
        </w:rPr>
        <w:t xml:space="preserve">конфликтных) действий по устранению инородного и неуместного. Однако и повышенная </w:t>
      </w:r>
      <w:r w:rsidRPr="000100E1">
        <w:rPr>
          <w:rFonts w:ascii="Times New Roman" w:hAnsi="Times New Roman"/>
          <w:i/>
          <w:sz w:val="24"/>
          <w:szCs w:val="24"/>
        </w:rPr>
        <w:t>толерантность</w:t>
      </w:r>
      <w:r w:rsidRPr="000100E1">
        <w:rPr>
          <w:rFonts w:ascii="Times New Roman" w:hAnsi="Times New Roman"/>
          <w:sz w:val="24"/>
          <w:szCs w:val="24"/>
        </w:rPr>
        <w:t xml:space="preserve"> также застигает нас порой врасплох, и мы неожиданно для себя можем оказаться в ситуации конфликта, к которому не были готовы. Красноречивый пример приводят американские исследователи </w:t>
      </w:r>
      <w:r>
        <w:rPr>
          <w:rFonts w:ascii="Times New Roman" w:hAnsi="Times New Roman"/>
          <w:sz w:val="24"/>
          <w:szCs w:val="24"/>
        </w:rPr>
        <w:t xml:space="preserve">Дж. </w:t>
      </w:r>
      <w:r w:rsidRPr="000100E1">
        <w:rPr>
          <w:rFonts w:ascii="Times New Roman" w:hAnsi="Times New Roman"/>
          <w:sz w:val="24"/>
          <w:szCs w:val="24"/>
        </w:rPr>
        <w:t xml:space="preserve">Лукианоф и </w:t>
      </w:r>
      <w:r>
        <w:rPr>
          <w:rFonts w:ascii="Times New Roman" w:hAnsi="Times New Roman"/>
          <w:sz w:val="24"/>
          <w:szCs w:val="24"/>
        </w:rPr>
        <w:t xml:space="preserve">Дж. </w:t>
      </w:r>
      <w:r w:rsidRPr="000100E1">
        <w:rPr>
          <w:rFonts w:ascii="Times New Roman" w:hAnsi="Times New Roman"/>
          <w:sz w:val="24"/>
          <w:szCs w:val="24"/>
        </w:rPr>
        <w:t>Хейдт</w:t>
      </w:r>
      <w:r>
        <w:rPr>
          <w:rFonts w:ascii="Times New Roman" w:hAnsi="Times New Roman"/>
          <w:sz w:val="24"/>
          <w:szCs w:val="24"/>
        </w:rPr>
        <w:t xml:space="preserve"> </w:t>
      </w:r>
      <w:r w:rsidRPr="00FD1E21">
        <w:rPr>
          <w:rFonts w:ascii="Times New Roman" w:hAnsi="Times New Roman"/>
          <w:sz w:val="24"/>
          <w:szCs w:val="24"/>
        </w:rPr>
        <w:t>[50]</w:t>
      </w:r>
      <w:r w:rsidRPr="000100E1">
        <w:rPr>
          <w:rFonts w:ascii="Times New Roman" w:hAnsi="Times New Roman"/>
          <w:sz w:val="24"/>
          <w:szCs w:val="24"/>
        </w:rPr>
        <w:t>. Многие амер</w:t>
      </w:r>
      <w:r w:rsidRPr="000100E1">
        <w:rPr>
          <w:rFonts w:ascii="Times New Roman" w:hAnsi="Times New Roman"/>
          <w:sz w:val="24"/>
          <w:szCs w:val="24"/>
        </w:rPr>
        <w:t>и</w:t>
      </w:r>
      <w:r w:rsidRPr="000100E1">
        <w:rPr>
          <w:rFonts w:ascii="Times New Roman" w:hAnsi="Times New Roman"/>
          <w:sz w:val="24"/>
          <w:szCs w:val="24"/>
        </w:rPr>
        <w:t>канские университеты сегодня крайне обеспокоены эмоциональным самочувствием ст</w:t>
      </w:r>
      <w:r w:rsidRPr="000100E1">
        <w:rPr>
          <w:rFonts w:ascii="Times New Roman" w:hAnsi="Times New Roman"/>
          <w:sz w:val="24"/>
          <w:szCs w:val="24"/>
        </w:rPr>
        <w:t>у</w:t>
      </w:r>
      <w:r w:rsidRPr="000100E1">
        <w:rPr>
          <w:rFonts w:ascii="Times New Roman" w:hAnsi="Times New Roman"/>
          <w:sz w:val="24"/>
          <w:szCs w:val="24"/>
        </w:rPr>
        <w:t>дентов, предполагая, что их психика очень ранима, особенно в вопросах идентичности. Чтобы оградить студентов (латиноамериканского, азиатского происхождения) от непр</w:t>
      </w:r>
      <w:r w:rsidRPr="000100E1">
        <w:rPr>
          <w:rFonts w:ascii="Times New Roman" w:hAnsi="Times New Roman"/>
          <w:sz w:val="24"/>
          <w:szCs w:val="24"/>
        </w:rPr>
        <w:t>и</w:t>
      </w:r>
      <w:r w:rsidRPr="000100E1">
        <w:rPr>
          <w:rFonts w:ascii="Times New Roman" w:hAnsi="Times New Roman"/>
          <w:sz w:val="24"/>
          <w:szCs w:val="24"/>
        </w:rPr>
        <w:t>ятных впечатлений, студенческие кампусы превращают в сверхтолерантные «безопасные места», где студенты должны быть гарантированы от смущающих их слов и вопросов. Например, если вы случайно спросите такого студента «Где вы родились?», это сочтут как раз актом «микроагрессии», своего рода насилия, поскольку вопрос предполагает, что студент не является истинным американцем. Совершая этот акт, вы непреднамеренно и неожиданно для себя оказываетесь в ситуации конфликта с установленными правилами эмоциональной безопасности. Эти же правила требуют, чтобы профессора делали «пред</w:t>
      </w:r>
      <w:r w:rsidRPr="000100E1">
        <w:rPr>
          <w:rFonts w:ascii="Times New Roman" w:hAnsi="Times New Roman"/>
          <w:sz w:val="24"/>
          <w:szCs w:val="24"/>
        </w:rPr>
        <w:t>у</w:t>
      </w:r>
      <w:r w:rsidRPr="000100E1">
        <w:rPr>
          <w:rFonts w:ascii="Times New Roman" w:hAnsi="Times New Roman"/>
          <w:sz w:val="24"/>
          <w:szCs w:val="24"/>
        </w:rPr>
        <w:t>преждения об опасности», если в лекциях или в рекомендуемых книгах упоминаются м</w:t>
      </w:r>
      <w:r w:rsidRPr="000100E1">
        <w:rPr>
          <w:rFonts w:ascii="Times New Roman" w:hAnsi="Times New Roman"/>
          <w:sz w:val="24"/>
          <w:szCs w:val="24"/>
        </w:rPr>
        <w:t>о</w:t>
      </w:r>
      <w:r w:rsidRPr="000100E1">
        <w:rPr>
          <w:rFonts w:ascii="Times New Roman" w:hAnsi="Times New Roman"/>
          <w:sz w:val="24"/>
          <w:szCs w:val="24"/>
        </w:rPr>
        <w:t>гущие эмоционально поранить студентов слова, идеи, проблемы. Отсутствие злого умы</w:t>
      </w:r>
      <w:r w:rsidRPr="000100E1">
        <w:rPr>
          <w:rFonts w:ascii="Times New Roman" w:hAnsi="Times New Roman"/>
          <w:sz w:val="24"/>
          <w:szCs w:val="24"/>
        </w:rPr>
        <w:t>с</w:t>
      </w:r>
      <w:r w:rsidRPr="000100E1">
        <w:rPr>
          <w:rFonts w:ascii="Times New Roman" w:hAnsi="Times New Roman"/>
          <w:sz w:val="24"/>
          <w:szCs w:val="24"/>
        </w:rPr>
        <w:t>ла или просто небрежность в выборе слов не освобождает нарушителя эмоционального комфорта от наказания, и он в полной мере почувствует, что стал зачинщиком конфликта. Выстраивание такого рода конфликтогенных ситуаций авторы статьи называют «мст</w:t>
      </w:r>
      <w:r w:rsidRPr="000100E1">
        <w:rPr>
          <w:rFonts w:ascii="Times New Roman" w:hAnsi="Times New Roman"/>
          <w:sz w:val="24"/>
          <w:szCs w:val="24"/>
        </w:rPr>
        <w:t>и</w:t>
      </w:r>
      <w:r w:rsidRPr="000100E1">
        <w:rPr>
          <w:rFonts w:ascii="Times New Roman" w:hAnsi="Times New Roman"/>
          <w:sz w:val="24"/>
          <w:szCs w:val="24"/>
        </w:rPr>
        <w:t xml:space="preserve">тельной обороной»; это целая культура «тоталерантности», которая требует от каждого трижды подумать, прежде чем сказать слово, бросить взгляд или позволить себе жест.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i/>
          <w:sz w:val="24"/>
          <w:szCs w:val="24"/>
        </w:rPr>
        <w:t>Парадокс третий</w:t>
      </w:r>
      <w:r w:rsidRPr="000100E1">
        <w:rPr>
          <w:rFonts w:ascii="Times New Roman" w:hAnsi="Times New Roman"/>
          <w:sz w:val="24"/>
          <w:szCs w:val="24"/>
        </w:rPr>
        <w:t xml:space="preserve">. Конфликт можно объяснять как столкновение противоречивых, несовместимых представлений, целей, ценностей, действий, когда вражда проистекает из непримиримых, неистребимых </w:t>
      </w:r>
      <w:r w:rsidRPr="000100E1">
        <w:rPr>
          <w:rFonts w:ascii="Times New Roman" w:hAnsi="Times New Roman"/>
          <w:i/>
          <w:sz w:val="24"/>
          <w:szCs w:val="24"/>
        </w:rPr>
        <w:t>различий</w:t>
      </w:r>
      <w:r w:rsidRPr="000100E1">
        <w:rPr>
          <w:rFonts w:ascii="Times New Roman" w:hAnsi="Times New Roman"/>
          <w:sz w:val="24"/>
          <w:szCs w:val="24"/>
        </w:rPr>
        <w:t xml:space="preserve">. Но не меньшие основания имеют и объяснения конфликта как следствия </w:t>
      </w:r>
      <w:r w:rsidRPr="000100E1">
        <w:rPr>
          <w:rFonts w:ascii="Times New Roman" w:hAnsi="Times New Roman"/>
          <w:i/>
          <w:sz w:val="24"/>
          <w:szCs w:val="24"/>
        </w:rPr>
        <w:t>тождества</w:t>
      </w:r>
      <w:r w:rsidRPr="000100E1">
        <w:rPr>
          <w:rFonts w:ascii="Times New Roman" w:hAnsi="Times New Roman"/>
          <w:sz w:val="24"/>
          <w:szCs w:val="24"/>
        </w:rPr>
        <w:t xml:space="preserve"> конфликтующих сторон, их полной схожести. С</w:t>
      </w:r>
      <w:r w:rsidRPr="000100E1">
        <w:rPr>
          <w:rFonts w:ascii="Times New Roman" w:hAnsi="Times New Roman"/>
          <w:sz w:val="24"/>
          <w:szCs w:val="24"/>
        </w:rPr>
        <w:t>о</w:t>
      </w:r>
      <w:r w:rsidRPr="000100E1">
        <w:rPr>
          <w:rFonts w:ascii="Times New Roman" w:hAnsi="Times New Roman"/>
          <w:sz w:val="24"/>
          <w:szCs w:val="24"/>
        </w:rPr>
        <w:t>циальные ученые называют это эффектом контрфинальности. Контрфинальность</w:t>
      </w:r>
      <w:r w:rsidRPr="000100E1">
        <w:rPr>
          <w:rFonts w:ascii="Times New Roman" w:hAnsi="Times New Roman"/>
          <w:sz w:val="24"/>
          <w:szCs w:val="24"/>
          <w:vertAlign w:val="superscript"/>
        </w:rPr>
        <w:footnoteReference w:id="39"/>
      </w:r>
      <w:r w:rsidRPr="000100E1">
        <w:rPr>
          <w:rFonts w:ascii="Times New Roman" w:hAnsi="Times New Roman"/>
          <w:sz w:val="24"/>
          <w:szCs w:val="24"/>
        </w:rPr>
        <w:t xml:space="preserve"> («о</w:t>
      </w:r>
      <w:r w:rsidRPr="000100E1">
        <w:rPr>
          <w:rFonts w:ascii="Times New Roman" w:hAnsi="Times New Roman"/>
          <w:sz w:val="24"/>
          <w:szCs w:val="24"/>
        </w:rPr>
        <w:t>б</w:t>
      </w:r>
      <w:r w:rsidRPr="000100E1">
        <w:rPr>
          <w:rFonts w:ascii="Times New Roman" w:hAnsi="Times New Roman"/>
          <w:sz w:val="24"/>
          <w:szCs w:val="24"/>
        </w:rPr>
        <w:t>ратный эффект»)</w:t>
      </w:r>
      <w:r>
        <w:rPr>
          <w:rFonts w:ascii="Times New Roman" w:hAnsi="Times New Roman"/>
          <w:sz w:val="24"/>
          <w:szCs w:val="24"/>
        </w:rPr>
        <w:t xml:space="preserve"> — </w:t>
      </w:r>
      <w:r w:rsidRPr="000100E1">
        <w:rPr>
          <w:rFonts w:ascii="Times New Roman" w:hAnsi="Times New Roman"/>
          <w:sz w:val="24"/>
          <w:szCs w:val="24"/>
        </w:rPr>
        <w:t>это такая ситуация, когда множество одинаково рационально дейс</w:t>
      </w:r>
      <w:r w:rsidRPr="000100E1">
        <w:rPr>
          <w:rFonts w:ascii="Times New Roman" w:hAnsi="Times New Roman"/>
          <w:sz w:val="24"/>
          <w:szCs w:val="24"/>
        </w:rPr>
        <w:t>т</w:t>
      </w:r>
      <w:r w:rsidRPr="000100E1">
        <w:rPr>
          <w:rFonts w:ascii="Times New Roman" w:hAnsi="Times New Roman"/>
          <w:sz w:val="24"/>
          <w:szCs w:val="24"/>
        </w:rPr>
        <w:t>вующих индивидов, не согласующих свои действия между собой, все вместе достигают результата, противоположного целям каждого из них по отдельности. Необходимым усл</w:t>
      </w:r>
      <w:r w:rsidRPr="000100E1">
        <w:rPr>
          <w:rFonts w:ascii="Times New Roman" w:hAnsi="Times New Roman"/>
          <w:sz w:val="24"/>
          <w:szCs w:val="24"/>
        </w:rPr>
        <w:t>о</w:t>
      </w:r>
      <w:r w:rsidRPr="000100E1">
        <w:rPr>
          <w:rFonts w:ascii="Times New Roman" w:hAnsi="Times New Roman"/>
          <w:sz w:val="24"/>
          <w:szCs w:val="24"/>
        </w:rPr>
        <w:t>вием контрфинальности выступает массовость стандартного действия, когда каждому из действующих доступны одни и те же цели и в равной мере известны наиболее эффекти</w:t>
      </w:r>
      <w:r w:rsidRPr="000100E1">
        <w:rPr>
          <w:rFonts w:ascii="Times New Roman" w:hAnsi="Times New Roman"/>
          <w:sz w:val="24"/>
          <w:szCs w:val="24"/>
        </w:rPr>
        <w:t>в</w:t>
      </w:r>
      <w:r w:rsidRPr="000100E1">
        <w:rPr>
          <w:rFonts w:ascii="Times New Roman" w:hAnsi="Times New Roman"/>
          <w:sz w:val="24"/>
          <w:szCs w:val="24"/>
        </w:rPr>
        <w:t>ные средства их достижения, и каждый из них способен применить эти средства для до</w:t>
      </w:r>
      <w:r w:rsidRPr="000100E1">
        <w:rPr>
          <w:rFonts w:ascii="Times New Roman" w:hAnsi="Times New Roman"/>
          <w:sz w:val="24"/>
          <w:szCs w:val="24"/>
        </w:rPr>
        <w:t>с</w:t>
      </w:r>
      <w:r w:rsidRPr="000100E1">
        <w:rPr>
          <w:rFonts w:ascii="Times New Roman" w:hAnsi="Times New Roman"/>
          <w:sz w:val="24"/>
          <w:szCs w:val="24"/>
        </w:rPr>
        <w:t>тижения одной (но не общей) цели. Расчет эффективности и достижение цели действия оправданы для единичного случая, когда же такое действие осуществляется множеством (причем неопределенным множеством) действующих и притом</w:t>
      </w:r>
      <w:r>
        <w:rPr>
          <w:rFonts w:ascii="Times New Roman" w:hAnsi="Times New Roman"/>
          <w:sz w:val="24"/>
          <w:szCs w:val="24"/>
        </w:rPr>
        <w:t xml:space="preserve"> — </w:t>
      </w:r>
      <w:r w:rsidRPr="000100E1">
        <w:rPr>
          <w:rFonts w:ascii="Times New Roman" w:hAnsi="Times New Roman"/>
          <w:sz w:val="24"/>
          <w:szCs w:val="24"/>
        </w:rPr>
        <w:t>одновременно, то ра</w:t>
      </w:r>
      <w:r w:rsidRPr="000100E1">
        <w:rPr>
          <w:rFonts w:ascii="Times New Roman" w:hAnsi="Times New Roman"/>
          <w:sz w:val="24"/>
          <w:szCs w:val="24"/>
        </w:rPr>
        <w:t>в</w:t>
      </w:r>
      <w:r w:rsidRPr="000100E1">
        <w:rPr>
          <w:rFonts w:ascii="Times New Roman" w:hAnsi="Times New Roman"/>
          <w:sz w:val="24"/>
          <w:szCs w:val="24"/>
        </w:rPr>
        <w:t>нодействующая оказывается прямо противоположной ожиданиям и намерениям каждого из действующих и ведет к конфликту между ними. При этом сложно просчитать заранее, когда именно, в какой конкретно момент наступит этот эффект контрфинальности, какое точно количество участников приведет к данной ситуации; контрфинальность спонтанна, непредсказуема и зачастую неконтролируема.</w:t>
      </w:r>
      <w:r>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Можно сказать, что классический пример такой ситуации мы находим у Гоббса</w:t>
      </w:r>
      <w:r>
        <w:rPr>
          <w:rFonts w:ascii="Times New Roman" w:hAnsi="Times New Roman"/>
          <w:sz w:val="24"/>
          <w:szCs w:val="24"/>
        </w:rPr>
        <w:t xml:space="preserve"> [52]</w:t>
      </w:r>
      <w:r w:rsidRPr="000100E1">
        <w:rPr>
          <w:rFonts w:ascii="Times New Roman" w:hAnsi="Times New Roman"/>
          <w:sz w:val="24"/>
          <w:szCs w:val="24"/>
        </w:rPr>
        <w:t>, в его описании «естественного состояния», «войны всех против всех». Равные от природы люди обуреваемы одинаковыми страстями, наделены сходными представлени</w:t>
      </w:r>
      <w:r w:rsidRPr="000100E1">
        <w:rPr>
          <w:rFonts w:ascii="Times New Roman" w:hAnsi="Times New Roman"/>
          <w:sz w:val="24"/>
          <w:szCs w:val="24"/>
        </w:rPr>
        <w:t>я</w:t>
      </w:r>
      <w:r w:rsidRPr="000100E1">
        <w:rPr>
          <w:rFonts w:ascii="Times New Roman" w:hAnsi="Times New Roman"/>
          <w:sz w:val="24"/>
          <w:szCs w:val="24"/>
        </w:rPr>
        <w:t>ми о благе и равными же возможностями его достижения как своей цели. Но многие не могут обладать одним благом одновременно</w:t>
      </w:r>
      <w:r>
        <w:rPr>
          <w:rFonts w:ascii="Times New Roman" w:hAnsi="Times New Roman"/>
          <w:sz w:val="24"/>
          <w:szCs w:val="24"/>
        </w:rPr>
        <w:t xml:space="preserve"> — </w:t>
      </w:r>
      <w:r w:rsidRPr="000100E1">
        <w:rPr>
          <w:rFonts w:ascii="Times New Roman" w:hAnsi="Times New Roman"/>
          <w:sz w:val="24"/>
          <w:szCs w:val="24"/>
        </w:rPr>
        <w:t>так единодушие относительно того, к чему следует стремиться, делает из людей врагов друг для друга, между ними устанавливается недоверие. Подозрительность и недоверие требуют предпринимать предупредительные меры против возможной и постоянно ожидаемой со всех сторон опасности. А меры эти не что иное, как увеличение своей власти сверх той, что необходима для сохранения без</w:t>
      </w:r>
      <w:r w:rsidRPr="000100E1">
        <w:rPr>
          <w:rFonts w:ascii="Times New Roman" w:hAnsi="Times New Roman"/>
          <w:sz w:val="24"/>
          <w:szCs w:val="24"/>
        </w:rPr>
        <w:t>о</w:t>
      </w:r>
      <w:r w:rsidRPr="000100E1">
        <w:rPr>
          <w:rFonts w:ascii="Times New Roman" w:hAnsi="Times New Roman"/>
          <w:sz w:val="24"/>
          <w:szCs w:val="24"/>
        </w:rPr>
        <w:t>пасности; власть выступает гарантией этой безопасности на любой случай и на любой срок. Но увеличение своей власти означает уменьшение власти другого, и каждый стр</w:t>
      </w:r>
      <w:r w:rsidRPr="000100E1">
        <w:rPr>
          <w:rFonts w:ascii="Times New Roman" w:hAnsi="Times New Roman"/>
          <w:sz w:val="24"/>
          <w:szCs w:val="24"/>
        </w:rPr>
        <w:t>е</w:t>
      </w:r>
      <w:r w:rsidRPr="000100E1">
        <w:rPr>
          <w:rFonts w:ascii="Times New Roman" w:hAnsi="Times New Roman"/>
          <w:sz w:val="24"/>
          <w:szCs w:val="24"/>
        </w:rPr>
        <w:t>мится к этой цели. Так, каждый оказывается в состоянии войны за власть с каждым, хотя война никем не признается за благо, ибо не обеспечивает людям безопасность.</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Гоббс признает «естественное» происхождение конфликта как изначального с</w:t>
      </w:r>
      <w:r w:rsidRPr="000100E1">
        <w:rPr>
          <w:rFonts w:ascii="Times New Roman" w:hAnsi="Times New Roman"/>
          <w:sz w:val="24"/>
          <w:szCs w:val="24"/>
        </w:rPr>
        <w:t>о</w:t>
      </w:r>
      <w:r w:rsidRPr="000100E1">
        <w:rPr>
          <w:rFonts w:ascii="Times New Roman" w:hAnsi="Times New Roman"/>
          <w:sz w:val="24"/>
          <w:szCs w:val="24"/>
        </w:rPr>
        <w:t xml:space="preserve">стояния взаимосвязи между людьми. Он говорит о трех основных причинах этой войны, проистекающих из природы человека: </w:t>
      </w:r>
    </w:p>
    <w:p w:rsidR="00207081" w:rsidRPr="000100E1" w:rsidRDefault="00207081" w:rsidP="00D35AF2">
      <w:pPr>
        <w:spacing w:after="0" w:line="360" w:lineRule="auto"/>
        <w:ind w:firstLine="709"/>
        <w:jc w:val="both"/>
        <w:rPr>
          <w:rFonts w:ascii="Times New Roman" w:hAnsi="Times New Roman"/>
          <w:sz w:val="24"/>
          <w:szCs w:val="24"/>
        </w:rPr>
      </w:pPr>
      <w:r>
        <w:rPr>
          <w:rFonts w:ascii="Times New Roman" w:hAnsi="Times New Roman"/>
          <w:sz w:val="24"/>
          <w:szCs w:val="24"/>
        </w:rPr>
        <w:t>«</w:t>
      </w:r>
      <w:r w:rsidRPr="000100E1">
        <w:rPr>
          <w:rFonts w:ascii="Times New Roman" w:hAnsi="Times New Roman"/>
          <w:sz w:val="24"/>
          <w:szCs w:val="24"/>
        </w:rPr>
        <w:t>Во-первых, соперничество; во-вторых, недоверие; в-третьих, жажда славы.</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Первая причина заставляет людей нападать друг на друга в целях наживы, вт</w:t>
      </w:r>
      <w:r w:rsidRPr="000100E1">
        <w:rPr>
          <w:rFonts w:ascii="Times New Roman" w:hAnsi="Times New Roman"/>
          <w:sz w:val="24"/>
          <w:szCs w:val="24"/>
        </w:rPr>
        <w:t>о</w:t>
      </w:r>
      <w:r w:rsidRPr="000100E1">
        <w:rPr>
          <w:rFonts w:ascii="Times New Roman" w:hAnsi="Times New Roman"/>
          <w:sz w:val="24"/>
          <w:szCs w:val="24"/>
        </w:rPr>
        <w:t>рая</w:t>
      </w:r>
      <w:r>
        <w:rPr>
          <w:rFonts w:ascii="Times New Roman" w:hAnsi="Times New Roman"/>
          <w:sz w:val="24"/>
          <w:szCs w:val="24"/>
        </w:rPr>
        <w:t xml:space="preserve"> — </w:t>
      </w:r>
      <w:r w:rsidRPr="000100E1">
        <w:rPr>
          <w:rFonts w:ascii="Times New Roman" w:hAnsi="Times New Roman"/>
          <w:sz w:val="24"/>
          <w:szCs w:val="24"/>
        </w:rPr>
        <w:t>в целях собственной безопасности, а третья</w:t>
      </w:r>
      <w:r>
        <w:rPr>
          <w:rFonts w:ascii="Times New Roman" w:hAnsi="Times New Roman"/>
          <w:sz w:val="24"/>
          <w:szCs w:val="24"/>
        </w:rPr>
        <w:t xml:space="preserve"> — </w:t>
      </w:r>
      <w:r w:rsidRPr="000100E1">
        <w:rPr>
          <w:rFonts w:ascii="Times New Roman" w:hAnsi="Times New Roman"/>
          <w:sz w:val="24"/>
          <w:szCs w:val="24"/>
        </w:rPr>
        <w:t>из соображений чести. Люди, дв</w:t>
      </w:r>
      <w:r w:rsidRPr="000100E1">
        <w:rPr>
          <w:rFonts w:ascii="Times New Roman" w:hAnsi="Times New Roman"/>
          <w:sz w:val="24"/>
          <w:szCs w:val="24"/>
        </w:rPr>
        <w:t>и</w:t>
      </w:r>
      <w:r w:rsidRPr="000100E1">
        <w:rPr>
          <w:rFonts w:ascii="Times New Roman" w:hAnsi="Times New Roman"/>
          <w:sz w:val="24"/>
          <w:szCs w:val="24"/>
        </w:rPr>
        <w:t>жимые первой причиной, употребляют насилие, чтобы сделаться хозяевами других людей, их жен, детей и скота; люди, движимые второй причиной, употребляют насилие в целях самозащиты; третья же категория людей прибегает к насилию из-за пустяков вроде слова, улыбки, из-за несогласия во мнении и других проявлений неуважения, непосредственно ли по их адресу или по адресу их родни, друзей, их народа, сословия или имени»</w:t>
      </w:r>
      <w:r>
        <w:rPr>
          <w:rFonts w:ascii="Times New Roman" w:hAnsi="Times New Roman"/>
          <w:sz w:val="24"/>
          <w:szCs w:val="24"/>
        </w:rPr>
        <w:t xml:space="preserve"> [52, С. 95]</w:t>
      </w:r>
      <w:r w:rsidRPr="000100E1">
        <w:rPr>
          <w:rFonts w:ascii="Times New Roman" w:hAnsi="Times New Roman"/>
          <w:sz w:val="24"/>
          <w:szCs w:val="24"/>
        </w:rPr>
        <w:t>. Очевидно, что выход из контрфинального состояния «войны всех против всех» предполагает координацию действий множества самостоятельных действующих, превр</w:t>
      </w:r>
      <w:r w:rsidRPr="000100E1">
        <w:rPr>
          <w:rFonts w:ascii="Times New Roman" w:hAnsi="Times New Roman"/>
          <w:sz w:val="24"/>
          <w:szCs w:val="24"/>
        </w:rPr>
        <w:t>а</w:t>
      </w:r>
      <w:r w:rsidRPr="000100E1">
        <w:rPr>
          <w:rFonts w:ascii="Times New Roman" w:hAnsi="Times New Roman"/>
          <w:sz w:val="24"/>
          <w:szCs w:val="24"/>
        </w:rPr>
        <w:t>щение множества единиц в единое целое. Подчиненное единой власти множество должно подчиниться общим законам, которые Гоббс называет «естественными», поскольку они гарантируют жизнь и благосостояние человека, то есть соответствуют его природному и</w:t>
      </w:r>
      <w:r w:rsidRPr="000100E1">
        <w:rPr>
          <w:rFonts w:ascii="Times New Roman" w:hAnsi="Times New Roman"/>
          <w:sz w:val="24"/>
          <w:szCs w:val="24"/>
        </w:rPr>
        <w:t>н</w:t>
      </w:r>
      <w:r w:rsidRPr="000100E1">
        <w:rPr>
          <w:rFonts w:ascii="Times New Roman" w:hAnsi="Times New Roman"/>
          <w:sz w:val="24"/>
          <w:szCs w:val="24"/>
        </w:rPr>
        <w:t>стинкту и страстям.</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Получается, что конфликт неизбежно проистекает из самой «природы человека» (она «отталкивается» от конфликта), и мы носим дух противоречия с собой, как улитка свой домик, а готовность вступить в конфликт с Другим равносильна обладанию иде</w:t>
      </w:r>
      <w:r w:rsidRPr="000100E1">
        <w:rPr>
          <w:rFonts w:ascii="Times New Roman" w:hAnsi="Times New Roman"/>
          <w:sz w:val="24"/>
          <w:szCs w:val="24"/>
        </w:rPr>
        <w:t>н</w:t>
      </w:r>
      <w:r w:rsidRPr="000100E1">
        <w:rPr>
          <w:rFonts w:ascii="Times New Roman" w:hAnsi="Times New Roman"/>
          <w:sz w:val="24"/>
          <w:szCs w:val="24"/>
        </w:rPr>
        <w:t xml:space="preserve">тичности.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Немецкий социолог Георг Зиммель в статье со много говорящим названием «Чел</w:t>
      </w:r>
      <w:r w:rsidRPr="000100E1">
        <w:rPr>
          <w:rFonts w:ascii="Times New Roman" w:hAnsi="Times New Roman"/>
          <w:sz w:val="24"/>
          <w:szCs w:val="24"/>
        </w:rPr>
        <w:t>о</w:t>
      </w:r>
      <w:r w:rsidRPr="000100E1">
        <w:rPr>
          <w:rFonts w:ascii="Times New Roman" w:hAnsi="Times New Roman"/>
          <w:sz w:val="24"/>
          <w:szCs w:val="24"/>
        </w:rPr>
        <w:t>век как враг»</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53</w:t>
      </w:r>
      <w:r w:rsidRPr="00FD1E21">
        <w:rPr>
          <w:rFonts w:ascii="Times New Roman" w:hAnsi="Times New Roman"/>
          <w:sz w:val="24"/>
          <w:szCs w:val="24"/>
        </w:rPr>
        <w:t>]</w:t>
      </w:r>
      <w:r w:rsidRPr="000100E1">
        <w:rPr>
          <w:rFonts w:ascii="Times New Roman" w:hAnsi="Times New Roman"/>
          <w:sz w:val="24"/>
          <w:szCs w:val="24"/>
        </w:rPr>
        <w:t xml:space="preserve"> предположил, что каждому из нас присущ основной «оппозиционный инстинкт». Этот инстинкт обеспечивает самосохранение личности, поскольку личность утверждается не иначе, как в противостоянии другому, «реагируя на самовыражения др</w:t>
      </w:r>
      <w:r w:rsidRPr="000100E1">
        <w:rPr>
          <w:rFonts w:ascii="Times New Roman" w:hAnsi="Times New Roman"/>
          <w:sz w:val="24"/>
          <w:szCs w:val="24"/>
        </w:rPr>
        <w:t>у</w:t>
      </w:r>
      <w:r w:rsidRPr="000100E1">
        <w:rPr>
          <w:rFonts w:ascii="Times New Roman" w:hAnsi="Times New Roman"/>
          <w:sz w:val="24"/>
          <w:szCs w:val="24"/>
        </w:rPr>
        <w:t>гих», отрицая другого. Другой нужен каждому, чтобы отрицать его, получая тем самым признание собственной отдельности и особости. Поэтому мы вправе полагать, что душа обладает потребностью ненавидеть и бороться не в меньшей мере, чем любить. Человеку легко внушить враждебные чувства, и так же, как на предмет своей любви он переносит возбуждающие еще большую любовь качества, он проецирует и на избираемого врага возбуждающие ненависть свойства. Зиммель особо подчеркивает, что наиболее сильная вражда возникает между близкими людьми, на почве родственной общности: чем инти</w:t>
      </w:r>
      <w:r w:rsidRPr="000100E1">
        <w:rPr>
          <w:rFonts w:ascii="Times New Roman" w:hAnsi="Times New Roman"/>
          <w:sz w:val="24"/>
          <w:szCs w:val="24"/>
        </w:rPr>
        <w:t>м</w:t>
      </w:r>
      <w:r w:rsidRPr="000100E1">
        <w:rPr>
          <w:rFonts w:ascii="Times New Roman" w:hAnsi="Times New Roman"/>
          <w:sz w:val="24"/>
          <w:szCs w:val="24"/>
        </w:rPr>
        <w:t>нее связь, тем болезненнее ощущается даже незначительное противоречие, чем обширнее область совместной жизни, тем больше есть поводов для разлада. «На почве родственной общности возникает более сильный антагонизм, чем между чужими»,</w:t>
      </w:r>
      <w:r>
        <w:rPr>
          <w:rFonts w:ascii="Times New Roman" w:hAnsi="Times New Roman"/>
          <w:sz w:val="24"/>
          <w:szCs w:val="24"/>
        </w:rPr>
        <w:t xml:space="preserve"> — </w:t>
      </w:r>
      <w:r w:rsidRPr="000100E1">
        <w:rPr>
          <w:rFonts w:ascii="Times New Roman" w:hAnsi="Times New Roman"/>
          <w:sz w:val="24"/>
          <w:szCs w:val="24"/>
        </w:rPr>
        <w:t>пишет Зиммель</w:t>
      </w:r>
      <w:r>
        <w:rPr>
          <w:rFonts w:ascii="Times New Roman" w:hAnsi="Times New Roman"/>
          <w:sz w:val="24"/>
          <w:szCs w:val="24"/>
        </w:rPr>
        <w:t xml:space="preserve"> </w:t>
      </w:r>
      <w:r w:rsidRPr="00FD1E21">
        <w:rPr>
          <w:rFonts w:ascii="Times New Roman" w:hAnsi="Times New Roman"/>
          <w:sz w:val="24"/>
          <w:szCs w:val="24"/>
        </w:rPr>
        <w:t xml:space="preserve">[53, </w:t>
      </w:r>
      <w:r>
        <w:rPr>
          <w:rFonts w:ascii="Times New Roman" w:hAnsi="Times New Roman"/>
          <w:sz w:val="24"/>
          <w:szCs w:val="24"/>
        </w:rPr>
        <w:t>С. 505</w:t>
      </w:r>
      <w:r w:rsidRPr="00FD1E21">
        <w:rPr>
          <w:rFonts w:ascii="Times New Roman" w:hAnsi="Times New Roman"/>
          <w:sz w:val="24"/>
          <w:szCs w:val="24"/>
        </w:rPr>
        <w:t>]</w:t>
      </w:r>
      <w:r w:rsidRPr="000100E1">
        <w:rPr>
          <w:rFonts w:ascii="Times New Roman" w:hAnsi="Times New Roman"/>
          <w:sz w:val="24"/>
          <w:szCs w:val="24"/>
        </w:rPr>
        <w:t>.</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Мы оказываемся в парадоксальном положении: чем более разнообразной, инте</w:t>
      </w:r>
      <w:r w:rsidRPr="000100E1">
        <w:rPr>
          <w:rFonts w:ascii="Times New Roman" w:hAnsi="Times New Roman"/>
          <w:sz w:val="24"/>
          <w:szCs w:val="24"/>
        </w:rPr>
        <w:t>н</w:t>
      </w:r>
      <w:r w:rsidRPr="000100E1">
        <w:rPr>
          <w:rFonts w:ascii="Times New Roman" w:hAnsi="Times New Roman"/>
          <w:sz w:val="24"/>
          <w:szCs w:val="24"/>
        </w:rPr>
        <w:t>сивной, знакомой и привычной становится практика конфликта на самых разных уровнях (от метафоры и «внутреннего» конфликта до межгосударственных и цивилизационных конфликтов), тем сложнее ее обобщить, дать определение конфликту и классифицировать его. Этим парадоксом уже занимаются многие научные дисциплины, преобразуя его в и</w:t>
      </w:r>
      <w:r w:rsidRPr="000100E1">
        <w:rPr>
          <w:rFonts w:ascii="Times New Roman" w:hAnsi="Times New Roman"/>
          <w:sz w:val="24"/>
          <w:szCs w:val="24"/>
        </w:rPr>
        <w:t>с</w:t>
      </w:r>
      <w:r w:rsidRPr="000100E1">
        <w:rPr>
          <w:rFonts w:ascii="Times New Roman" w:hAnsi="Times New Roman"/>
          <w:sz w:val="24"/>
          <w:szCs w:val="24"/>
        </w:rPr>
        <w:t>следовательские вопросы. Как возможно упорядочить наши представления о конфликте? Как упорядочить упорядочивающие конфликт науки? Каковы могут быть критерии уп</w:t>
      </w:r>
      <w:r w:rsidRPr="000100E1">
        <w:rPr>
          <w:rFonts w:ascii="Times New Roman" w:hAnsi="Times New Roman"/>
          <w:sz w:val="24"/>
          <w:szCs w:val="24"/>
        </w:rPr>
        <w:t>о</w:t>
      </w:r>
      <w:r w:rsidRPr="000100E1">
        <w:rPr>
          <w:rFonts w:ascii="Times New Roman" w:hAnsi="Times New Roman"/>
          <w:sz w:val="24"/>
          <w:szCs w:val="24"/>
        </w:rPr>
        <w:t>рядочивания феномена конфликта? Для социальной науки важно в первую очередь оп</w:t>
      </w:r>
      <w:r w:rsidRPr="000100E1">
        <w:rPr>
          <w:rFonts w:ascii="Times New Roman" w:hAnsi="Times New Roman"/>
          <w:sz w:val="24"/>
          <w:szCs w:val="24"/>
        </w:rPr>
        <w:t>о</w:t>
      </w:r>
      <w:r w:rsidRPr="000100E1">
        <w:rPr>
          <w:rFonts w:ascii="Times New Roman" w:hAnsi="Times New Roman"/>
          <w:sz w:val="24"/>
          <w:szCs w:val="24"/>
        </w:rPr>
        <w:t>знание фундаментального и вместе с тем парадоксального характера конфликта, явля</w:t>
      </w:r>
      <w:r w:rsidRPr="000100E1">
        <w:rPr>
          <w:rFonts w:ascii="Times New Roman" w:hAnsi="Times New Roman"/>
          <w:sz w:val="24"/>
          <w:szCs w:val="24"/>
        </w:rPr>
        <w:t>ю</w:t>
      </w:r>
      <w:r w:rsidRPr="000100E1">
        <w:rPr>
          <w:rFonts w:ascii="Times New Roman" w:hAnsi="Times New Roman"/>
          <w:sz w:val="24"/>
          <w:szCs w:val="24"/>
        </w:rPr>
        <w:t>щегося не только предметом специальных исследований по конфликтологии и социологии конфликта, но и ключевым понятием общей социологии в ее фронетической форме. П</w:t>
      </w:r>
      <w:r w:rsidRPr="000100E1">
        <w:rPr>
          <w:rFonts w:ascii="Times New Roman" w:hAnsi="Times New Roman"/>
          <w:sz w:val="24"/>
          <w:szCs w:val="24"/>
        </w:rPr>
        <w:t>о</w:t>
      </w:r>
      <w:r w:rsidRPr="000100E1">
        <w:rPr>
          <w:rFonts w:ascii="Times New Roman" w:hAnsi="Times New Roman"/>
          <w:sz w:val="24"/>
          <w:szCs w:val="24"/>
        </w:rPr>
        <w:t>вседневное знание о конфликтогенности социальной жизни провоцирует не абстрактную, но более близкую к практической мудрости форму представления результата. Это в по</w:t>
      </w:r>
      <w:r w:rsidRPr="000100E1">
        <w:rPr>
          <w:rFonts w:ascii="Times New Roman" w:hAnsi="Times New Roman"/>
          <w:sz w:val="24"/>
          <w:szCs w:val="24"/>
        </w:rPr>
        <w:t>л</w:t>
      </w:r>
      <w:r w:rsidRPr="000100E1">
        <w:rPr>
          <w:rFonts w:ascii="Times New Roman" w:hAnsi="Times New Roman"/>
          <w:sz w:val="24"/>
          <w:szCs w:val="24"/>
        </w:rPr>
        <w:t>ной мере относится и к дружбе.</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0C20B1">
      <w:pPr>
        <w:pStyle w:val="Heading3"/>
      </w:pPr>
      <w:bookmarkStart w:id="24" w:name="_Toc469060330"/>
      <w:bookmarkStart w:id="25" w:name="_Toc469060399"/>
      <w:r>
        <w:t>3.2 Основания социологии дружбы</w:t>
      </w:r>
      <w:bookmarkEnd w:id="24"/>
      <w:bookmarkEnd w:id="25"/>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Понятие «дружба</w:t>
      </w:r>
      <w:r w:rsidRPr="000100E1">
        <w:rPr>
          <w:rFonts w:ascii="Times New Roman" w:hAnsi="Times New Roman"/>
          <w:i/>
          <w:sz w:val="24"/>
          <w:szCs w:val="24"/>
        </w:rPr>
        <w:t>»</w:t>
      </w:r>
      <w:r w:rsidRPr="000100E1">
        <w:rPr>
          <w:rFonts w:ascii="Times New Roman" w:hAnsi="Times New Roman"/>
          <w:sz w:val="24"/>
          <w:szCs w:val="24"/>
        </w:rPr>
        <w:t>, наряду с романтической любовью, относится к тем феноменам жизненного мира человека, которые плохо поддаются строгому социально-научному и</w:t>
      </w:r>
      <w:r w:rsidRPr="000100E1">
        <w:rPr>
          <w:rFonts w:ascii="Times New Roman" w:hAnsi="Times New Roman"/>
          <w:sz w:val="24"/>
          <w:szCs w:val="24"/>
        </w:rPr>
        <w:t>с</w:t>
      </w:r>
      <w:r w:rsidRPr="000100E1">
        <w:rPr>
          <w:rFonts w:ascii="Times New Roman" w:hAnsi="Times New Roman"/>
          <w:sz w:val="24"/>
          <w:szCs w:val="24"/>
        </w:rPr>
        <w:t>следованию с его средствами формально-логического, структурного или функциональн</w:t>
      </w:r>
      <w:r w:rsidRPr="000100E1">
        <w:rPr>
          <w:rFonts w:ascii="Times New Roman" w:hAnsi="Times New Roman"/>
          <w:sz w:val="24"/>
          <w:szCs w:val="24"/>
        </w:rPr>
        <w:t>о</w:t>
      </w:r>
      <w:r w:rsidRPr="000100E1">
        <w:rPr>
          <w:rFonts w:ascii="Times New Roman" w:hAnsi="Times New Roman"/>
          <w:sz w:val="24"/>
          <w:szCs w:val="24"/>
        </w:rPr>
        <w:t>го анализа. Видимо, это неизбежно в силу специфики самого предмета, связанного с принципиально неопределенными и потому плохо формализуемыми персональными о</w:t>
      </w:r>
      <w:r w:rsidRPr="000100E1">
        <w:rPr>
          <w:rFonts w:ascii="Times New Roman" w:hAnsi="Times New Roman"/>
          <w:sz w:val="24"/>
          <w:szCs w:val="24"/>
        </w:rPr>
        <w:t>т</w:t>
      </w:r>
      <w:r w:rsidRPr="000100E1">
        <w:rPr>
          <w:rFonts w:ascii="Times New Roman" w:hAnsi="Times New Roman"/>
          <w:sz w:val="24"/>
          <w:szCs w:val="24"/>
        </w:rPr>
        <w:t>ношениями диадического типа, как правило, между индивидами одного пола. При этом традиционно оно являлось предметом тематизации в других сферах жизни духа, прежде всего в литературе и искусстве, а также в моральной философии и практической этике. Поэтому обычно в дискурсе дружбы подчеркиваются этические, эстетические и психол</w:t>
      </w:r>
      <w:r w:rsidRPr="000100E1">
        <w:rPr>
          <w:rFonts w:ascii="Times New Roman" w:hAnsi="Times New Roman"/>
          <w:sz w:val="24"/>
          <w:szCs w:val="24"/>
        </w:rPr>
        <w:t>о</w:t>
      </w:r>
      <w:r w:rsidRPr="000100E1">
        <w:rPr>
          <w:rFonts w:ascii="Times New Roman" w:hAnsi="Times New Roman"/>
          <w:sz w:val="24"/>
          <w:szCs w:val="24"/>
        </w:rPr>
        <w:t>гические моменты.</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Между тем дружба, подобно конфликту,</w:t>
      </w:r>
      <w:r>
        <w:rPr>
          <w:rFonts w:ascii="Times New Roman" w:hAnsi="Times New Roman"/>
          <w:sz w:val="24"/>
          <w:szCs w:val="24"/>
        </w:rPr>
        <w:t xml:space="preserve"> — </w:t>
      </w:r>
      <w:r w:rsidRPr="000100E1">
        <w:rPr>
          <w:rFonts w:ascii="Times New Roman" w:hAnsi="Times New Roman"/>
          <w:sz w:val="24"/>
          <w:szCs w:val="24"/>
        </w:rPr>
        <w:t>это структурно амбивалентный фен</w:t>
      </w:r>
      <w:r w:rsidRPr="000100E1">
        <w:rPr>
          <w:rFonts w:ascii="Times New Roman" w:hAnsi="Times New Roman"/>
          <w:sz w:val="24"/>
          <w:szCs w:val="24"/>
        </w:rPr>
        <w:t>о</w:t>
      </w:r>
      <w:r w:rsidRPr="000100E1">
        <w:rPr>
          <w:rFonts w:ascii="Times New Roman" w:hAnsi="Times New Roman"/>
          <w:sz w:val="24"/>
          <w:szCs w:val="24"/>
        </w:rPr>
        <w:t>мен: являясь ярким проявлением социального на уровне личного, она как массовая кул</w:t>
      </w:r>
      <w:r w:rsidRPr="000100E1">
        <w:rPr>
          <w:rFonts w:ascii="Times New Roman" w:hAnsi="Times New Roman"/>
          <w:sz w:val="24"/>
          <w:szCs w:val="24"/>
        </w:rPr>
        <w:t>ь</w:t>
      </w:r>
      <w:r w:rsidRPr="000100E1">
        <w:rPr>
          <w:rFonts w:ascii="Times New Roman" w:hAnsi="Times New Roman"/>
          <w:sz w:val="24"/>
          <w:szCs w:val="24"/>
        </w:rPr>
        <w:t>турная практика представляет безусловный интерес для социологии именно в силу своей релевантности для стабилизации общественных отношений. Уже поэтому можно говорить не только о социальных, но и о политических импликациях старого понятия этики, оказ</w:t>
      </w:r>
      <w:r w:rsidRPr="000100E1">
        <w:rPr>
          <w:rFonts w:ascii="Times New Roman" w:hAnsi="Times New Roman"/>
          <w:sz w:val="24"/>
          <w:szCs w:val="24"/>
        </w:rPr>
        <w:t>ы</w:t>
      </w:r>
      <w:r w:rsidRPr="000100E1">
        <w:rPr>
          <w:rFonts w:ascii="Times New Roman" w:hAnsi="Times New Roman"/>
          <w:sz w:val="24"/>
          <w:szCs w:val="24"/>
        </w:rPr>
        <w:t>вающегося важным эвристическим ресурсом при аналитической реконструкции реальных механизмов поддержания социального порядка. Парадоксальным образом (причины этого были указаны выше в предисловии и главе первой) дружба традиционно исключается из сферы властных отношений и часто даже противопоставляется господству в качестве практикуемой утопии принципиального равенства между людьми (друзьями), несмотря на их фактический социальный и экономический статус.</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Макс Вебер в своем классическом определении социологии как науки о социал</w:t>
      </w:r>
      <w:r w:rsidRPr="000100E1">
        <w:rPr>
          <w:rFonts w:ascii="Times New Roman" w:hAnsi="Times New Roman"/>
          <w:sz w:val="24"/>
          <w:szCs w:val="24"/>
        </w:rPr>
        <w:t>ь</w:t>
      </w:r>
      <w:r w:rsidRPr="000100E1">
        <w:rPr>
          <w:rFonts w:ascii="Times New Roman" w:hAnsi="Times New Roman"/>
          <w:sz w:val="24"/>
          <w:szCs w:val="24"/>
        </w:rPr>
        <w:t>ном действии, задал когнитивную рамку и для интерпретации дружественных отношений. Ведь в рамках данной эвристики дружба представляет особо интенсивный случай обою</w:t>
      </w:r>
      <w:r w:rsidRPr="000100E1">
        <w:rPr>
          <w:rFonts w:ascii="Times New Roman" w:hAnsi="Times New Roman"/>
          <w:sz w:val="24"/>
          <w:szCs w:val="24"/>
        </w:rPr>
        <w:t>д</w:t>
      </w:r>
      <w:r w:rsidRPr="000100E1">
        <w:rPr>
          <w:rFonts w:ascii="Times New Roman" w:hAnsi="Times New Roman"/>
          <w:sz w:val="24"/>
          <w:szCs w:val="24"/>
        </w:rPr>
        <w:t>ности, операционализация которого может дать познавательную прибавочную стоимость, выходящую за рамки морального-эмпатического дискурса, традиционно используемого при описании феноменов межличностной солидарности типа дружбы.</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Являясь неформальным и принципиально не формализуемым феноменом жизне</w:t>
      </w:r>
      <w:r w:rsidRPr="000100E1">
        <w:rPr>
          <w:rFonts w:ascii="Times New Roman" w:hAnsi="Times New Roman"/>
          <w:sz w:val="24"/>
          <w:szCs w:val="24"/>
        </w:rPr>
        <w:t>н</w:t>
      </w:r>
      <w:r w:rsidRPr="000100E1">
        <w:rPr>
          <w:rFonts w:ascii="Times New Roman" w:hAnsi="Times New Roman"/>
          <w:sz w:val="24"/>
          <w:szCs w:val="24"/>
        </w:rPr>
        <w:t>ного мира, дружба как особо персонализированная форма социальных отношений без о</w:t>
      </w:r>
      <w:r w:rsidRPr="000100E1">
        <w:rPr>
          <w:rFonts w:ascii="Times New Roman" w:hAnsi="Times New Roman"/>
          <w:sz w:val="24"/>
          <w:szCs w:val="24"/>
        </w:rPr>
        <w:t>д</w:t>
      </w:r>
      <w:r w:rsidRPr="000100E1">
        <w:rPr>
          <w:rFonts w:ascii="Times New Roman" w:hAnsi="Times New Roman"/>
          <w:sz w:val="24"/>
          <w:szCs w:val="24"/>
        </w:rPr>
        <w:t>нозначно определенных ролевых обязательств уникальна именно теми характеристиками, что особенно значимы для выполнения социально-стабилизирующих функций в общес</w:t>
      </w:r>
      <w:r w:rsidRPr="000100E1">
        <w:rPr>
          <w:rFonts w:ascii="Times New Roman" w:hAnsi="Times New Roman"/>
          <w:sz w:val="24"/>
          <w:szCs w:val="24"/>
        </w:rPr>
        <w:t>т</w:t>
      </w:r>
      <w:r w:rsidRPr="000100E1">
        <w:rPr>
          <w:rFonts w:ascii="Times New Roman" w:hAnsi="Times New Roman"/>
          <w:sz w:val="24"/>
          <w:szCs w:val="24"/>
        </w:rPr>
        <w:t>вах современного типа: добровольность, долговременность, неопределенность по объему взаимных обязательств, тенденция к расширению на всю сферу жизненного мира партн</w:t>
      </w:r>
      <w:r w:rsidRPr="000100E1">
        <w:rPr>
          <w:rFonts w:ascii="Times New Roman" w:hAnsi="Times New Roman"/>
          <w:sz w:val="24"/>
          <w:szCs w:val="24"/>
        </w:rPr>
        <w:t>е</w:t>
      </w:r>
      <w:r w:rsidRPr="000100E1">
        <w:rPr>
          <w:rFonts w:ascii="Times New Roman" w:hAnsi="Times New Roman"/>
          <w:sz w:val="24"/>
          <w:szCs w:val="24"/>
        </w:rPr>
        <w:t>ра, взаимное признание в качестве «всей личности»</w:t>
      </w:r>
      <w:r w:rsidRPr="000100E1">
        <w:rPr>
          <w:rFonts w:ascii="Times New Roman" w:hAnsi="Times New Roman"/>
          <w:sz w:val="24"/>
          <w:szCs w:val="24"/>
          <w:vertAlign w:val="superscript"/>
        </w:rPr>
        <w:footnoteReference w:id="40"/>
      </w:r>
      <w:r w:rsidRPr="000100E1">
        <w:rPr>
          <w:rFonts w:ascii="Times New Roman" w:hAnsi="Times New Roman"/>
          <w:sz w:val="24"/>
          <w:szCs w:val="24"/>
        </w:rPr>
        <w:t xml:space="preserve"> и т.д.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Здесь можно увидеть еще один парадокс, проявляющийся при переходе с микр</w:t>
      </w:r>
      <w:r w:rsidRPr="000100E1">
        <w:rPr>
          <w:rFonts w:ascii="Times New Roman" w:hAnsi="Times New Roman"/>
          <w:sz w:val="24"/>
          <w:szCs w:val="24"/>
        </w:rPr>
        <w:t>о</w:t>
      </w:r>
      <w:r w:rsidRPr="000100E1">
        <w:rPr>
          <w:rFonts w:ascii="Times New Roman" w:hAnsi="Times New Roman"/>
          <w:sz w:val="24"/>
          <w:szCs w:val="24"/>
        </w:rPr>
        <w:t>уровня на макроуровень анализа социальных взаимодействий: как самоценное и сугубо индивидуальное отношение действующего с другими, свободное от прямого социального контроля, дружба является важнейшим механизмом обобществления индивидов в общ</w:t>
      </w:r>
      <w:r w:rsidRPr="000100E1">
        <w:rPr>
          <w:rFonts w:ascii="Times New Roman" w:hAnsi="Times New Roman"/>
          <w:sz w:val="24"/>
          <w:szCs w:val="24"/>
        </w:rPr>
        <w:t>е</w:t>
      </w:r>
      <w:r w:rsidRPr="000100E1">
        <w:rPr>
          <w:rFonts w:ascii="Times New Roman" w:hAnsi="Times New Roman"/>
          <w:sz w:val="24"/>
          <w:szCs w:val="24"/>
        </w:rPr>
        <w:t>ствах различных типов. Это видно как по культурно обусловленным вариациям дружбы, так и по изменению представлений о функциях друга в ходе социальных изменений: н</w:t>
      </w:r>
      <w:r w:rsidRPr="000100E1">
        <w:rPr>
          <w:rFonts w:ascii="Times New Roman" w:hAnsi="Times New Roman"/>
          <w:sz w:val="24"/>
          <w:szCs w:val="24"/>
        </w:rPr>
        <w:t>е</w:t>
      </w:r>
      <w:r w:rsidRPr="000100E1">
        <w:rPr>
          <w:rFonts w:ascii="Times New Roman" w:hAnsi="Times New Roman"/>
          <w:sz w:val="24"/>
          <w:szCs w:val="24"/>
        </w:rPr>
        <w:t>смотря на широкий набор возможностей исторически конкретной реализации данного т</w:t>
      </w:r>
      <w:r w:rsidRPr="000100E1">
        <w:rPr>
          <w:rFonts w:ascii="Times New Roman" w:hAnsi="Times New Roman"/>
          <w:sz w:val="24"/>
          <w:szCs w:val="24"/>
        </w:rPr>
        <w:t>и</w:t>
      </w:r>
      <w:r w:rsidRPr="000100E1">
        <w:rPr>
          <w:rFonts w:ascii="Times New Roman" w:hAnsi="Times New Roman"/>
          <w:sz w:val="24"/>
          <w:szCs w:val="24"/>
        </w:rPr>
        <w:t>па отношений, социологически дружба может рассматриваться в качестве культурной универсалии, играющей важную роль для стабилизации общественных и даже политич</w:t>
      </w:r>
      <w:r w:rsidRPr="000100E1">
        <w:rPr>
          <w:rFonts w:ascii="Times New Roman" w:hAnsi="Times New Roman"/>
          <w:sz w:val="24"/>
          <w:szCs w:val="24"/>
        </w:rPr>
        <w:t>е</w:t>
      </w:r>
      <w:r w:rsidRPr="000100E1">
        <w:rPr>
          <w:rFonts w:ascii="Times New Roman" w:hAnsi="Times New Roman"/>
          <w:sz w:val="24"/>
          <w:szCs w:val="24"/>
        </w:rPr>
        <w:t>ских отношений в качестве эффективного механизма поддержания межличностных л</w:t>
      </w:r>
      <w:r w:rsidRPr="000100E1">
        <w:rPr>
          <w:rFonts w:ascii="Times New Roman" w:hAnsi="Times New Roman"/>
          <w:sz w:val="24"/>
          <w:szCs w:val="24"/>
        </w:rPr>
        <w:t>о</w:t>
      </w:r>
      <w:r w:rsidRPr="000100E1">
        <w:rPr>
          <w:rFonts w:ascii="Times New Roman" w:hAnsi="Times New Roman"/>
          <w:sz w:val="24"/>
          <w:szCs w:val="24"/>
        </w:rPr>
        <w:t>яльностей. Как прямое личное солидарное отношение неродственного типа дружба пре</w:t>
      </w:r>
      <w:r w:rsidRPr="000100E1">
        <w:rPr>
          <w:rFonts w:ascii="Times New Roman" w:hAnsi="Times New Roman"/>
          <w:sz w:val="24"/>
          <w:szCs w:val="24"/>
        </w:rPr>
        <w:t>д</w:t>
      </w:r>
      <w:r w:rsidRPr="000100E1">
        <w:rPr>
          <w:rFonts w:ascii="Times New Roman" w:hAnsi="Times New Roman"/>
          <w:sz w:val="24"/>
          <w:szCs w:val="24"/>
        </w:rPr>
        <w:t>ставляет собой чистый случай социального взаимодействия и может рассматриваться как уникальный объект анализа, представляющий интерес для социальной теории в целом, а не только для специальных дисциплин вроде намечающегося тренда к институционализ</w:t>
      </w:r>
      <w:r w:rsidRPr="000100E1">
        <w:rPr>
          <w:rFonts w:ascii="Times New Roman" w:hAnsi="Times New Roman"/>
          <w:sz w:val="24"/>
          <w:szCs w:val="24"/>
        </w:rPr>
        <w:t>а</w:t>
      </w:r>
      <w:r w:rsidRPr="000100E1">
        <w:rPr>
          <w:rFonts w:ascii="Times New Roman" w:hAnsi="Times New Roman"/>
          <w:sz w:val="24"/>
          <w:szCs w:val="24"/>
        </w:rPr>
        <w:t>ции отдельной «социологии эмоций»</w:t>
      </w:r>
      <w:r>
        <w:rPr>
          <w:rFonts w:ascii="Times New Roman" w:hAnsi="Times New Roman"/>
          <w:sz w:val="24"/>
          <w:szCs w:val="24"/>
        </w:rPr>
        <w:t xml:space="preserve"> </w:t>
      </w:r>
      <w:r w:rsidRPr="00FD1E21">
        <w:rPr>
          <w:rFonts w:ascii="Times New Roman" w:hAnsi="Times New Roman"/>
          <w:sz w:val="24"/>
          <w:szCs w:val="24"/>
        </w:rPr>
        <w:t>[55]</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Тематизации дружбы имеет долгую традицию в европейской интеллектуальной и</w:t>
      </w:r>
      <w:r w:rsidRPr="000100E1">
        <w:rPr>
          <w:rFonts w:ascii="Times New Roman" w:hAnsi="Times New Roman"/>
          <w:sz w:val="24"/>
          <w:szCs w:val="24"/>
        </w:rPr>
        <w:t>с</w:t>
      </w:r>
      <w:r w:rsidRPr="000100E1">
        <w:rPr>
          <w:rFonts w:ascii="Times New Roman" w:hAnsi="Times New Roman"/>
          <w:sz w:val="24"/>
          <w:szCs w:val="24"/>
        </w:rPr>
        <w:t>тории, возникнув еще в античности</w:t>
      </w:r>
      <w:r w:rsidRPr="000100E1">
        <w:rPr>
          <w:rStyle w:val="FootnoteReference"/>
          <w:rFonts w:ascii="Times New Roman" w:hAnsi="Times New Roman"/>
          <w:sz w:val="24"/>
          <w:szCs w:val="24"/>
        </w:rPr>
        <w:footnoteReference w:id="41"/>
      </w:r>
      <w:r w:rsidRPr="000100E1">
        <w:rPr>
          <w:rFonts w:ascii="Times New Roman" w:hAnsi="Times New Roman"/>
          <w:sz w:val="24"/>
          <w:szCs w:val="24"/>
        </w:rPr>
        <w:t>. Одним из первых текстов, посвященных эксплици</w:t>
      </w:r>
      <w:r w:rsidRPr="000100E1">
        <w:rPr>
          <w:rFonts w:ascii="Times New Roman" w:hAnsi="Times New Roman"/>
          <w:sz w:val="24"/>
          <w:szCs w:val="24"/>
        </w:rPr>
        <w:t>т</w:t>
      </w:r>
      <w:r w:rsidRPr="000100E1">
        <w:rPr>
          <w:rFonts w:ascii="Times New Roman" w:hAnsi="Times New Roman"/>
          <w:sz w:val="24"/>
          <w:szCs w:val="24"/>
        </w:rPr>
        <w:t>ному анализу феномена дружбы, видимо, является платоновский диалог «Лисий», в кот</w:t>
      </w:r>
      <w:r w:rsidRPr="000100E1">
        <w:rPr>
          <w:rFonts w:ascii="Times New Roman" w:hAnsi="Times New Roman"/>
          <w:sz w:val="24"/>
          <w:szCs w:val="24"/>
        </w:rPr>
        <w:t>о</w:t>
      </w:r>
      <w:r w:rsidRPr="000100E1">
        <w:rPr>
          <w:rFonts w:ascii="Times New Roman" w:hAnsi="Times New Roman"/>
          <w:sz w:val="24"/>
          <w:szCs w:val="24"/>
        </w:rPr>
        <w:t>ром Сократ беседует со своим учеником Лисием о причинах и предпосылках возникнов</w:t>
      </w:r>
      <w:r w:rsidRPr="000100E1">
        <w:rPr>
          <w:rFonts w:ascii="Times New Roman" w:hAnsi="Times New Roman"/>
          <w:sz w:val="24"/>
          <w:szCs w:val="24"/>
        </w:rPr>
        <w:t>е</w:t>
      </w:r>
      <w:r w:rsidRPr="000100E1">
        <w:rPr>
          <w:rFonts w:ascii="Times New Roman" w:hAnsi="Times New Roman"/>
          <w:sz w:val="24"/>
          <w:szCs w:val="24"/>
        </w:rPr>
        <w:t>ния дружеских отношений (213</w:t>
      </w:r>
      <w:r w:rsidRPr="000100E1">
        <w:rPr>
          <w:rFonts w:ascii="Times New Roman" w:hAnsi="Times New Roman"/>
          <w:sz w:val="24"/>
          <w:szCs w:val="24"/>
          <w:lang w:val="en-US"/>
        </w:rPr>
        <w:t>e</w:t>
      </w:r>
      <w:r>
        <w:rPr>
          <w:rFonts w:ascii="Times New Roman" w:hAnsi="Times New Roman"/>
          <w:sz w:val="24"/>
          <w:szCs w:val="24"/>
        </w:rPr>
        <w:t>–</w:t>
      </w:r>
      <w:r w:rsidRPr="000100E1">
        <w:rPr>
          <w:rFonts w:ascii="Times New Roman" w:hAnsi="Times New Roman"/>
          <w:sz w:val="24"/>
          <w:szCs w:val="24"/>
        </w:rPr>
        <w:t>223</w:t>
      </w:r>
      <w:r w:rsidRPr="000100E1">
        <w:rPr>
          <w:rFonts w:ascii="Times New Roman" w:hAnsi="Times New Roman"/>
          <w:sz w:val="24"/>
          <w:szCs w:val="24"/>
          <w:lang w:val="en-US"/>
        </w:rPr>
        <w:t>b</w:t>
      </w:r>
      <w:r w:rsidRPr="000100E1">
        <w:rPr>
          <w:rFonts w:ascii="Times New Roman" w:hAnsi="Times New Roman"/>
          <w:sz w:val="24"/>
          <w:szCs w:val="24"/>
        </w:rPr>
        <w:t>.). Уже в нем родоначальником западной филосо</w:t>
      </w:r>
      <w:r w:rsidRPr="000100E1">
        <w:rPr>
          <w:rFonts w:ascii="Times New Roman" w:hAnsi="Times New Roman"/>
          <w:sz w:val="24"/>
          <w:szCs w:val="24"/>
        </w:rPr>
        <w:t>ф</w:t>
      </w:r>
      <w:r w:rsidRPr="000100E1">
        <w:rPr>
          <w:rFonts w:ascii="Times New Roman" w:hAnsi="Times New Roman"/>
          <w:sz w:val="24"/>
          <w:szCs w:val="24"/>
        </w:rPr>
        <w:t>ской традиции проблематизируется принцип равенства партнеров как функционального условия возможности дружбы, что будет иметь продолжение в последующей истории п</w:t>
      </w:r>
      <w:r w:rsidRPr="000100E1">
        <w:rPr>
          <w:rFonts w:ascii="Times New Roman" w:hAnsi="Times New Roman"/>
          <w:sz w:val="24"/>
          <w:szCs w:val="24"/>
        </w:rPr>
        <w:t>о</w:t>
      </w:r>
      <w:r w:rsidRPr="000100E1">
        <w:rPr>
          <w:rFonts w:ascii="Times New Roman" w:hAnsi="Times New Roman"/>
          <w:sz w:val="24"/>
          <w:szCs w:val="24"/>
        </w:rPr>
        <w:t>нятия</w:t>
      </w:r>
      <w:r w:rsidRPr="000100E1">
        <w:rPr>
          <w:rFonts w:ascii="Times New Roman" w:hAnsi="Times New Roman"/>
          <w:sz w:val="24"/>
          <w:szCs w:val="24"/>
          <w:vertAlign w:val="superscript"/>
        </w:rPr>
        <w:footnoteReference w:id="42"/>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Аристотель посвящает проблематике дружбы (φιλία) 8-ю и 9-ю книги своей «Н</w:t>
      </w:r>
      <w:r w:rsidRPr="000100E1">
        <w:rPr>
          <w:rFonts w:ascii="Times New Roman" w:hAnsi="Times New Roman"/>
          <w:sz w:val="24"/>
          <w:szCs w:val="24"/>
        </w:rPr>
        <w:t>и</w:t>
      </w:r>
      <w:r w:rsidRPr="000100E1">
        <w:rPr>
          <w:rFonts w:ascii="Times New Roman" w:hAnsi="Times New Roman"/>
          <w:sz w:val="24"/>
          <w:szCs w:val="24"/>
        </w:rPr>
        <w:t>комаховой этики». В рамках его учения о добродетели она выступает и как следствие, и как цель добродетельной жизни, поскольку быть добродетельным для него тождественно быть другом. В своей систематике дружбы он опирается на тот же платоновский «Лисий», при этом фокусируя внимание на социально-политических функциях межличностных о</w:t>
      </w:r>
      <w:r w:rsidRPr="000100E1">
        <w:rPr>
          <w:rFonts w:ascii="Times New Roman" w:hAnsi="Times New Roman"/>
          <w:sz w:val="24"/>
          <w:szCs w:val="24"/>
        </w:rPr>
        <w:t>т</w:t>
      </w:r>
      <w:r w:rsidRPr="000100E1">
        <w:rPr>
          <w:rFonts w:ascii="Times New Roman" w:hAnsi="Times New Roman"/>
          <w:sz w:val="24"/>
          <w:szCs w:val="24"/>
        </w:rPr>
        <w:t>ношений дружеского типа. Для него дружба представляет собой отдельный вид социал</w:t>
      </w:r>
      <w:r w:rsidRPr="000100E1">
        <w:rPr>
          <w:rFonts w:ascii="Times New Roman" w:hAnsi="Times New Roman"/>
          <w:sz w:val="24"/>
          <w:szCs w:val="24"/>
        </w:rPr>
        <w:t>ь</w:t>
      </w:r>
      <w:r w:rsidRPr="000100E1">
        <w:rPr>
          <w:rFonts w:ascii="Times New Roman" w:hAnsi="Times New Roman"/>
          <w:sz w:val="24"/>
          <w:szCs w:val="24"/>
        </w:rPr>
        <w:t xml:space="preserve">ных связей, не тождественный другим формам персональной солидарности и при этом крайне необходимый для жизни в полисе. В этом смысле дружеские лояльности образуют сети личных отношений, делающие возможным функционирование полисного общества: </w:t>
      </w:r>
      <w:r w:rsidRPr="000100E1">
        <w:rPr>
          <w:rFonts w:ascii="Times New Roman" w:hAnsi="Times New Roman"/>
          <w:i/>
          <w:sz w:val="24"/>
          <w:szCs w:val="24"/>
        </w:rPr>
        <w:t>дружба между равными</w:t>
      </w:r>
      <w:r w:rsidRPr="000100E1">
        <w:rPr>
          <w:rFonts w:ascii="Times New Roman" w:hAnsi="Times New Roman"/>
          <w:sz w:val="24"/>
          <w:szCs w:val="24"/>
        </w:rPr>
        <w:t xml:space="preserve"> выполняла в нем ряд жизненно важных задач по обеспечению социально-онтологической безопасности граждан посредством выстраивания системы взаимных обязательств, в том числе поддержки в политической сфере.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Согласно Аристотелю, дружба поддерживает целостность полисного сообщества. Более того, он утверждает</w:t>
      </w:r>
      <w:r>
        <w:rPr>
          <w:rFonts w:ascii="Times New Roman" w:hAnsi="Times New Roman"/>
          <w:sz w:val="24"/>
          <w:szCs w:val="24"/>
        </w:rPr>
        <w:t>,</w:t>
      </w:r>
      <w:r w:rsidRPr="000100E1">
        <w:rPr>
          <w:rFonts w:ascii="Times New Roman" w:hAnsi="Times New Roman"/>
          <w:sz w:val="24"/>
          <w:szCs w:val="24"/>
        </w:rPr>
        <w:t xml:space="preserve"> что дружеские отношения являются для полиса фундаментал</w:t>
      </w:r>
      <w:r w:rsidRPr="000100E1">
        <w:rPr>
          <w:rFonts w:ascii="Times New Roman" w:hAnsi="Times New Roman"/>
          <w:sz w:val="24"/>
          <w:szCs w:val="24"/>
        </w:rPr>
        <w:t>ь</w:t>
      </w:r>
      <w:r w:rsidRPr="000100E1">
        <w:rPr>
          <w:rFonts w:ascii="Times New Roman" w:hAnsi="Times New Roman"/>
          <w:sz w:val="24"/>
          <w:szCs w:val="24"/>
        </w:rPr>
        <w:t>ными и конституируют само общество: когда граждане являются друзьями, нет необх</w:t>
      </w:r>
      <w:r w:rsidRPr="000100E1">
        <w:rPr>
          <w:rFonts w:ascii="Times New Roman" w:hAnsi="Times New Roman"/>
          <w:sz w:val="24"/>
          <w:szCs w:val="24"/>
        </w:rPr>
        <w:t>о</w:t>
      </w:r>
      <w:r w:rsidRPr="000100E1">
        <w:rPr>
          <w:rFonts w:ascii="Times New Roman" w:hAnsi="Times New Roman"/>
          <w:sz w:val="24"/>
          <w:szCs w:val="24"/>
        </w:rPr>
        <w:t>димости в правовой защите, поскольку дружба всегда означает солидарное сообщество</w:t>
      </w:r>
      <w:r w:rsidRPr="000100E1">
        <w:rPr>
          <w:rFonts w:ascii="Times New Roman" w:hAnsi="Times New Roman"/>
          <w:sz w:val="24"/>
          <w:szCs w:val="24"/>
          <w:vertAlign w:val="superscript"/>
        </w:rPr>
        <w:footnoteReference w:id="43"/>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Говоря о социальной значимости дружбы между гражданами полиса, Стагирит подчеркивает договорной характер межличностных отношений: «Всяк</w:t>
      </w:r>
      <w:r>
        <w:rPr>
          <w:rFonts w:ascii="Times New Roman" w:hAnsi="Times New Roman"/>
          <w:sz w:val="24"/>
          <w:szCs w:val="24"/>
        </w:rPr>
        <w:t>ая дружба сущес</w:t>
      </w:r>
      <w:r>
        <w:rPr>
          <w:rFonts w:ascii="Times New Roman" w:hAnsi="Times New Roman"/>
          <w:sz w:val="24"/>
          <w:szCs w:val="24"/>
        </w:rPr>
        <w:t>т</w:t>
      </w:r>
      <w:r>
        <w:rPr>
          <w:rFonts w:ascii="Times New Roman" w:hAnsi="Times New Roman"/>
          <w:sz w:val="24"/>
          <w:szCs w:val="24"/>
        </w:rPr>
        <w:t>вует при наличии</w:t>
      </w:r>
      <w:r w:rsidRPr="000100E1">
        <w:rPr>
          <w:rFonts w:ascii="Times New Roman" w:hAnsi="Times New Roman"/>
          <w:sz w:val="24"/>
          <w:szCs w:val="24"/>
        </w:rPr>
        <w:t xml:space="preserve"> взаимоотношений, т.е. в обществе</w:t>
      </w:r>
      <w:r>
        <w:rPr>
          <w:rFonts w:ascii="Times New Roman" w:hAnsi="Times New Roman"/>
          <w:sz w:val="24"/>
          <w:szCs w:val="24"/>
        </w:rPr>
        <w:t>.</w:t>
      </w:r>
      <w:r w:rsidRPr="000100E1">
        <w:rPr>
          <w:rFonts w:ascii="Times New Roman" w:hAnsi="Times New Roman"/>
          <w:sz w:val="24"/>
          <w:szCs w:val="24"/>
        </w:rPr>
        <w:t xml:space="preserve"> &lt;…&gt; [Дружеские отношения] согр</w:t>
      </w:r>
      <w:r w:rsidRPr="000100E1">
        <w:rPr>
          <w:rFonts w:ascii="Times New Roman" w:hAnsi="Times New Roman"/>
          <w:sz w:val="24"/>
          <w:szCs w:val="24"/>
        </w:rPr>
        <w:t>а</w:t>
      </w:r>
      <w:r w:rsidRPr="000100E1">
        <w:rPr>
          <w:rFonts w:ascii="Times New Roman" w:hAnsi="Times New Roman"/>
          <w:sz w:val="24"/>
          <w:szCs w:val="24"/>
        </w:rPr>
        <w:t>ждан, членов филы, спутников в плавании и тому подобные, видимо, больше походят на отношения между членами определенных сообществ, ибо они основаны на каком-то с</w:t>
      </w:r>
      <w:r w:rsidRPr="000100E1">
        <w:rPr>
          <w:rFonts w:ascii="Times New Roman" w:hAnsi="Times New Roman"/>
          <w:sz w:val="24"/>
          <w:szCs w:val="24"/>
        </w:rPr>
        <w:t>о</w:t>
      </w:r>
      <w:r w:rsidRPr="000100E1">
        <w:rPr>
          <w:rFonts w:ascii="Times New Roman" w:hAnsi="Times New Roman"/>
          <w:sz w:val="24"/>
          <w:szCs w:val="24"/>
        </w:rPr>
        <w:t>глашении» (1161b).</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Итак, все люди, по Аристотелю, нуждаются в друзьях, поскольку дружба не просто делает возможным совместную жизнь, но и в качестве важнейшей добродетели</w:t>
      </w:r>
      <w:r>
        <w:rPr>
          <w:rFonts w:ascii="Times New Roman" w:hAnsi="Times New Roman"/>
          <w:sz w:val="24"/>
          <w:szCs w:val="24"/>
        </w:rPr>
        <w:t xml:space="preserve"> — </w:t>
      </w:r>
      <w:r w:rsidRPr="000100E1">
        <w:rPr>
          <w:rFonts w:ascii="Times New Roman" w:hAnsi="Times New Roman"/>
          <w:sz w:val="24"/>
          <w:szCs w:val="24"/>
        </w:rPr>
        <w:t>в ра</w:t>
      </w:r>
      <w:r w:rsidRPr="000100E1">
        <w:rPr>
          <w:rFonts w:ascii="Times New Roman" w:hAnsi="Times New Roman"/>
          <w:sz w:val="24"/>
          <w:szCs w:val="24"/>
        </w:rPr>
        <w:t>м</w:t>
      </w:r>
      <w:r w:rsidRPr="000100E1">
        <w:rPr>
          <w:rFonts w:ascii="Times New Roman" w:hAnsi="Times New Roman"/>
          <w:sz w:val="24"/>
          <w:szCs w:val="24"/>
        </w:rPr>
        <w:t>ках греческих представлений о καλοκαγαθία</w:t>
      </w:r>
      <w:r>
        <w:rPr>
          <w:rFonts w:ascii="Times New Roman" w:hAnsi="Times New Roman"/>
          <w:sz w:val="24"/>
          <w:szCs w:val="24"/>
        </w:rPr>
        <w:t xml:space="preserve"> — </w:t>
      </w:r>
      <w:r w:rsidRPr="000100E1">
        <w:rPr>
          <w:rFonts w:ascii="Times New Roman" w:hAnsi="Times New Roman"/>
          <w:sz w:val="24"/>
          <w:szCs w:val="24"/>
        </w:rPr>
        <w:t>делает жизнь ценной и прекрасной. При этом он фиксирует базовый топос всей последующей теоретической рефлексии феномена дружбы, согласно которому подлинная дружба невозможна без надежного знания о ней, позволяющего, например, отличить настоящего друга от льстеца. Аристотелевский пра</w:t>
      </w:r>
      <w:r w:rsidRPr="000100E1">
        <w:rPr>
          <w:rFonts w:ascii="Times New Roman" w:hAnsi="Times New Roman"/>
          <w:sz w:val="24"/>
          <w:szCs w:val="24"/>
        </w:rPr>
        <w:t>г</w:t>
      </w:r>
      <w:r w:rsidRPr="000100E1">
        <w:rPr>
          <w:rFonts w:ascii="Times New Roman" w:hAnsi="Times New Roman"/>
          <w:sz w:val="24"/>
          <w:szCs w:val="24"/>
        </w:rPr>
        <w:t>матизм в понимании этики как способа приобретения практически релевантных социал</w:t>
      </w:r>
      <w:r w:rsidRPr="000100E1">
        <w:rPr>
          <w:rFonts w:ascii="Times New Roman" w:hAnsi="Times New Roman"/>
          <w:sz w:val="24"/>
          <w:szCs w:val="24"/>
        </w:rPr>
        <w:t>ь</w:t>
      </w:r>
      <w:r w:rsidRPr="000100E1">
        <w:rPr>
          <w:rFonts w:ascii="Times New Roman" w:hAnsi="Times New Roman"/>
          <w:sz w:val="24"/>
          <w:szCs w:val="24"/>
        </w:rPr>
        <w:t>ных компетенций распространяется и на дискурс дружбы: иметь друзей не просто добр</w:t>
      </w:r>
      <w:r w:rsidRPr="000100E1">
        <w:rPr>
          <w:rFonts w:ascii="Times New Roman" w:hAnsi="Times New Roman"/>
          <w:sz w:val="24"/>
          <w:szCs w:val="24"/>
        </w:rPr>
        <w:t>о</w:t>
      </w:r>
      <w:r w:rsidRPr="000100E1">
        <w:rPr>
          <w:rFonts w:ascii="Times New Roman" w:hAnsi="Times New Roman"/>
          <w:sz w:val="24"/>
          <w:szCs w:val="24"/>
        </w:rPr>
        <w:t>детельно,</w:t>
      </w:r>
      <w:r>
        <w:rPr>
          <w:rFonts w:ascii="Times New Roman" w:hAnsi="Times New Roman"/>
          <w:sz w:val="24"/>
          <w:szCs w:val="24"/>
        </w:rPr>
        <w:t xml:space="preserve"> — </w:t>
      </w:r>
      <w:r w:rsidRPr="000100E1">
        <w:rPr>
          <w:rFonts w:ascii="Times New Roman" w:hAnsi="Times New Roman"/>
          <w:sz w:val="24"/>
          <w:szCs w:val="24"/>
        </w:rPr>
        <w:t>с этим тезисом согласна вся традиция моральной философии,</w:t>
      </w:r>
      <w:r>
        <w:rPr>
          <w:rFonts w:ascii="Times New Roman" w:hAnsi="Times New Roman"/>
          <w:sz w:val="24"/>
          <w:szCs w:val="24"/>
        </w:rPr>
        <w:t xml:space="preserve"> — </w:t>
      </w:r>
      <w:r w:rsidRPr="000100E1">
        <w:rPr>
          <w:rFonts w:ascii="Times New Roman" w:hAnsi="Times New Roman"/>
          <w:sz w:val="24"/>
          <w:szCs w:val="24"/>
        </w:rPr>
        <w:t>но дружба есть та социальная форма, делающая практически возможной саму моральную жизнь</w:t>
      </w:r>
      <w:r>
        <w:rPr>
          <w:rFonts w:ascii="Times New Roman" w:hAnsi="Times New Roman"/>
          <w:sz w:val="24"/>
          <w:szCs w:val="24"/>
        </w:rPr>
        <w:t xml:space="preserve"> </w:t>
      </w:r>
      <w:r w:rsidRPr="00FD1E21">
        <w:rPr>
          <w:rFonts w:ascii="Times New Roman" w:hAnsi="Times New Roman"/>
          <w:sz w:val="24"/>
          <w:szCs w:val="24"/>
        </w:rPr>
        <w:t xml:space="preserve">[57, </w:t>
      </w:r>
      <w:r>
        <w:rPr>
          <w:rFonts w:ascii="Times New Roman" w:hAnsi="Times New Roman"/>
          <w:sz w:val="24"/>
          <w:szCs w:val="24"/>
          <w:lang w:val="en-US"/>
        </w:rPr>
        <w:t>S</w:t>
      </w:r>
      <w:r w:rsidRPr="00FD1E21">
        <w:rPr>
          <w:rFonts w:ascii="Times New Roman" w:hAnsi="Times New Roman"/>
          <w:sz w:val="24"/>
          <w:szCs w:val="24"/>
        </w:rPr>
        <w:t>.</w:t>
      </w:r>
      <w:r>
        <w:rPr>
          <w:rFonts w:ascii="Times New Roman" w:hAnsi="Times New Roman"/>
          <w:sz w:val="24"/>
          <w:szCs w:val="24"/>
          <w:lang w:val="en-US"/>
        </w:rPr>
        <w:t> </w:t>
      </w:r>
      <w:r w:rsidRPr="00FD1E21">
        <w:rPr>
          <w:rFonts w:ascii="Times New Roman" w:hAnsi="Times New Roman"/>
          <w:sz w:val="24"/>
          <w:szCs w:val="24"/>
        </w:rPr>
        <w:t>9–10]</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Несмотря на столь высокую оценку значимости дружбы в конституировании с</w:t>
      </w:r>
      <w:r w:rsidRPr="000100E1">
        <w:rPr>
          <w:rFonts w:ascii="Times New Roman" w:hAnsi="Times New Roman"/>
          <w:sz w:val="24"/>
          <w:szCs w:val="24"/>
        </w:rPr>
        <w:t>о</w:t>
      </w:r>
      <w:r w:rsidRPr="000100E1">
        <w:rPr>
          <w:rFonts w:ascii="Times New Roman" w:hAnsi="Times New Roman"/>
          <w:sz w:val="24"/>
          <w:szCs w:val="24"/>
        </w:rPr>
        <w:t>вместной жизни людей в античности и раннем модерне, впоследствии даже в собственно морально-философских дебатах данная проблематика была вытеснена скорее на периф</w:t>
      </w:r>
      <w:r w:rsidRPr="000100E1">
        <w:rPr>
          <w:rFonts w:ascii="Times New Roman" w:hAnsi="Times New Roman"/>
          <w:sz w:val="24"/>
          <w:szCs w:val="24"/>
        </w:rPr>
        <w:t>е</w:t>
      </w:r>
      <w:r w:rsidRPr="000100E1">
        <w:rPr>
          <w:rFonts w:ascii="Times New Roman" w:hAnsi="Times New Roman"/>
          <w:sz w:val="24"/>
          <w:szCs w:val="24"/>
        </w:rPr>
        <w:t>рию, что можно объяснить доминирующим влиянием в них различных версий утилит</w:t>
      </w:r>
      <w:r w:rsidRPr="000100E1">
        <w:rPr>
          <w:rFonts w:ascii="Times New Roman" w:hAnsi="Times New Roman"/>
          <w:sz w:val="24"/>
          <w:szCs w:val="24"/>
        </w:rPr>
        <w:t>а</w:t>
      </w:r>
      <w:r w:rsidRPr="000100E1">
        <w:rPr>
          <w:rFonts w:ascii="Times New Roman" w:hAnsi="Times New Roman"/>
          <w:sz w:val="24"/>
          <w:szCs w:val="24"/>
        </w:rPr>
        <w:t>ризма и кантианства. То же касается и современной социальной теории, более не рассма</w:t>
      </w:r>
      <w:r w:rsidRPr="000100E1">
        <w:rPr>
          <w:rFonts w:ascii="Times New Roman" w:hAnsi="Times New Roman"/>
          <w:sz w:val="24"/>
          <w:szCs w:val="24"/>
        </w:rPr>
        <w:t>т</w:t>
      </w:r>
      <w:r w:rsidRPr="000100E1">
        <w:rPr>
          <w:rFonts w:ascii="Times New Roman" w:hAnsi="Times New Roman"/>
          <w:sz w:val="24"/>
          <w:szCs w:val="24"/>
        </w:rPr>
        <w:t>ривающей дружбу в качестве модельной формы организации человеческих отношений, ценность которой обусловлена ее уникальной структурой. Между тем классики социол</w:t>
      </w:r>
      <w:r w:rsidRPr="000100E1">
        <w:rPr>
          <w:rFonts w:ascii="Times New Roman" w:hAnsi="Times New Roman"/>
          <w:sz w:val="24"/>
          <w:szCs w:val="24"/>
        </w:rPr>
        <w:t>о</w:t>
      </w:r>
      <w:r w:rsidRPr="000100E1">
        <w:rPr>
          <w:rFonts w:ascii="Times New Roman" w:hAnsi="Times New Roman"/>
          <w:sz w:val="24"/>
          <w:szCs w:val="24"/>
        </w:rPr>
        <w:t>гии, зафиксировавшие изменения форм обобществления при переходе к обществам с</w:t>
      </w:r>
      <w:r w:rsidRPr="000100E1">
        <w:rPr>
          <w:rFonts w:ascii="Times New Roman" w:hAnsi="Times New Roman"/>
          <w:sz w:val="24"/>
          <w:szCs w:val="24"/>
        </w:rPr>
        <w:t>о</w:t>
      </w:r>
      <w:r w:rsidRPr="000100E1">
        <w:rPr>
          <w:rFonts w:ascii="Times New Roman" w:hAnsi="Times New Roman"/>
          <w:sz w:val="24"/>
          <w:szCs w:val="24"/>
        </w:rPr>
        <w:t>временного типа, выделяли дружбу не просто как важный вид социальных отношений, но и как эвристически значимый феномен, что будет показано далее.</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Фридрих Тенбрук описывает произошедшие в ходе модернизации изменения форм дружбы как следствие ослабления социальных скреп, удерживавших ранее индивида в его общественном положении, а также как результат увеличения возможностей идентифик</w:t>
      </w:r>
      <w:r w:rsidRPr="000100E1">
        <w:rPr>
          <w:rFonts w:ascii="Times New Roman" w:hAnsi="Times New Roman"/>
          <w:sz w:val="24"/>
          <w:szCs w:val="24"/>
        </w:rPr>
        <w:t>а</w:t>
      </w:r>
      <w:r w:rsidRPr="000100E1">
        <w:rPr>
          <w:rFonts w:ascii="Times New Roman" w:hAnsi="Times New Roman"/>
          <w:sz w:val="24"/>
          <w:szCs w:val="24"/>
        </w:rPr>
        <w:t>ции себя с различными группами и жизненными стилями. Вследствие все большей ди</w:t>
      </w:r>
      <w:r w:rsidRPr="000100E1">
        <w:rPr>
          <w:rFonts w:ascii="Times New Roman" w:hAnsi="Times New Roman"/>
          <w:sz w:val="24"/>
          <w:szCs w:val="24"/>
        </w:rPr>
        <w:t>ф</w:t>
      </w:r>
      <w:r w:rsidRPr="000100E1">
        <w:rPr>
          <w:rFonts w:ascii="Times New Roman" w:hAnsi="Times New Roman"/>
          <w:sz w:val="24"/>
          <w:szCs w:val="24"/>
        </w:rPr>
        <w:t>ференциации общественной структуры жизнь, мышление и чувства все меньше ориент</w:t>
      </w:r>
      <w:r w:rsidRPr="000100E1">
        <w:rPr>
          <w:rFonts w:ascii="Times New Roman" w:hAnsi="Times New Roman"/>
          <w:sz w:val="24"/>
          <w:szCs w:val="24"/>
        </w:rPr>
        <w:t>и</w:t>
      </w:r>
      <w:r w:rsidRPr="000100E1">
        <w:rPr>
          <w:rFonts w:ascii="Times New Roman" w:hAnsi="Times New Roman"/>
          <w:sz w:val="24"/>
          <w:szCs w:val="24"/>
        </w:rPr>
        <w:t>руются на привычные образцы, что вынуждает индивида искать для себя новые масштабы и социальные траектории. Рост географической и социальной мобильности, расширение культурного горизонта и постоянно пересечение групповых границ создали условия во</w:t>
      </w:r>
      <w:r w:rsidRPr="000100E1">
        <w:rPr>
          <w:rFonts w:ascii="Times New Roman" w:hAnsi="Times New Roman"/>
          <w:sz w:val="24"/>
          <w:szCs w:val="24"/>
        </w:rPr>
        <w:t>з</w:t>
      </w:r>
      <w:r w:rsidRPr="000100E1">
        <w:rPr>
          <w:rFonts w:ascii="Times New Roman" w:hAnsi="Times New Roman"/>
          <w:sz w:val="24"/>
          <w:szCs w:val="24"/>
        </w:rPr>
        <w:t>можности новых социальных связей по ту сторону сословия, соседства или профессии: современный мир становится все более цветным и гетерогенным, а действующие в нем люди все больше сталкиваются с «многообразием дифференцированных жизненных форм и способов существования»</w:t>
      </w:r>
      <w:r>
        <w:rPr>
          <w:rFonts w:ascii="Times New Roman" w:hAnsi="Times New Roman"/>
          <w:sz w:val="24"/>
          <w:szCs w:val="24"/>
        </w:rPr>
        <w:t xml:space="preserve"> </w:t>
      </w:r>
      <w:r w:rsidRPr="00FD1E21">
        <w:rPr>
          <w:rFonts w:ascii="Times New Roman" w:hAnsi="Times New Roman"/>
          <w:sz w:val="24"/>
          <w:szCs w:val="24"/>
        </w:rPr>
        <w:t xml:space="preserve">[58, </w:t>
      </w:r>
      <w:r>
        <w:rPr>
          <w:rFonts w:ascii="Times New Roman" w:hAnsi="Times New Roman"/>
          <w:sz w:val="24"/>
          <w:szCs w:val="24"/>
          <w:lang w:val="en-US"/>
        </w:rPr>
        <w:t>S</w:t>
      </w:r>
      <w:r w:rsidRPr="00FD1E21">
        <w:rPr>
          <w:rFonts w:ascii="Times New Roman" w:hAnsi="Times New Roman"/>
          <w:sz w:val="24"/>
          <w:szCs w:val="24"/>
        </w:rPr>
        <w:t>. 438</w:t>
      </w:r>
      <w:r>
        <w:rPr>
          <w:rFonts w:ascii="Times New Roman" w:hAnsi="Times New Roman"/>
          <w:sz w:val="24"/>
          <w:szCs w:val="24"/>
          <w:lang w:val="en-US"/>
        </w:rPr>
        <w:t>f</w:t>
      </w:r>
      <w:r w:rsidRPr="00FD1E21">
        <w:rPr>
          <w:rFonts w:ascii="Times New Roman" w:hAnsi="Times New Roman"/>
          <w:sz w:val="24"/>
          <w:szCs w:val="24"/>
        </w:rPr>
        <w:t>]</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Индивиды, вынужденные самостоятельно определять контуры собственной би</w:t>
      </w:r>
      <w:r w:rsidRPr="000100E1">
        <w:rPr>
          <w:rFonts w:ascii="Times New Roman" w:hAnsi="Times New Roman"/>
          <w:sz w:val="24"/>
          <w:szCs w:val="24"/>
        </w:rPr>
        <w:t>о</w:t>
      </w:r>
      <w:r w:rsidRPr="000100E1">
        <w:rPr>
          <w:rFonts w:ascii="Times New Roman" w:hAnsi="Times New Roman"/>
          <w:sz w:val="24"/>
          <w:szCs w:val="24"/>
        </w:rPr>
        <w:t>графии</w:t>
      </w:r>
      <w:r>
        <w:rPr>
          <w:rFonts w:ascii="Times New Roman" w:hAnsi="Times New Roman"/>
          <w:sz w:val="24"/>
          <w:szCs w:val="24"/>
        </w:rPr>
        <w:t xml:space="preserve"> — </w:t>
      </w:r>
      <w:r w:rsidRPr="000100E1">
        <w:rPr>
          <w:rFonts w:ascii="Times New Roman" w:hAnsi="Times New Roman"/>
          <w:sz w:val="24"/>
          <w:szCs w:val="24"/>
        </w:rPr>
        <w:t>естественно в рамках имеющегося культурного репертуара</w:t>
      </w:r>
      <w:r>
        <w:rPr>
          <w:rFonts w:ascii="Times New Roman" w:hAnsi="Times New Roman"/>
          <w:sz w:val="24"/>
          <w:szCs w:val="24"/>
        </w:rPr>
        <w:t xml:space="preserve"> — </w:t>
      </w:r>
      <w:r w:rsidRPr="000100E1">
        <w:rPr>
          <w:rFonts w:ascii="Times New Roman" w:hAnsi="Times New Roman"/>
          <w:sz w:val="24"/>
          <w:szCs w:val="24"/>
        </w:rPr>
        <w:t>одновременно сталкиваются с новым опытом массового одиночества внутри нового «общества индив</w:t>
      </w:r>
      <w:r w:rsidRPr="000100E1">
        <w:rPr>
          <w:rFonts w:ascii="Times New Roman" w:hAnsi="Times New Roman"/>
          <w:sz w:val="24"/>
          <w:szCs w:val="24"/>
        </w:rPr>
        <w:t>и</w:t>
      </w:r>
      <w:r w:rsidRPr="000100E1">
        <w:rPr>
          <w:rFonts w:ascii="Times New Roman" w:hAnsi="Times New Roman"/>
          <w:sz w:val="24"/>
          <w:szCs w:val="24"/>
        </w:rPr>
        <w:t>дов» (Элиас). Дружеские отношения с такими же «заброшенными в мир» (Хайдеггер) ст</w:t>
      </w:r>
      <w:r w:rsidRPr="000100E1">
        <w:rPr>
          <w:rFonts w:ascii="Times New Roman" w:hAnsi="Times New Roman"/>
          <w:sz w:val="24"/>
          <w:szCs w:val="24"/>
        </w:rPr>
        <w:t>а</w:t>
      </w:r>
      <w:r w:rsidRPr="000100E1">
        <w:rPr>
          <w:rFonts w:ascii="Times New Roman" w:hAnsi="Times New Roman"/>
          <w:sz w:val="24"/>
          <w:szCs w:val="24"/>
        </w:rPr>
        <w:t>новятся важнейшей стратегией ресоциализации атомизированных акторов путем их вз</w:t>
      </w:r>
      <w:r w:rsidRPr="000100E1">
        <w:rPr>
          <w:rFonts w:ascii="Times New Roman" w:hAnsi="Times New Roman"/>
          <w:sz w:val="24"/>
          <w:szCs w:val="24"/>
        </w:rPr>
        <w:t>а</w:t>
      </w:r>
      <w:r w:rsidRPr="000100E1">
        <w:rPr>
          <w:rFonts w:ascii="Times New Roman" w:hAnsi="Times New Roman"/>
          <w:sz w:val="24"/>
          <w:szCs w:val="24"/>
        </w:rPr>
        <w:t>имного признания и дополнения в рамках новой модели межличностных отношений. П</w:t>
      </w:r>
      <w:r w:rsidRPr="000100E1">
        <w:rPr>
          <w:rFonts w:ascii="Times New Roman" w:hAnsi="Times New Roman"/>
          <w:sz w:val="24"/>
          <w:szCs w:val="24"/>
        </w:rPr>
        <w:t>о</w:t>
      </w:r>
      <w:r w:rsidRPr="000100E1">
        <w:rPr>
          <w:rFonts w:ascii="Times New Roman" w:hAnsi="Times New Roman"/>
          <w:sz w:val="24"/>
          <w:szCs w:val="24"/>
        </w:rPr>
        <w:t>добные духовные и социальные связи вновь становятся важнейшим механизмом обесп</w:t>
      </w:r>
      <w:r w:rsidRPr="000100E1">
        <w:rPr>
          <w:rFonts w:ascii="Times New Roman" w:hAnsi="Times New Roman"/>
          <w:sz w:val="24"/>
          <w:szCs w:val="24"/>
        </w:rPr>
        <w:t>е</w:t>
      </w:r>
      <w:r w:rsidRPr="000100E1">
        <w:rPr>
          <w:rFonts w:ascii="Times New Roman" w:hAnsi="Times New Roman"/>
          <w:sz w:val="24"/>
          <w:szCs w:val="24"/>
        </w:rPr>
        <w:t>чения онтологической безопасности (Гидденс), как бы стабилизируя бытие посредством создания эмоциально и коммуникативно комфортной дружеской среды. Такого рода фо</w:t>
      </w:r>
      <w:r w:rsidRPr="000100E1">
        <w:rPr>
          <w:rFonts w:ascii="Times New Roman" w:hAnsi="Times New Roman"/>
          <w:sz w:val="24"/>
          <w:szCs w:val="24"/>
        </w:rPr>
        <w:t>р</w:t>
      </w:r>
      <w:r w:rsidRPr="000100E1">
        <w:rPr>
          <w:rFonts w:ascii="Times New Roman" w:hAnsi="Times New Roman"/>
          <w:sz w:val="24"/>
          <w:szCs w:val="24"/>
        </w:rPr>
        <w:t>мы обобществления в качестве второго (а на уровне восприятия самими акторами</w:t>
      </w:r>
      <w:r>
        <w:rPr>
          <w:rFonts w:ascii="Times New Roman" w:hAnsi="Times New Roman"/>
          <w:sz w:val="24"/>
          <w:szCs w:val="24"/>
        </w:rPr>
        <w:t xml:space="preserve"> — </w:t>
      </w:r>
      <w:r w:rsidRPr="000100E1">
        <w:rPr>
          <w:rFonts w:ascii="Times New Roman" w:hAnsi="Times New Roman"/>
          <w:sz w:val="24"/>
          <w:szCs w:val="24"/>
        </w:rPr>
        <w:t>даже первого) онтологического уровня депроблематизируют и психологически упрощают с</w:t>
      </w:r>
      <w:r w:rsidRPr="000100E1">
        <w:rPr>
          <w:rFonts w:ascii="Times New Roman" w:hAnsi="Times New Roman"/>
          <w:sz w:val="24"/>
          <w:szCs w:val="24"/>
        </w:rPr>
        <w:t>о</w:t>
      </w:r>
      <w:r w:rsidRPr="000100E1">
        <w:rPr>
          <w:rFonts w:ascii="Times New Roman" w:hAnsi="Times New Roman"/>
          <w:sz w:val="24"/>
          <w:szCs w:val="24"/>
        </w:rPr>
        <w:t>циальное действие в рамках новых личных и групповых отношений. В этом смысле дру</w:t>
      </w:r>
      <w:r w:rsidRPr="000100E1">
        <w:rPr>
          <w:rFonts w:ascii="Times New Roman" w:hAnsi="Times New Roman"/>
          <w:sz w:val="24"/>
          <w:szCs w:val="24"/>
        </w:rPr>
        <w:t>ж</w:t>
      </w:r>
      <w:r w:rsidRPr="000100E1">
        <w:rPr>
          <w:rFonts w:ascii="Times New Roman" w:hAnsi="Times New Roman"/>
          <w:sz w:val="24"/>
          <w:szCs w:val="24"/>
        </w:rPr>
        <w:t>ба как форма социальных отношений может считаться следствием процессов индивиду</w:t>
      </w:r>
      <w:r w:rsidRPr="000100E1">
        <w:rPr>
          <w:rFonts w:ascii="Times New Roman" w:hAnsi="Times New Roman"/>
          <w:sz w:val="24"/>
          <w:szCs w:val="24"/>
        </w:rPr>
        <w:t>а</w:t>
      </w:r>
      <w:r w:rsidRPr="000100E1">
        <w:rPr>
          <w:rFonts w:ascii="Times New Roman" w:hAnsi="Times New Roman"/>
          <w:sz w:val="24"/>
          <w:szCs w:val="24"/>
        </w:rPr>
        <w:t>ции, представая в качестве самоценности и добродетели</w:t>
      </w:r>
      <w:r>
        <w:rPr>
          <w:rFonts w:ascii="Times New Roman" w:hAnsi="Times New Roman"/>
          <w:sz w:val="24"/>
          <w:szCs w:val="24"/>
        </w:rPr>
        <w:t xml:space="preserve"> </w:t>
      </w:r>
      <w:r w:rsidRPr="00FD1E21">
        <w:rPr>
          <w:rFonts w:ascii="Times New Roman" w:hAnsi="Times New Roman"/>
          <w:sz w:val="24"/>
          <w:szCs w:val="24"/>
        </w:rPr>
        <w:t xml:space="preserve">[54, </w:t>
      </w:r>
      <w:r>
        <w:rPr>
          <w:rFonts w:ascii="Times New Roman" w:hAnsi="Times New Roman"/>
          <w:sz w:val="24"/>
          <w:szCs w:val="24"/>
          <w:lang w:val="en-US"/>
        </w:rPr>
        <w:t>S</w:t>
      </w:r>
      <w:r w:rsidRPr="00FD1E21">
        <w:rPr>
          <w:rFonts w:ascii="Times New Roman" w:hAnsi="Times New Roman"/>
          <w:sz w:val="24"/>
          <w:szCs w:val="24"/>
        </w:rPr>
        <w:t>. 52]</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Институциональной рамкой для развития дружеских отношений нового типа стал ландшафт всевозможных союзов и добровольных обществ, массово возникавших в Евр</w:t>
      </w:r>
      <w:r w:rsidRPr="000100E1">
        <w:rPr>
          <w:rFonts w:ascii="Times New Roman" w:hAnsi="Times New Roman"/>
          <w:sz w:val="24"/>
          <w:szCs w:val="24"/>
        </w:rPr>
        <w:t>о</w:t>
      </w:r>
      <w:r w:rsidRPr="000100E1">
        <w:rPr>
          <w:rFonts w:ascii="Times New Roman" w:hAnsi="Times New Roman"/>
          <w:sz w:val="24"/>
          <w:szCs w:val="24"/>
        </w:rPr>
        <w:t xml:space="preserve">пе и Америке при переходе к массовому обществу на рубеже </w:t>
      </w:r>
      <w:r w:rsidRPr="000100E1">
        <w:rPr>
          <w:rFonts w:ascii="Times New Roman" w:hAnsi="Times New Roman"/>
          <w:sz w:val="24"/>
          <w:szCs w:val="24"/>
          <w:lang w:val="en-US"/>
        </w:rPr>
        <w:t>XIX</w:t>
      </w:r>
      <w:r>
        <w:rPr>
          <w:rFonts w:ascii="Times New Roman" w:hAnsi="Times New Roman"/>
          <w:sz w:val="24"/>
          <w:szCs w:val="24"/>
        </w:rPr>
        <w:t>–</w:t>
      </w:r>
      <w:r w:rsidRPr="000100E1">
        <w:rPr>
          <w:rFonts w:ascii="Times New Roman" w:hAnsi="Times New Roman"/>
          <w:sz w:val="24"/>
          <w:szCs w:val="24"/>
          <w:lang w:val="en-US"/>
        </w:rPr>
        <w:t>XX</w:t>
      </w:r>
      <w:r w:rsidRPr="000100E1">
        <w:rPr>
          <w:rFonts w:ascii="Times New Roman" w:hAnsi="Times New Roman"/>
          <w:sz w:val="24"/>
          <w:szCs w:val="24"/>
        </w:rPr>
        <w:t xml:space="preserve"> вв. При этом они интегрировали все новые социальные слои, ранее находившиеся за «пределами общес</w:t>
      </w:r>
      <w:r w:rsidRPr="000100E1">
        <w:rPr>
          <w:rFonts w:ascii="Times New Roman" w:hAnsi="Times New Roman"/>
          <w:sz w:val="24"/>
          <w:szCs w:val="24"/>
        </w:rPr>
        <w:t>т</w:t>
      </w:r>
      <w:r w:rsidRPr="000100E1">
        <w:rPr>
          <w:rFonts w:ascii="Times New Roman" w:hAnsi="Times New Roman"/>
          <w:sz w:val="24"/>
          <w:szCs w:val="24"/>
        </w:rPr>
        <w:t>ва». И здесь дружба выполняла очевидную функцию стабилизации социального действия, особенно значимую в условиях «радикализации одиночества и сокращения шансов на возникновение всеохватывающей идентичности»</w:t>
      </w:r>
      <w:r>
        <w:rPr>
          <w:rFonts w:ascii="Times New Roman" w:hAnsi="Times New Roman"/>
          <w:sz w:val="24"/>
          <w:szCs w:val="24"/>
        </w:rPr>
        <w:t xml:space="preserve"> [58, S. 445]</w:t>
      </w:r>
      <w:r w:rsidRPr="000100E1">
        <w:rPr>
          <w:rFonts w:ascii="Times New Roman" w:hAnsi="Times New Roman"/>
          <w:sz w:val="24"/>
          <w:szCs w:val="24"/>
          <w:vertAlign w:val="superscript"/>
        </w:rPr>
        <w:footnoteReference w:id="44"/>
      </w:r>
      <w:r w:rsidRPr="000100E1">
        <w:rPr>
          <w:rFonts w:ascii="Times New Roman" w:hAnsi="Times New Roman"/>
          <w:sz w:val="24"/>
          <w:szCs w:val="24"/>
        </w:rPr>
        <w:t>. Дружеская среда обесп</w:t>
      </w:r>
      <w:r w:rsidRPr="000100E1">
        <w:rPr>
          <w:rFonts w:ascii="Times New Roman" w:hAnsi="Times New Roman"/>
          <w:sz w:val="24"/>
          <w:szCs w:val="24"/>
        </w:rPr>
        <w:t>е</w:t>
      </w:r>
      <w:r w:rsidRPr="000100E1">
        <w:rPr>
          <w:rFonts w:ascii="Times New Roman" w:hAnsi="Times New Roman"/>
          <w:sz w:val="24"/>
          <w:szCs w:val="24"/>
        </w:rPr>
        <w:t>чивала атомизированным индивидам в урбанизированном пространстве безопасность и уверенность, одновременно предлагая новые формы и образцы политической, идеолог</w:t>
      </w:r>
      <w:r w:rsidRPr="000100E1">
        <w:rPr>
          <w:rFonts w:ascii="Times New Roman" w:hAnsi="Times New Roman"/>
          <w:sz w:val="24"/>
          <w:szCs w:val="24"/>
        </w:rPr>
        <w:t>и</w:t>
      </w:r>
      <w:r w:rsidRPr="000100E1">
        <w:rPr>
          <w:rFonts w:ascii="Times New Roman" w:hAnsi="Times New Roman"/>
          <w:sz w:val="24"/>
          <w:szCs w:val="24"/>
        </w:rPr>
        <w:t>ческой и жизненно-стилевой идентификации.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Изменения ценностной системы, базовых концепций личности и образцов повед</w:t>
      </w:r>
      <w:r w:rsidRPr="000100E1">
        <w:rPr>
          <w:rFonts w:ascii="Times New Roman" w:hAnsi="Times New Roman"/>
          <w:sz w:val="24"/>
          <w:szCs w:val="24"/>
        </w:rPr>
        <w:t>е</w:t>
      </w:r>
      <w:r w:rsidRPr="000100E1">
        <w:rPr>
          <w:rFonts w:ascii="Times New Roman" w:hAnsi="Times New Roman"/>
          <w:sz w:val="24"/>
          <w:szCs w:val="24"/>
        </w:rPr>
        <w:t>ния придали дружбе социально-интегративную функцию, внешне напоминающую анти</w:t>
      </w:r>
      <w:r w:rsidRPr="000100E1">
        <w:rPr>
          <w:rFonts w:ascii="Times New Roman" w:hAnsi="Times New Roman"/>
          <w:sz w:val="24"/>
          <w:szCs w:val="24"/>
        </w:rPr>
        <w:t>ч</w:t>
      </w:r>
      <w:r w:rsidRPr="000100E1">
        <w:rPr>
          <w:rFonts w:ascii="Times New Roman" w:hAnsi="Times New Roman"/>
          <w:sz w:val="24"/>
          <w:szCs w:val="24"/>
        </w:rPr>
        <w:t>ные представления о роли друга</w:t>
      </w:r>
      <w:r w:rsidRPr="000100E1">
        <w:rPr>
          <w:rFonts w:ascii="Times New Roman" w:hAnsi="Times New Roman"/>
          <w:sz w:val="24"/>
          <w:szCs w:val="24"/>
          <w:vertAlign w:val="superscript"/>
        </w:rPr>
        <w:footnoteReference w:id="45"/>
      </w:r>
      <w:r w:rsidRPr="000100E1">
        <w:rPr>
          <w:rFonts w:ascii="Times New Roman" w:hAnsi="Times New Roman"/>
          <w:sz w:val="24"/>
          <w:szCs w:val="24"/>
        </w:rPr>
        <w:t>. Таким образом можно выявить определенную коррел</w:t>
      </w:r>
      <w:r w:rsidRPr="000100E1">
        <w:rPr>
          <w:rFonts w:ascii="Times New Roman" w:hAnsi="Times New Roman"/>
          <w:sz w:val="24"/>
          <w:szCs w:val="24"/>
        </w:rPr>
        <w:t>я</w:t>
      </w:r>
      <w:r w:rsidRPr="000100E1">
        <w:rPr>
          <w:rFonts w:ascii="Times New Roman" w:hAnsi="Times New Roman"/>
          <w:sz w:val="24"/>
          <w:szCs w:val="24"/>
        </w:rPr>
        <w:t>цию эволюции форм дружбы и развития общественных структур, в результате которого «друг» становится самостоятельным социальным институтом: происходит отделение межличностных отношений от социально-институционализированной роли друга, вроде тех, что описывались не только Аристотелем, но и романтиками с их нормативным пре</w:t>
      </w:r>
      <w:r w:rsidRPr="000100E1">
        <w:rPr>
          <w:rFonts w:ascii="Times New Roman" w:hAnsi="Times New Roman"/>
          <w:sz w:val="24"/>
          <w:szCs w:val="24"/>
        </w:rPr>
        <w:t>д</w:t>
      </w:r>
      <w:r w:rsidRPr="000100E1">
        <w:rPr>
          <w:rFonts w:ascii="Times New Roman" w:hAnsi="Times New Roman"/>
          <w:sz w:val="24"/>
          <w:szCs w:val="24"/>
        </w:rPr>
        <w:t>ставлением о «глубокой дружбе»</w:t>
      </w:r>
      <w:r>
        <w:rPr>
          <w:rFonts w:ascii="Times New Roman" w:hAnsi="Times New Roman"/>
          <w:sz w:val="24"/>
          <w:szCs w:val="24"/>
        </w:rPr>
        <w:t xml:space="preserve"> [59]</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Тенбрук говорит в этой связи о том, что возникшая при переходе к модерну «п</w:t>
      </w:r>
      <w:r w:rsidRPr="000100E1">
        <w:rPr>
          <w:rFonts w:ascii="Times New Roman" w:hAnsi="Times New Roman"/>
          <w:sz w:val="24"/>
          <w:szCs w:val="24"/>
        </w:rPr>
        <w:t>о</w:t>
      </w:r>
      <w:r w:rsidRPr="000100E1">
        <w:rPr>
          <w:rFonts w:ascii="Times New Roman" w:hAnsi="Times New Roman"/>
          <w:sz w:val="24"/>
          <w:szCs w:val="24"/>
        </w:rPr>
        <w:t>требность в дружбе может однозначно рассматриваться в качестве коррелята этой соц</w:t>
      </w:r>
      <w:r w:rsidRPr="000100E1">
        <w:rPr>
          <w:rFonts w:ascii="Times New Roman" w:hAnsi="Times New Roman"/>
          <w:sz w:val="24"/>
          <w:szCs w:val="24"/>
        </w:rPr>
        <w:t>и</w:t>
      </w:r>
      <w:r w:rsidRPr="000100E1">
        <w:rPr>
          <w:rFonts w:ascii="Times New Roman" w:hAnsi="Times New Roman"/>
          <w:sz w:val="24"/>
          <w:szCs w:val="24"/>
        </w:rPr>
        <w:t>альной ситуации», когда дружеские связи все больше перенимали на себя функции, кот</w:t>
      </w:r>
      <w:r w:rsidRPr="000100E1">
        <w:rPr>
          <w:rFonts w:ascii="Times New Roman" w:hAnsi="Times New Roman"/>
          <w:sz w:val="24"/>
          <w:szCs w:val="24"/>
        </w:rPr>
        <w:t>о</w:t>
      </w:r>
      <w:r w:rsidRPr="000100E1">
        <w:rPr>
          <w:rFonts w:ascii="Times New Roman" w:hAnsi="Times New Roman"/>
          <w:sz w:val="24"/>
          <w:szCs w:val="24"/>
        </w:rPr>
        <w:t>рые не могли выполнять или недостаточно успешно выполняли другие институты, выст</w:t>
      </w:r>
      <w:r w:rsidRPr="000100E1">
        <w:rPr>
          <w:rFonts w:ascii="Times New Roman" w:hAnsi="Times New Roman"/>
          <w:sz w:val="24"/>
          <w:szCs w:val="24"/>
        </w:rPr>
        <w:t>у</w:t>
      </w:r>
      <w:r w:rsidRPr="000100E1">
        <w:rPr>
          <w:rFonts w:ascii="Times New Roman" w:hAnsi="Times New Roman"/>
          <w:sz w:val="24"/>
          <w:szCs w:val="24"/>
        </w:rPr>
        <w:t>пая дополнением «незавершенной социальной структуры». При этом исследователь ук</w:t>
      </w:r>
      <w:r w:rsidRPr="000100E1">
        <w:rPr>
          <w:rFonts w:ascii="Times New Roman" w:hAnsi="Times New Roman"/>
          <w:sz w:val="24"/>
          <w:szCs w:val="24"/>
        </w:rPr>
        <w:t>а</w:t>
      </w:r>
      <w:r w:rsidRPr="000100E1">
        <w:rPr>
          <w:rFonts w:ascii="Times New Roman" w:hAnsi="Times New Roman"/>
          <w:sz w:val="24"/>
          <w:szCs w:val="24"/>
        </w:rPr>
        <w:t>зывает на еще один важный момент эволюции межличностных отношений: с одной ст</w:t>
      </w:r>
      <w:r w:rsidRPr="000100E1">
        <w:rPr>
          <w:rFonts w:ascii="Times New Roman" w:hAnsi="Times New Roman"/>
          <w:sz w:val="24"/>
          <w:szCs w:val="24"/>
        </w:rPr>
        <w:t>о</w:t>
      </w:r>
      <w:r w:rsidRPr="000100E1">
        <w:rPr>
          <w:rFonts w:ascii="Times New Roman" w:hAnsi="Times New Roman"/>
          <w:sz w:val="24"/>
          <w:szCs w:val="24"/>
        </w:rPr>
        <w:t>роны, индивидуальная селективность, «интимизация» дружбы облегчает выполнение ею социально-стабилизирующих функций, гарантируя взаимные обязательства партнеров друг перед другом путем их депроблематизации. С другой стороны, подобная психолог</w:t>
      </w:r>
      <w:r w:rsidRPr="000100E1">
        <w:rPr>
          <w:rFonts w:ascii="Times New Roman" w:hAnsi="Times New Roman"/>
          <w:sz w:val="24"/>
          <w:szCs w:val="24"/>
        </w:rPr>
        <w:t>и</w:t>
      </w:r>
      <w:r w:rsidRPr="000100E1">
        <w:rPr>
          <w:rFonts w:ascii="Times New Roman" w:hAnsi="Times New Roman"/>
          <w:sz w:val="24"/>
          <w:szCs w:val="24"/>
        </w:rPr>
        <w:t>зация дружбы является симптомом структурной слабости общества современного типа, перекладывающего на нее выполнения задач стабилизации социальных отношений, каз</w:t>
      </w:r>
      <w:r w:rsidRPr="000100E1">
        <w:rPr>
          <w:rFonts w:ascii="Times New Roman" w:hAnsi="Times New Roman"/>
          <w:sz w:val="24"/>
          <w:szCs w:val="24"/>
        </w:rPr>
        <w:t>а</w:t>
      </w:r>
      <w:r w:rsidRPr="000100E1">
        <w:rPr>
          <w:rFonts w:ascii="Times New Roman" w:hAnsi="Times New Roman"/>
          <w:sz w:val="24"/>
          <w:szCs w:val="24"/>
        </w:rPr>
        <w:t>лось бы, требующих более устойчивых оснований нежели «лишь» отношения взаимной симпатии и лояльности</w:t>
      </w:r>
      <w:r>
        <w:rPr>
          <w:rFonts w:ascii="Times New Roman" w:hAnsi="Times New Roman"/>
          <w:sz w:val="24"/>
          <w:szCs w:val="24"/>
        </w:rPr>
        <w:t xml:space="preserve"> [58. S. 443]</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Смещение соотношения инструментальных и экспрессивных функций дружеских (и брачных) отношений приводит к новому пониманию социальной роли друга в индив</w:t>
      </w:r>
      <w:r w:rsidRPr="000100E1">
        <w:rPr>
          <w:rFonts w:ascii="Times New Roman" w:hAnsi="Times New Roman"/>
          <w:sz w:val="24"/>
          <w:szCs w:val="24"/>
        </w:rPr>
        <w:t>и</w:t>
      </w:r>
      <w:r w:rsidRPr="000100E1">
        <w:rPr>
          <w:rFonts w:ascii="Times New Roman" w:hAnsi="Times New Roman"/>
          <w:sz w:val="24"/>
          <w:szCs w:val="24"/>
        </w:rPr>
        <w:t>дуализированном жизненном мире модерна. Стоит ли говорить, что его становление пр</w:t>
      </w:r>
      <w:r w:rsidRPr="000100E1">
        <w:rPr>
          <w:rFonts w:ascii="Times New Roman" w:hAnsi="Times New Roman"/>
          <w:sz w:val="24"/>
          <w:szCs w:val="24"/>
        </w:rPr>
        <w:t>о</w:t>
      </w:r>
      <w:r w:rsidRPr="000100E1">
        <w:rPr>
          <w:rFonts w:ascii="Times New Roman" w:hAnsi="Times New Roman"/>
          <w:sz w:val="24"/>
          <w:szCs w:val="24"/>
        </w:rPr>
        <w:t>исходило одновременно с возникновением самой социологической перспективы как и</w:t>
      </w:r>
      <w:r w:rsidRPr="000100E1">
        <w:rPr>
          <w:rFonts w:ascii="Times New Roman" w:hAnsi="Times New Roman"/>
          <w:sz w:val="24"/>
          <w:szCs w:val="24"/>
        </w:rPr>
        <w:t>н</w:t>
      </w:r>
      <w:r w:rsidRPr="000100E1">
        <w:rPr>
          <w:rFonts w:ascii="Times New Roman" w:hAnsi="Times New Roman"/>
          <w:sz w:val="24"/>
          <w:szCs w:val="24"/>
        </w:rPr>
        <w:t>ституциализированной рефлексии современных обществ о самих себе. Классики социол</w:t>
      </w:r>
      <w:r w:rsidRPr="000100E1">
        <w:rPr>
          <w:rFonts w:ascii="Times New Roman" w:hAnsi="Times New Roman"/>
          <w:sz w:val="24"/>
          <w:szCs w:val="24"/>
        </w:rPr>
        <w:t>о</w:t>
      </w:r>
      <w:r w:rsidRPr="000100E1">
        <w:rPr>
          <w:rFonts w:ascii="Times New Roman" w:hAnsi="Times New Roman"/>
          <w:sz w:val="24"/>
          <w:szCs w:val="24"/>
        </w:rPr>
        <w:t>гии в момент возникновения дисциплины четко зафиксировали историчность форм обо</w:t>
      </w:r>
      <w:r w:rsidRPr="000100E1">
        <w:rPr>
          <w:rFonts w:ascii="Times New Roman" w:hAnsi="Times New Roman"/>
          <w:sz w:val="24"/>
          <w:szCs w:val="24"/>
        </w:rPr>
        <w:t>б</w:t>
      </w:r>
      <w:r w:rsidRPr="000100E1">
        <w:rPr>
          <w:rFonts w:ascii="Times New Roman" w:hAnsi="Times New Roman"/>
          <w:sz w:val="24"/>
          <w:szCs w:val="24"/>
        </w:rPr>
        <w:t>ществления, включая дружбу, предложив ряд эвристически интересных подходов к, каз</w:t>
      </w:r>
      <w:r w:rsidRPr="000100E1">
        <w:rPr>
          <w:rFonts w:ascii="Times New Roman" w:hAnsi="Times New Roman"/>
          <w:sz w:val="24"/>
          <w:szCs w:val="24"/>
        </w:rPr>
        <w:t>а</w:t>
      </w:r>
      <w:r w:rsidRPr="000100E1">
        <w:rPr>
          <w:rFonts w:ascii="Times New Roman" w:hAnsi="Times New Roman"/>
          <w:sz w:val="24"/>
          <w:szCs w:val="24"/>
        </w:rPr>
        <w:t>лось бы, давно известному и хорошо описанному феномену устойчивой диадической св</w:t>
      </w:r>
      <w:r w:rsidRPr="000100E1">
        <w:rPr>
          <w:rFonts w:ascii="Times New Roman" w:hAnsi="Times New Roman"/>
          <w:sz w:val="24"/>
          <w:szCs w:val="24"/>
        </w:rPr>
        <w:t>я</w:t>
      </w:r>
      <w:r w:rsidRPr="000100E1">
        <w:rPr>
          <w:rFonts w:ascii="Times New Roman" w:hAnsi="Times New Roman"/>
          <w:sz w:val="24"/>
          <w:szCs w:val="24"/>
        </w:rPr>
        <w:t xml:space="preserve">зи дружеского типа.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Уже упоминавшийся Фердинанд </w:t>
      </w:r>
      <w:r>
        <w:rPr>
          <w:rFonts w:ascii="Times New Roman" w:hAnsi="Times New Roman"/>
          <w:sz w:val="24"/>
          <w:szCs w:val="24"/>
        </w:rPr>
        <w:t>Тённис</w:t>
      </w:r>
      <w:r w:rsidRPr="000100E1">
        <w:rPr>
          <w:rFonts w:ascii="Times New Roman" w:hAnsi="Times New Roman"/>
          <w:sz w:val="24"/>
          <w:szCs w:val="24"/>
        </w:rPr>
        <w:t xml:space="preserve"> рассматривал дружбу как тип социальной связи, независимый от исторически ранних видов вроде родства или соседства, при этом указывал на то, что они могут переходить друг в друга. Пространственной локализацией отношений данного типа выступает индустриализированный город модерна, где легче и проще происходит объединение людей, связанных скорее духовными узами и занятых общим для них делом. При этом он подчеркивает, что «отношениям между самими люд</w:t>
      </w:r>
      <w:r w:rsidRPr="000100E1">
        <w:rPr>
          <w:rFonts w:ascii="Times New Roman" w:hAnsi="Times New Roman"/>
          <w:sz w:val="24"/>
          <w:szCs w:val="24"/>
        </w:rPr>
        <w:t>ь</w:t>
      </w:r>
      <w:r w:rsidRPr="000100E1">
        <w:rPr>
          <w:rFonts w:ascii="Times New Roman" w:hAnsi="Times New Roman"/>
          <w:sz w:val="24"/>
          <w:szCs w:val="24"/>
        </w:rPr>
        <w:t>ми как друзьями и товарищами здесь менее всего присущ органический и внутренне нео</w:t>
      </w:r>
      <w:r w:rsidRPr="000100E1">
        <w:rPr>
          <w:rFonts w:ascii="Times New Roman" w:hAnsi="Times New Roman"/>
          <w:sz w:val="24"/>
          <w:szCs w:val="24"/>
        </w:rPr>
        <w:t>б</w:t>
      </w:r>
      <w:r w:rsidRPr="000100E1">
        <w:rPr>
          <w:rFonts w:ascii="Times New Roman" w:hAnsi="Times New Roman"/>
          <w:sz w:val="24"/>
          <w:szCs w:val="24"/>
        </w:rPr>
        <w:t>ходимый характер: они наименее инстинктивны и в меньшей мере обусловлены привы</w:t>
      </w:r>
      <w:r w:rsidRPr="000100E1">
        <w:rPr>
          <w:rFonts w:ascii="Times New Roman" w:hAnsi="Times New Roman"/>
          <w:sz w:val="24"/>
          <w:szCs w:val="24"/>
        </w:rPr>
        <w:t>ч</w:t>
      </w:r>
      <w:r w:rsidRPr="000100E1">
        <w:rPr>
          <w:rFonts w:ascii="Times New Roman" w:hAnsi="Times New Roman"/>
          <w:sz w:val="24"/>
          <w:szCs w:val="24"/>
        </w:rPr>
        <w:t>кой, чем отношения между соседями; они ментальны по своей природе и потому кажется, что в сравнении с предыдущими покоятся либо на случайности, либо на свободном выб</w:t>
      </w:r>
      <w:r w:rsidRPr="000100E1">
        <w:rPr>
          <w:rFonts w:ascii="Times New Roman" w:hAnsi="Times New Roman"/>
          <w:sz w:val="24"/>
          <w:szCs w:val="24"/>
        </w:rPr>
        <w:t>о</w:t>
      </w:r>
      <w:r w:rsidRPr="000100E1">
        <w:rPr>
          <w:rFonts w:ascii="Times New Roman" w:hAnsi="Times New Roman"/>
          <w:sz w:val="24"/>
          <w:szCs w:val="24"/>
        </w:rPr>
        <w:t>ре»</w:t>
      </w:r>
      <w:r>
        <w:rPr>
          <w:rFonts w:ascii="Times New Roman" w:hAnsi="Times New Roman"/>
          <w:sz w:val="24"/>
          <w:szCs w:val="24"/>
        </w:rPr>
        <w:t xml:space="preserve"> </w:t>
      </w:r>
      <w:r w:rsidRPr="00FD1E21">
        <w:rPr>
          <w:rFonts w:ascii="Times New Roman" w:hAnsi="Times New Roman"/>
          <w:sz w:val="24"/>
          <w:szCs w:val="24"/>
        </w:rPr>
        <w:t>[33</w:t>
      </w:r>
      <w:r>
        <w:rPr>
          <w:rFonts w:ascii="Times New Roman" w:hAnsi="Times New Roman"/>
          <w:sz w:val="24"/>
          <w:szCs w:val="24"/>
        </w:rPr>
        <w:t>, С. 27–28</w:t>
      </w:r>
      <w:r w:rsidRPr="00FD1E21">
        <w:rPr>
          <w:rFonts w:ascii="Times New Roman" w:hAnsi="Times New Roman"/>
          <w:sz w:val="24"/>
          <w:szCs w:val="24"/>
        </w:rPr>
        <w:t>]</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В качестве диагноста своего времени </w:t>
      </w:r>
      <w:r>
        <w:rPr>
          <w:rFonts w:ascii="Times New Roman" w:hAnsi="Times New Roman"/>
          <w:sz w:val="24"/>
          <w:szCs w:val="24"/>
        </w:rPr>
        <w:t>Тённис</w:t>
      </w:r>
      <w:r w:rsidRPr="000100E1">
        <w:rPr>
          <w:rFonts w:ascii="Times New Roman" w:hAnsi="Times New Roman"/>
          <w:sz w:val="24"/>
          <w:szCs w:val="24"/>
        </w:rPr>
        <w:t xml:space="preserve"> указывает на то, что дружба как тип социального отношения, возникшего в рамках определенного сообщества судьбы, имеет общественные предпосылки и, помимо интеграции, выполняет ряд функций вроде разгр</w:t>
      </w:r>
      <w:r w:rsidRPr="000100E1">
        <w:rPr>
          <w:rFonts w:ascii="Times New Roman" w:hAnsi="Times New Roman"/>
          <w:sz w:val="24"/>
          <w:szCs w:val="24"/>
        </w:rPr>
        <w:t>а</w:t>
      </w:r>
      <w:r w:rsidRPr="000100E1">
        <w:rPr>
          <w:rFonts w:ascii="Times New Roman" w:hAnsi="Times New Roman"/>
          <w:sz w:val="24"/>
          <w:szCs w:val="24"/>
        </w:rPr>
        <w:t>ничение с другими</w:t>
      </w:r>
      <w:r>
        <w:rPr>
          <w:rFonts w:ascii="Times New Roman" w:hAnsi="Times New Roman"/>
          <w:sz w:val="24"/>
          <w:szCs w:val="24"/>
        </w:rPr>
        <w:t xml:space="preserve"> — </w:t>
      </w:r>
      <w:r w:rsidRPr="000100E1">
        <w:rPr>
          <w:rFonts w:ascii="Times New Roman" w:hAnsi="Times New Roman"/>
          <w:sz w:val="24"/>
          <w:szCs w:val="24"/>
        </w:rPr>
        <w:t>в рамках той же межгрупповой динамики, ставшей особенно заме</w:t>
      </w:r>
      <w:r w:rsidRPr="000100E1">
        <w:rPr>
          <w:rFonts w:ascii="Times New Roman" w:hAnsi="Times New Roman"/>
          <w:sz w:val="24"/>
          <w:szCs w:val="24"/>
        </w:rPr>
        <w:t>т</w:t>
      </w:r>
      <w:r w:rsidRPr="000100E1">
        <w:rPr>
          <w:rFonts w:ascii="Times New Roman" w:hAnsi="Times New Roman"/>
          <w:sz w:val="24"/>
          <w:szCs w:val="24"/>
        </w:rPr>
        <w:t xml:space="preserve">ной в </w:t>
      </w:r>
      <w:r w:rsidRPr="000100E1">
        <w:rPr>
          <w:rFonts w:ascii="Times New Roman" w:hAnsi="Times New Roman"/>
          <w:sz w:val="24"/>
          <w:szCs w:val="24"/>
          <w:lang w:val="en-US"/>
        </w:rPr>
        <w:t>XIX</w:t>
      </w:r>
      <w:r w:rsidRPr="000100E1">
        <w:rPr>
          <w:rFonts w:ascii="Times New Roman" w:hAnsi="Times New Roman"/>
          <w:sz w:val="24"/>
          <w:szCs w:val="24"/>
        </w:rPr>
        <w:t xml:space="preserve"> веке.</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Другой классик социологии, Георг Зиммель, также выдвинул ряд интересных для социальной теории идей, касающихся «дифференцированной дружбы». В рамках своего анализа доверительности и интимности он указал на сложную структуру отношений акт</w:t>
      </w:r>
      <w:r w:rsidRPr="000100E1">
        <w:rPr>
          <w:rFonts w:ascii="Times New Roman" w:hAnsi="Times New Roman"/>
          <w:sz w:val="24"/>
          <w:szCs w:val="24"/>
        </w:rPr>
        <w:t>о</w:t>
      </w:r>
      <w:r w:rsidRPr="000100E1">
        <w:rPr>
          <w:rFonts w:ascii="Times New Roman" w:hAnsi="Times New Roman"/>
          <w:sz w:val="24"/>
          <w:szCs w:val="24"/>
        </w:rPr>
        <w:t>ра с другим и третьими лицами, требующей соответствующей когнитивной рамки. В ч</w:t>
      </w:r>
      <w:r w:rsidRPr="000100E1">
        <w:rPr>
          <w:rFonts w:ascii="Times New Roman" w:hAnsi="Times New Roman"/>
          <w:sz w:val="24"/>
          <w:szCs w:val="24"/>
        </w:rPr>
        <w:t>а</w:t>
      </w:r>
      <w:r w:rsidRPr="000100E1">
        <w:rPr>
          <w:rFonts w:ascii="Times New Roman" w:hAnsi="Times New Roman"/>
          <w:sz w:val="24"/>
          <w:szCs w:val="24"/>
        </w:rPr>
        <w:t>стности, речь идет о том, что если в момент знакомства два человека просто узнают о с</w:t>
      </w:r>
      <w:r w:rsidRPr="000100E1">
        <w:rPr>
          <w:rFonts w:ascii="Times New Roman" w:hAnsi="Times New Roman"/>
          <w:sz w:val="24"/>
          <w:szCs w:val="24"/>
        </w:rPr>
        <w:t>у</w:t>
      </w:r>
      <w:r w:rsidRPr="000100E1">
        <w:rPr>
          <w:rFonts w:ascii="Times New Roman" w:hAnsi="Times New Roman"/>
          <w:sz w:val="24"/>
          <w:szCs w:val="24"/>
        </w:rPr>
        <w:t>ществовании друг друга, то при интересе к повторным коммуникациям они постепенно определяют меру проникновения другого в свою личную «сферу». Причем друзья всегда знают эту границу, возникающую в результате взаимного допуска в зону интимно-личного; ее несанкционированное наращение чревато разрушением подобных довер</w:t>
      </w:r>
      <w:r w:rsidRPr="000100E1">
        <w:rPr>
          <w:rFonts w:ascii="Times New Roman" w:hAnsi="Times New Roman"/>
          <w:sz w:val="24"/>
          <w:szCs w:val="24"/>
        </w:rPr>
        <w:t>и</w:t>
      </w:r>
      <w:r w:rsidRPr="000100E1">
        <w:rPr>
          <w:rFonts w:ascii="Times New Roman" w:hAnsi="Times New Roman"/>
          <w:sz w:val="24"/>
          <w:szCs w:val="24"/>
        </w:rPr>
        <w:t>тельных отношений. Понятно, что глубина этого взаимного проникновения определяется интенсивностью и частотой интеракций и в пределе может охватывать «личность во все ее широте», что предполагает сопутствующее знание о ней</w:t>
      </w:r>
      <w:r>
        <w:rPr>
          <w:rFonts w:ascii="Times New Roman" w:hAnsi="Times New Roman"/>
          <w:sz w:val="24"/>
          <w:szCs w:val="24"/>
        </w:rPr>
        <w:t xml:space="preserve"> </w:t>
      </w:r>
      <w:r w:rsidRPr="00FD1E21">
        <w:rPr>
          <w:rFonts w:ascii="Times New Roman" w:hAnsi="Times New Roman"/>
          <w:sz w:val="24"/>
          <w:szCs w:val="24"/>
        </w:rPr>
        <w:t>[60]</w:t>
      </w:r>
      <w:r w:rsidRPr="000100E1">
        <w:rPr>
          <w:rFonts w:ascii="Times New Roman" w:hAnsi="Times New Roman"/>
          <w:sz w:val="24"/>
          <w:szCs w:val="24"/>
        </w:rPr>
        <w:t>. Однако в условиях усил</w:t>
      </w:r>
      <w:r w:rsidRPr="000100E1">
        <w:rPr>
          <w:rFonts w:ascii="Times New Roman" w:hAnsi="Times New Roman"/>
          <w:sz w:val="24"/>
          <w:szCs w:val="24"/>
        </w:rPr>
        <w:t>и</w:t>
      </w:r>
      <w:r w:rsidRPr="000100E1">
        <w:rPr>
          <w:rFonts w:ascii="Times New Roman" w:hAnsi="Times New Roman"/>
          <w:sz w:val="24"/>
          <w:szCs w:val="24"/>
        </w:rPr>
        <w:t>вающейся дифференциации во все более сложно организованных обществах модерна т</w:t>
      </w:r>
      <w:r w:rsidRPr="000100E1">
        <w:rPr>
          <w:rFonts w:ascii="Times New Roman" w:hAnsi="Times New Roman"/>
          <w:sz w:val="24"/>
          <w:szCs w:val="24"/>
        </w:rPr>
        <w:t>а</w:t>
      </w:r>
      <w:r w:rsidRPr="000100E1">
        <w:rPr>
          <w:rFonts w:ascii="Times New Roman" w:hAnsi="Times New Roman"/>
          <w:sz w:val="24"/>
          <w:szCs w:val="24"/>
        </w:rPr>
        <w:t>кого рода полная доверительность становится все более проблематичной. Зиммель даже задается вопросом о том, что «вероятно, современный человек должен слишком многое скрывать, чтобы иметь дружбу в античном смысле, вероятно, что личности слишком и</w:t>
      </w:r>
      <w:r w:rsidRPr="000100E1">
        <w:rPr>
          <w:rFonts w:ascii="Times New Roman" w:hAnsi="Times New Roman"/>
          <w:sz w:val="24"/>
          <w:szCs w:val="24"/>
        </w:rPr>
        <w:t>н</w:t>
      </w:r>
      <w:r w:rsidRPr="000100E1">
        <w:rPr>
          <w:rFonts w:ascii="Times New Roman" w:hAnsi="Times New Roman"/>
          <w:sz w:val="24"/>
          <w:szCs w:val="24"/>
        </w:rPr>
        <w:t>дивидуализированы, чтобы иметь полное взаимопонимание. &lt;…&gt; Видимо, современные способы чувствовать больше склоняются к дифференцированным видам дружбы, т.е. т</w:t>
      </w:r>
      <w:r w:rsidRPr="000100E1">
        <w:rPr>
          <w:rFonts w:ascii="Times New Roman" w:hAnsi="Times New Roman"/>
          <w:sz w:val="24"/>
          <w:szCs w:val="24"/>
        </w:rPr>
        <w:t>а</w:t>
      </w:r>
      <w:r w:rsidRPr="000100E1">
        <w:rPr>
          <w:rFonts w:ascii="Times New Roman" w:hAnsi="Times New Roman"/>
          <w:sz w:val="24"/>
          <w:szCs w:val="24"/>
        </w:rPr>
        <w:t>ким, которые затрагивают лишь одну сторону личности, не касаясь других. Таким образом возникает совершенно особый тип дружбы, который представляет для нас очень знач</w:t>
      </w:r>
      <w:r w:rsidRPr="000100E1">
        <w:rPr>
          <w:rFonts w:ascii="Times New Roman" w:hAnsi="Times New Roman"/>
          <w:sz w:val="24"/>
          <w:szCs w:val="24"/>
        </w:rPr>
        <w:t>и</w:t>
      </w:r>
      <w:r w:rsidRPr="000100E1">
        <w:rPr>
          <w:rFonts w:ascii="Times New Roman" w:hAnsi="Times New Roman"/>
          <w:sz w:val="24"/>
          <w:szCs w:val="24"/>
        </w:rPr>
        <w:t>мую проблему, связанную с мерой взаимного проникновения или закрытости»</w:t>
      </w:r>
      <w:r>
        <w:rPr>
          <w:rFonts w:ascii="Times New Roman" w:hAnsi="Times New Roman"/>
          <w:sz w:val="24"/>
          <w:szCs w:val="24"/>
        </w:rPr>
        <w:t xml:space="preserve"> [61, S. 401]</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Стоит ли говорить, что подобный вывод Зиммеля имеет принципиальное значение для социально-теоретической концептуализации обществ современного типа, поскольку означает, что на практике всегда реализуется та или иная форма «частичной дружбы», к</w:t>
      </w:r>
      <w:r w:rsidRPr="000100E1">
        <w:rPr>
          <w:rFonts w:ascii="Times New Roman" w:hAnsi="Times New Roman"/>
          <w:sz w:val="24"/>
          <w:szCs w:val="24"/>
        </w:rPr>
        <w:t>о</w:t>
      </w:r>
      <w:r w:rsidRPr="000100E1">
        <w:rPr>
          <w:rFonts w:ascii="Times New Roman" w:hAnsi="Times New Roman"/>
          <w:sz w:val="24"/>
          <w:szCs w:val="24"/>
        </w:rPr>
        <w:t>гда друзья имеют общим ту или иную сферу интересов: с одним другом человека может сближать сходство характера, с другим</w:t>
      </w:r>
      <w:r>
        <w:rPr>
          <w:rFonts w:ascii="Times New Roman" w:hAnsi="Times New Roman"/>
          <w:sz w:val="24"/>
          <w:szCs w:val="24"/>
        </w:rPr>
        <w:t xml:space="preserve"> — </w:t>
      </w:r>
      <w:r w:rsidRPr="000100E1">
        <w:rPr>
          <w:rFonts w:ascii="Times New Roman" w:hAnsi="Times New Roman"/>
          <w:sz w:val="24"/>
          <w:szCs w:val="24"/>
        </w:rPr>
        <w:t>духовные моменты, с третьим</w:t>
      </w:r>
      <w:r>
        <w:rPr>
          <w:rFonts w:ascii="Times New Roman" w:hAnsi="Times New Roman"/>
          <w:sz w:val="24"/>
          <w:szCs w:val="24"/>
        </w:rPr>
        <w:t xml:space="preserve"> — </w:t>
      </w:r>
      <w:r w:rsidRPr="000100E1">
        <w:rPr>
          <w:rFonts w:ascii="Times New Roman" w:hAnsi="Times New Roman"/>
          <w:sz w:val="24"/>
          <w:szCs w:val="24"/>
        </w:rPr>
        <w:t>политические, а с четвертым</w:t>
      </w:r>
      <w:r>
        <w:rPr>
          <w:rFonts w:ascii="Times New Roman" w:hAnsi="Times New Roman"/>
          <w:sz w:val="24"/>
          <w:szCs w:val="24"/>
        </w:rPr>
        <w:t xml:space="preserve"> — </w:t>
      </w:r>
      <w:r w:rsidRPr="000100E1">
        <w:rPr>
          <w:rFonts w:ascii="Times New Roman" w:hAnsi="Times New Roman"/>
          <w:sz w:val="24"/>
          <w:szCs w:val="24"/>
        </w:rPr>
        <w:t>совместно пережитое. В результате возникает сеть различных видов дружбы, характеризуемых более или менее интенсивным взаимодействием и образующих вместе для актора социальную опору различной степени устойчивости. Ведь, несмотря на явную «односторонность» подобного рода отношений, в них проявляется теплота и ве</w:t>
      </w:r>
      <w:r w:rsidRPr="000100E1">
        <w:rPr>
          <w:rFonts w:ascii="Times New Roman" w:hAnsi="Times New Roman"/>
          <w:sz w:val="24"/>
          <w:szCs w:val="24"/>
        </w:rPr>
        <w:t>р</w:t>
      </w:r>
      <w:r w:rsidRPr="000100E1">
        <w:rPr>
          <w:rFonts w:ascii="Times New Roman" w:hAnsi="Times New Roman"/>
          <w:sz w:val="24"/>
          <w:szCs w:val="24"/>
        </w:rPr>
        <w:t>ность, исходящие из «центра всей личности». Таким образом, по Зиммелю, дифференц</w:t>
      </w:r>
      <w:r w:rsidRPr="000100E1">
        <w:rPr>
          <w:rFonts w:ascii="Times New Roman" w:hAnsi="Times New Roman"/>
          <w:sz w:val="24"/>
          <w:szCs w:val="24"/>
        </w:rPr>
        <w:t>и</w:t>
      </w:r>
      <w:r w:rsidRPr="000100E1">
        <w:rPr>
          <w:rFonts w:ascii="Times New Roman" w:hAnsi="Times New Roman"/>
          <w:sz w:val="24"/>
          <w:szCs w:val="24"/>
        </w:rPr>
        <w:t xml:space="preserve">рованная дружба современного типа </w:t>
      </w:r>
      <w:r>
        <w:rPr>
          <w:rFonts w:ascii="Times New Roman" w:hAnsi="Times New Roman"/>
          <w:sz w:val="24"/>
          <w:szCs w:val="24"/>
        </w:rPr>
        <w:t xml:space="preserve">— </w:t>
      </w:r>
      <w:r w:rsidRPr="000100E1">
        <w:rPr>
          <w:rFonts w:ascii="Times New Roman" w:hAnsi="Times New Roman"/>
          <w:sz w:val="24"/>
          <w:szCs w:val="24"/>
        </w:rPr>
        <w:t>это сеть р</w:t>
      </w:r>
      <w:r>
        <w:rPr>
          <w:rFonts w:ascii="Times New Roman" w:hAnsi="Times New Roman"/>
          <w:sz w:val="24"/>
          <w:szCs w:val="24"/>
        </w:rPr>
        <w:t>азличных изменчивых, «проектно»-</w:t>
      </w:r>
      <w:r w:rsidRPr="000100E1">
        <w:rPr>
          <w:rFonts w:ascii="Times New Roman" w:hAnsi="Times New Roman"/>
          <w:sz w:val="24"/>
          <w:szCs w:val="24"/>
        </w:rPr>
        <w:t>ориентированных сообществ, которые при этом связаны с самим индивидом аутентичн</w:t>
      </w:r>
      <w:r w:rsidRPr="000100E1">
        <w:rPr>
          <w:rFonts w:ascii="Times New Roman" w:hAnsi="Times New Roman"/>
          <w:sz w:val="24"/>
          <w:szCs w:val="24"/>
        </w:rPr>
        <w:t>о</w:t>
      </w:r>
      <w:r w:rsidRPr="000100E1">
        <w:rPr>
          <w:rFonts w:ascii="Times New Roman" w:hAnsi="Times New Roman"/>
          <w:sz w:val="24"/>
          <w:szCs w:val="24"/>
        </w:rPr>
        <w:t>стью его переживаний, несмотря на ограниченность или периферийность пересечений и</w:t>
      </w:r>
      <w:r w:rsidRPr="000100E1">
        <w:rPr>
          <w:rFonts w:ascii="Times New Roman" w:hAnsi="Times New Roman"/>
          <w:sz w:val="24"/>
          <w:szCs w:val="24"/>
        </w:rPr>
        <w:t>н</w:t>
      </w:r>
      <w:r w:rsidRPr="000100E1">
        <w:rPr>
          <w:rFonts w:ascii="Times New Roman" w:hAnsi="Times New Roman"/>
          <w:sz w:val="24"/>
          <w:szCs w:val="24"/>
        </w:rPr>
        <w:t>тересов с тем или иным «другом».</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Здесь, помимо прочего, открывается широкая перспектива для теоретизирования по поводу современных форм идентичности и лояльности, в т.ч. политической.</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Для Макса Вебера дружба,</w:t>
      </w:r>
      <w:r>
        <w:rPr>
          <w:rFonts w:ascii="Times New Roman" w:hAnsi="Times New Roman"/>
          <w:sz w:val="24"/>
          <w:szCs w:val="24"/>
        </w:rPr>
        <w:t xml:space="preserve"> — </w:t>
      </w:r>
      <w:r w:rsidRPr="000100E1">
        <w:rPr>
          <w:rFonts w:ascii="Times New Roman" w:hAnsi="Times New Roman"/>
          <w:sz w:val="24"/>
          <w:szCs w:val="24"/>
        </w:rPr>
        <w:t>наряду с государством, церковью и т.д.,</w:t>
      </w:r>
      <w:r>
        <w:rPr>
          <w:rFonts w:ascii="Times New Roman" w:hAnsi="Times New Roman"/>
          <w:sz w:val="24"/>
          <w:szCs w:val="24"/>
        </w:rPr>
        <w:t xml:space="preserve"> — </w:t>
      </w:r>
      <w:r w:rsidRPr="000100E1">
        <w:rPr>
          <w:rFonts w:ascii="Times New Roman" w:hAnsi="Times New Roman"/>
          <w:sz w:val="24"/>
          <w:szCs w:val="24"/>
        </w:rPr>
        <w:t>носит х</w:t>
      </w:r>
      <w:r w:rsidRPr="000100E1">
        <w:rPr>
          <w:rFonts w:ascii="Times New Roman" w:hAnsi="Times New Roman"/>
          <w:sz w:val="24"/>
          <w:szCs w:val="24"/>
        </w:rPr>
        <w:t>а</w:t>
      </w:r>
      <w:r w:rsidRPr="000100E1">
        <w:rPr>
          <w:rFonts w:ascii="Times New Roman" w:hAnsi="Times New Roman"/>
          <w:sz w:val="24"/>
          <w:szCs w:val="24"/>
        </w:rPr>
        <w:t>рактер идеального типа, с помощью которого он развертывает свою эвристику социал</w:t>
      </w:r>
      <w:r w:rsidRPr="000100E1">
        <w:rPr>
          <w:rFonts w:ascii="Times New Roman" w:hAnsi="Times New Roman"/>
          <w:sz w:val="24"/>
          <w:szCs w:val="24"/>
        </w:rPr>
        <w:t>ь</w:t>
      </w:r>
      <w:r w:rsidRPr="000100E1">
        <w:rPr>
          <w:rFonts w:ascii="Times New Roman" w:hAnsi="Times New Roman"/>
          <w:sz w:val="24"/>
          <w:szCs w:val="24"/>
        </w:rPr>
        <w:t>ных отношений в целом: это объясняется содержанием самого веберовского понятия, в основе которого лежит «пусть даже минимальная степень отношений одного индивида к другому». На ее примере он деконструирует онтологический статус социальных инстит</w:t>
      </w:r>
      <w:r w:rsidRPr="000100E1">
        <w:rPr>
          <w:rFonts w:ascii="Times New Roman" w:hAnsi="Times New Roman"/>
          <w:sz w:val="24"/>
          <w:szCs w:val="24"/>
        </w:rPr>
        <w:t>у</w:t>
      </w:r>
      <w:r w:rsidRPr="000100E1">
        <w:rPr>
          <w:rFonts w:ascii="Times New Roman" w:hAnsi="Times New Roman"/>
          <w:sz w:val="24"/>
          <w:szCs w:val="24"/>
        </w:rPr>
        <w:t>тов, суггерирующих наличие у них некой иной природы, нежели регулярность межличн</w:t>
      </w:r>
      <w:r w:rsidRPr="000100E1">
        <w:rPr>
          <w:rFonts w:ascii="Times New Roman" w:hAnsi="Times New Roman"/>
          <w:sz w:val="24"/>
          <w:szCs w:val="24"/>
        </w:rPr>
        <w:t>о</w:t>
      </w:r>
      <w:r w:rsidRPr="000100E1">
        <w:rPr>
          <w:rFonts w:ascii="Times New Roman" w:hAnsi="Times New Roman"/>
          <w:sz w:val="24"/>
          <w:szCs w:val="24"/>
        </w:rPr>
        <w:t>стных интеракций: «</w:t>
      </w:r>
      <w:r>
        <w:rPr>
          <w:rFonts w:ascii="Times New Roman" w:hAnsi="Times New Roman"/>
          <w:sz w:val="24"/>
          <w:szCs w:val="24"/>
        </w:rPr>
        <w:t>Утверждение, что „дружба“ или „государство“</w:t>
      </w:r>
      <w:r w:rsidRPr="001979A8">
        <w:rPr>
          <w:rFonts w:ascii="Times New Roman" w:hAnsi="Times New Roman"/>
          <w:sz w:val="24"/>
          <w:szCs w:val="24"/>
        </w:rPr>
        <w:t xml:space="preserve"> существует, означает, таким образом, только одно: мы (</w:t>
      </w:r>
      <w:r w:rsidRPr="00DE15E5">
        <w:rPr>
          <w:rFonts w:ascii="Times New Roman" w:hAnsi="Times New Roman"/>
          <w:i/>
          <w:sz w:val="24"/>
          <w:szCs w:val="24"/>
        </w:rPr>
        <w:t>наблюдающие</w:t>
      </w:r>
      <w:r w:rsidRPr="001979A8">
        <w:rPr>
          <w:rFonts w:ascii="Times New Roman" w:hAnsi="Times New Roman"/>
          <w:sz w:val="24"/>
          <w:szCs w:val="24"/>
        </w:rPr>
        <w:t xml:space="preserve">) предполагаем наличие в настоящем или прошлом возможности, которая заключается в том, что на основании определенного рода установки определенных людей </w:t>
      </w:r>
      <w:r w:rsidRPr="00DE15E5">
        <w:rPr>
          <w:rFonts w:ascii="Times New Roman" w:hAnsi="Times New Roman"/>
          <w:i/>
          <w:sz w:val="24"/>
          <w:szCs w:val="24"/>
        </w:rPr>
        <w:t>поведение</w:t>
      </w:r>
      <w:r w:rsidRPr="001979A8">
        <w:rPr>
          <w:rFonts w:ascii="Times New Roman" w:hAnsi="Times New Roman"/>
          <w:sz w:val="24"/>
          <w:szCs w:val="24"/>
        </w:rPr>
        <w:t xml:space="preserve"> их обычно проходит в рамках </w:t>
      </w:r>
      <w:r w:rsidRPr="00DE15E5">
        <w:rPr>
          <w:rFonts w:ascii="Times New Roman" w:hAnsi="Times New Roman"/>
          <w:i/>
          <w:sz w:val="24"/>
          <w:szCs w:val="24"/>
        </w:rPr>
        <w:t>усредненно пре</w:t>
      </w:r>
      <w:r w:rsidRPr="00DE15E5">
        <w:rPr>
          <w:rFonts w:ascii="Times New Roman" w:hAnsi="Times New Roman"/>
          <w:i/>
          <w:sz w:val="24"/>
          <w:szCs w:val="24"/>
        </w:rPr>
        <w:t>д</w:t>
      </w:r>
      <w:r w:rsidRPr="00DE15E5">
        <w:rPr>
          <w:rFonts w:ascii="Times New Roman" w:hAnsi="Times New Roman"/>
          <w:i/>
          <w:sz w:val="24"/>
          <w:szCs w:val="24"/>
        </w:rPr>
        <w:t>полагаемого</w:t>
      </w:r>
      <w:r w:rsidRPr="001979A8">
        <w:rPr>
          <w:rFonts w:ascii="Times New Roman" w:hAnsi="Times New Roman"/>
          <w:sz w:val="24"/>
          <w:szCs w:val="24"/>
        </w:rPr>
        <w:t xml:space="preserve"> смысла. Ничего другого в приведенном утверждении не заключается</w:t>
      </w:r>
      <w:r w:rsidRPr="000100E1">
        <w:rPr>
          <w:rFonts w:ascii="Times New Roman" w:hAnsi="Times New Roman"/>
          <w:sz w:val="24"/>
          <w:szCs w:val="24"/>
        </w:rPr>
        <w:t>»</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62, С. 631</w:t>
      </w:r>
      <w:r w:rsidRPr="00FD1E21">
        <w:rPr>
          <w:rFonts w:ascii="Times New Roman" w:hAnsi="Times New Roman"/>
          <w:sz w:val="24"/>
          <w:szCs w:val="24"/>
        </w:rPr>
        <w:t>]</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дальнейшем социальные науки рассматривали дружбу скорее как второстепе</w:t>
      </w:r>
      <w:r w:rsidRPr="000100E1">
        <w:rPr>
          <w:rFonts w:ascii="Times New Roman" w:hAnsi="Times New Roman"/>
          <w:sz w:val="24"/>
          <w:szCs w:val="24"/>
        </w:rPr>
        <w:t>н</w:t>
      </w:r>
      <w:r w:rsidRPr="000100E1">
        <w:rPr>
          <w:rFonts w:ascii="Times New Roman" w:hAnsi="Times New Roman"/>
          <w:sz w:val="24"/>
          <w:szCs w:val="24"/>
        </w:rPr>
        <w:t>ный предмет, который тем не менее периодически переживал всплеск интереса к себе в результате тех или иных сдвигов на уровне общественной феноменологии. Обычно п</w:t>
      </w:r>
      <w:r w:rsidRPr="000100E1">
        <w:rPr>
          <w:rFonts w:ascii="Times New Roman" w:hAnsi="Times New Roman"/>
          <w:sz w:val="24"/>
          <w:szCs w:val="24"/>
        </w:rPr>
        <w:t>о</w:t>
      </w:r>
      <w:r w:rsidRPr="000100E1">
        <w:rPr>
          <w:rFonts w:ascii="Times New Roman" w:hAnsi="Times New Roman"/>
          <w:sz w:val="24"/>
          <w:szCs w:val="24"/>
        </w:rPr>
        <w:t>добное изменение конъюнктуры, например, в 70-е годы прошлого века, объясняется именно процессами структурной дифференциации и высвобождения индивида из жестких социальных рамок, приведших к релятивизации исторически предзаданных форм соци</w:t>
      </w:r>
      <w:r w:rsidRPr="000100E1">
        <w:rPr>
          <w:rFonts w:ascii="Times New Roman" w:hAnsi="Times New Roman"/>
          <w:sz w:val="24"/>
          <w:szCs w:val="24"/>
        </w:rPr>
        <w:t>а</w:t>
      </w:r>
      <w:r w:rsidRPr="000100E1">
        <w:rPr>
          <w:rFonts w:ascii="Times New Roman" w:hAnsi="Times New Roman"/>
          <w:sz w:val="24"/>
          <w:szCs w:val="24"/>
        </w:rPr>
        <w:t>лизации вроде семьи и брака и приоритету новых связей открытого типа. В этом смысле дружба часто рассматривается в качестве альтернативы закоснелым институционализир</w:t>
      </w:r>
      <w:r w:rsidRPr="000100E1">
        <w:rPr>
          <w:rFonts w:ascii="Times New Roman" w:hAnsi="Times New Roman"/>
          <w:sz w:val="24"/>
          <w:szCs w:val="24"/>
        </w:rPr>
        <w:t>о</w:t>
      </w:r>
      <w:r w:rsidRPr="000100E1">
        <w:rPr>
          <w:rFonts w:ascii="Times New Roman" w:hAnsi="Times New Roman"/>
          <w:sz w:val="24"/>
          <w:szCs w:val="24"/>
        </w:rPr>
        <w:t>ванным отношениям: она позволяет удовлетворять неизменные человеческие потребности в доверительности и открытости коммуникации, не угрожая достигнутой автономии и</w:t>
      </w:r>
      <w:r w:rsidRPr="000100E1">
        <w:rPr>
          <w:rFonts w:ascii="Times New Roman" w:hAnsi="Times New Roman"/>
          <w:sz w:val="24"/>
          <w:szCs w:val="24"/>
        </w:rPr>
        <w:t>н</w:t>
      </w:r>
      <w:r w:rsidRPr="000100E1">
        <w:rPr>
          <w:rFonts w:ascii="Times New Roman" w:hAnsi="Times New Roman"/>
          <w:sz w:val="24"/>
          <w:szCs w:val="24"/>
        </w:rPr>
        <w:t>дивидов. Не обладая формальной структурой или имея лишь минимальный уровень и</w:t>
      </w:r>
      <w:r w:rsidRPr="000100E1">
        <w:rPr>
          <w:rFonts w:ascii="Times New Roman" w:hAnsi="Times New Roman"/>
          <w:sz w:val="24"/>
          <w:szCs w:val="24"/>
        </w:rPr>
        <w:t>н</w:t>
      </w:r>
      <w:r w:rsidRPr="000100E1">
        <w:rPr>
          <w:rFonts w:ascii="Times New Roman" w:hAnsi="Times New Roman"/>
          <w:sz w:val="24"/>
          <w:szCs w:val="24"/>
        </w:rPr>
        <w:t>ституционализации, дружеские связи выполняют важнейший социальный функционал обобществления индивидов. В этом смысле проявляющийся время от времени теоретич</w:t>
      </w:r>
      <w:r w:rsidRPr="000100E1">
        <w:rPr>
          <w:rFonts w:ascii="Times New Roman" w:hAnsi="Times New Roman"/>
          <w:sz w:val="24"/>
          <w:szCs w:val="24"/>
        </w:rPr>
        <w:t>е</w:t>
      </w:r>
      <w:r w:rsidRPr="000100E1">
        <w:rPr>
          <w:rFonts w:ascii="Times New Roman" w:hAnsi="Times New Roman"/>
          <w:sz w:val="24"/>
          <w:szCs w:val="24"/>
        </w:rPr>
        <w:t>ский интерес к дружбе может рассматриваться как социально-научная рефлексия проце</w:t>
      </w:r>
      <w:r w:rsidRPr="000100E1">
        <w:rPr>
          <w:rFonts w:ascii="Times New Roman" w:hAnsi="Times New Roman"/>
          <w:sz w:val="24"/>
          <w:szCs w:val="24"/>
        </w:rPr>
        <w:t>с</w:t>
      </w:r>
      <w:r w:rsidRPr="000100E1">
        <w:rPr>
          <w:rFonts w:ascii="Times New Roman" w:hAnsi="Times New Roman"/>
          <w:sz w:val="24"/>
          <w:szCs w:val="24"/>
        </w:rPr>
        <w:t>сов усиления культурной фрагментации и социальной дезинтеграции, вернее распада тр</w:t>
      </w:r>
      <w:r w:rsidRPr="000100E1">
        <w:rPr>
          <w:rFonts w:ascii="Times New Roman" w:hAnsi="Times New Roman"/>
          <w:sz w:val="24"/>
          <w:szCs w:val="24"/>
        </w:rPr>
        <w:t>а</w:t>
      </w:r>
      <w:r w:rsidRPr="000100E1">
        <w:rPr>
          <w:rFonts w:ascii="Times New Roman" w:hAnsi="Times New Roman"/>
          <w:sz w:val="24"/>
          <w:szCs w:val="24"/>
        </w:rPr>
        <w:t>диционных институтов. В этом смысле дружба, несмотря на свой как бы не институци</w:t>
      </w:r>
      <w:r w:rsidRPr="000100E1">
        <w:rPr>
          <w:rFonts w:ascii="Times New Roman" w:hAnsi="Times New Roman"/>
          <w:sz w:val="24"/>
          <w:szCs w:val="24"/>
        </w:rPr>
        <w:t>о</w:t>
      </w:r>
      <w:r w:rsidRPr="000100E1">
        <w:rPr>
          <w:rFonts w:ascii="Times New Roman" w:hAnsi="Times New Roman"/>
          <w:sz w:val="24"/>
          <w:szCs w:val="24"/>
        </w:rPr>
        <w:t>нальный характер, в современной культуре является самым бесспорным, устойчивым и эффективным типом социальных связей</w:t>
      </w:r>
      <w:r>
        <w:rPr>
          <w:rFonts w:ascii="Times New Roman" w:hAnsi="Times New Roman"/>
          <w:sz w:val="24"/>
          <w:szCs w:val="24"/>
        </w:rPr>
        <w:t xml:space="preserve"> </w:t>
      </w:r>
      <w:r w:rsidRPr="00FD1E21">
        <w:rPr>
          <w:rFonts w:ascii="Times New Roman" w:hAnsi="Times New Roman"/>
          <w:sz w:val="24"/>
          <w:szCs w:val="24"/>
        </w:rPr>
        <w:t xml:space="preserve">[63, </w:t>
      </w:r>
      <w:r>
        <w:rPr>
          <w:rFonts w:ascii="Times New Roman" w:hAnsi="Times New Roman"/>
          <w:sz w:val="24"/>
          <w:szCs w:val="24"/>
          <w:lang w:val="en-US"/>
        </w:rPr>
        <w:t>S</w:t>
      </w:r>
      <w:r w:rsidRPr="00FD1E21">
        <w:rPr>
          <w:rFonts w:ascii="Times New Roman" w:hAnsi="Times New Roman"/>
          <w:sz w:val="24"/>
          <w:szCs w:val="24"/>
        </w:rPr>
        <w:t>. 236]</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Отдельный интерес в этой связи представляет вопрос о нормативном измерении дружеских отношений. В целом для дружбы характерна незначительная нормированность, а за нарушения «правил дружбы» нет правовых или общественных санкций. Более того, нет никакого обязательства дружить. Между тем высокая ценность дружбы как социально конформного поведения поддерживается мощными ресурсами легитимации вроде вмен</w:t>
      </w:r>
      <w:r w:rsidRPr="000100E1">
        <w:rPr>
          <w:rFonts w:ascii="Times New Roman" w:hAnsi="Times New Roman"/>
          <w:sz w:val="24"/>
          <w:szCs w:val="24"/>
        </w:rPr>
        <w:t>е</w:t>
      </w:r>
      <w:r w:rsidRPr="000100E1">
        <w:rPr>
          <w:rFonts w:ascii="Times New Roman" w:hAnsi="Times New Roman"/>
          <w:sz w:val="24"/>
          <w:szCs w:val="24"/>
        </w:rPr>
        <w:t>ния моральной вины в случае разрушения дружеских отношений, что обычно описывается как свидетельство собственного дефицита социальных компетенций</w:t>
      </w:r>
      <w:r>
        <w:rPr>
          <w:rFonts w:ascii="Times New Roman" w:hAnsi="Times New Roman"/>
          <w:sz w:val="24"/>
          <w:szCs w:val="24"/>
        </w:rPr>
        <w:t xml:space="preserve"> </w:t>
      </w:r>
      <w:r w:rsidRPr="00FD1E21">
        <w:rPr>
          <w:rFonts w:ascii="Times New Roman" w:hAnsi="Times New Roman"/>
          <w:sz w:val="24"/>
          <w:szCs w:val="24"/>
        </w:rPr>
        <w:t xml:space="preserve">[57, </w:t>
      </w:r>
      <w:r>
        <w:rPr>
          <w:rFonts w:ascii="Times New Roman" w:hAnsi="Times New Roman"/>
          <w:sz w:val="24"/>
          <w:szCs w:val="24"/>
          <w:lang w:val="en-US"/>
        </w:rPr>
        <w:t>S</w:t>
      </w:r>
      <w:r w:rsidRPr="00FD1E21">
        <w:rPr>
          <w:rFonts w:ascii="Times New Roman" w:hAnsi="Times New Roman"/>
          <w:sz w:val="24"/>
          <w:szCs w:val="24"/>
        </w:rPr>
        <w:t>. 230]</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Подобный дискурс «самолегитимации» дружбы усиливается в рамках социально-философских подходов, ориентированных на теоретическое и моральное привилегиров</w:t>
      </w:r>
      <w:r w:rsidRPr="000100E1">
        <w:rPr>
          <w:rFonts w:ascii="Times New Roman" w:hAnsi="Times New Roman"/>
          <w:sz w:val="24"/>
          <w:szCs w:val="24"/>
        </w:rPr>
        <w:t>а</w:t>
      </w:r>
      <w:r w:rsidRPr="000100E1">
        <w:rPr>
          <w:rFonts w:ascii="Times New Roman" w:hAnsi="Times New Roman"/>
          <w:sz w:val="24"/>
          <w:szCs w:val="24"/>
        </w:rPr>
        <w:t>ние отношений внутри сообществ по сравнению с отношением внутри общества. В этом смысле дружба предстает в качестве парадигмы отношений первого типа, якобы свобо</w:t>
      </w:r>
      <w:r w:rsidRPr="000100E1">
        <w:rPr>
          <w:rFonts w:ascii="Times New Roman" w:hAnsi="Times New Roman"/>
          <w:sz w:val="24"/>
          <w:szCs w:val="24"/>
        </w:rPr>
        <w:t>д</w:t>
      </w:r>
      <w:r w:rsidRPr="000100E1">
        <w:rPr>
          <w:rFonts w:ascii="Times New Roman" w:hAnsi="Times New Roman"/>
          <w:sz w:val="24"/>
          <w:szCs w:val="24"/>
        </w:rPr>
        <w:t>ных от любой мифологии, т.е. идеологических и политических наслоений. В данной опт</w:t>
      </w:r>
      <w:r w:rsidRPr="000100E1">
        <w:rPr>
          <w:rFonts w:ascii="Times New Roman" w:hAnsi="Times New Roman"/>
          <w:sz w:val="24"/>
          <w:szCs w:val="24"/>
        </w:rPr>
        <w:t>и</w:t>
      </w:r>
      <w:r w:rsidRPr="000100E1">
        <w:rPr>
          <w:rFonts w:ascii="Times New Roman" w:hAnsi="Times New Roman"/>
          <w:sz w:val="24"/>
          <w:szCs w:val="24"/>
        </w:rPr>
        <w:t>ке подчеркивается субверсивный характер прямых личных связей как свободной ассоци</w:t>
      </w:r>
      <w:r w:rsidRPr="000100E1">
        <w:rPr>
          <w:rFonts w:ascii="Times New Roman" w:hAnsi="Times New Roman"/>
          <w:sz w:val="24"/>
          <w:szCs w:val="24"/>
        </w:rPr>
        <w:t>а</w:t>
      </w:r>
      <w:r w:rsidRPr="000100E1">
        <w:rPr>
          <w:rFonts w:ascii="Times New Roman" w:hAnsi="Times New Roman"/>
          <w:sz w:val="24"/>
          <w:szCs w:val="24"/>
        </w:rPr>
        <w:t>ции акторов (друзей) вне всякой иерархии</w:t>
      </w:r>
      <w:r>
        <w:rPr>
          <w:rFonts w:ascii="Times New Roman" w:hAnsi="Times New Roman"/>
          <w:sz w:val="24"/>
          <w:szCs w:val="24"/>
        </w:rPr>
        <w:t xml:space="preserve"> [64]</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рамках концептов, испытавших заметное влияние идей Мишеля Фуко, дружба рассматривается как особо значимая жизненная форма, относящаяся к «эстетике сущес</w:t>
      </w:r>
      <w:r w:rsidRPr="000100E1">
        <w:rPr>
          <w:rFonts w:ascii="Times New Roman" w:hAnsi="Times New Roman"/>
          <w:sz w:val="24"/>
          <w:szCs w:val="24"/>
        </w:rPr>
        <w:t>т</w:t>
      </w:r>
      <w:r w:rsidRPr="000100E1">
        <w:rPr>
          <w:rFonts w:ascii="Times New Roman" w:hAnsi="Times New Roman"/>
          <w:sz w:val="24"/>
          <w:szCs w:val="24"/>
        </w:rPr>
        <w:t>вования». Здесь она означает изобретение новых видов жизни и отношений, противопо</w:t>
      </w:r>
      <w:r w:rsidRPr="000100E1">
        <w:rPr>
          <w:rFonts w:ascii="Times New Roman" w:hAnsi="Times New Roman"/>
          <w:sz w:val="24"/>
          <w:szCs w:val="24"/>
        </w:rPr>
        <w:t>с</w:t>
      </w:r>
      <w:r w:rsidRPr="000100E1">
        <w:rPr>
          <w:rFonts w:ascii="Times New Roman" w:hAnsi="Times New Roman"/>
          <w:sz w:val="24"/>
          <w:szCs w:val="24"/>
        </w:rPr>
        <w:t>тавляемых институционализированным формам, которые дискредитированы насилием и принуждением. Напротив, дружба тематизируется как социальное пространство, дела</w:t>
      </w:r>
      <w:r w:rsidRPr="000100E1">
        <w:rPr>
          <w:rFonts w:ascii="Times New Roman" w:hAnsi="Times New Roman"/>
          <w:sz w:val="24"/>
          <w:szCs w:val="24"/>
        </w:rPr>
        <w:t>ю</w:t>
      </w:r>
      <w:r w:rsidRPr="000100E1">
        <w:rPr>
          <w:rFonts w:ascii="Times New Roman" w:hAnsi="Times New Roman"/>
          <w:sz w:val="24"/>
          <w:szCs w:val="24"/>
        </w:rPr>
        <w:t>щее возможным практику свободных отношений. Фуко видит в ней реальный шанс «пр</w:t>
      </w:r>
      <w:r w:rsidRPr="000100E1">
        <w:rPr>
          <w:rFonts w:ascii="Times New Roman" w:hAnsi="Times New Roman"/>
          <w:sz w:val="24"/>
          <w:szCs w:val="24"/>
        </w:rPr>
        <w:t>о</w:t>
      </w:r>
      <w:r w:rsidRPr="000100E1">
        <w:rPr>
          <w:rFonts w:ascii="Times New Roman" w:hAnsi="Times New Roman"/>
          <w:sz w:val="24"/>
          <w:szCs w:val="24"/>
        </w:rPr>
        <w:t>вести диагонали в социальной ткани», подчеркивая ее экспериментальный характер, п</w:t>
      </w:r>
      <w:r w:rsidRPr="000100E1">
        <w:rPr>
          <w:rFonts w:ascii="Times New Roman" w:hAnsi="Times New Roman"/>
          <w:sz w:val="24"/>
          <w:szCs w:val="24"/>
        </w:rPr>
        <w:t>о</w:t>
      </w:r>
      <w:r w:rsidRPr="000100E1">
        <w:rPr>
          <w:rFonts w:ascii="Times New Roman" w:hAnsi="Times New Roman"/>
          <w:sz w:val="24"/>
          <w:szCs w:val="24"/>
        </w:rPr>
        <w:t>зволяющий опробовать множество различных жизненных форм.</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этом смысле современные теоретические подходы к близки к изначальному п</w:t>
      </w:r>
      <w:r w:rsidRPr="000100E1">
        <w:rPr>
          <w:rFonts w:ascii="Times New Roman" w:hAnsi="Times New Roman"/>
          <w:sz w:val="24"/>
          <w:szCs w:val="24"/>
        </w:rPr>
        <w:t>о</w:t>
      </w:r>
      <w:r w:rsidRPr="000100E1">
        <w:rPr>
          <w:rFonts w:ascii="Times New Roman" w:hAnsi="Times New Roman"/>
          <w:sz w:val="24"/>
          <w:szCs w:val="24"/>
        </w:rPr>
        <w:t>ниманию феномена дружбы как «совместного и активного соотнесения себя с другим в рамках социокультурного поля, когда индивид в качестве социального жеста обращается к своему окружению</w:t>
      </w:r>
      <w:r>
        <w:rPr>
          <w:rFonts w:ascii="Times New Roman" w:hAnsi="Times New Roman"/>
          <w:sz w:val="24"/>
          <w:szCs w:val="24"/>
        </w:rPr>
        <w:t xml:space="preserve"> </w:t>
      </w:r>
      <w:r w:rsidRPr="00FD1E21">
        <w:rPr>
          <w:rFonts w:ascii="Times New Roman" w:hAnsi="Times New Roman"/>
          <w:sz w:val="24"/>
          <w:szCs w:val="24"/>
        </w:rPr>
        <w:t xml:space="preserve">[54, </w:t>
      </w:r>
      <w:r>
        <w:rPr>
          <w:rFonts w:ascii="Times New Roman" w:hAnsi="Times New Roman"/>
          <w:sz w:val="24"/>
          <w:szCs w:val="24"/>
          <w:lang w:val="en-US"/>
        </w:rPr>
        <w:t>S</w:t>
      </w:r>
      <w:r w:rsidRPr="00FD1E21">
        <w:rPr>
          <w:rFonts w:ascii="Times New Roman" w:hAnsi="Times New Roman"/>
          <w:sz w:val="24"/>
          <w:szCs w:val="24"/>
        </w:rPr>
        <w:t>. 81]</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качестве общих мест существующего корпуса текстов по «социологии дружбы» можно выделить следующие структурные моменты:</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Дружба есть исторически динамическая форма личных отношений, соответс</w:t>
      </w:r>
      <w:r w:rsidRPr="000100E1">
        <w:rPr>
          <w:rFonts w:ascii="Times New Roman" w:hAnsi="Times New Roman"/>
          <w:sz w:val="24"/>
          <w:szCs w:val="24"/>
        </w:rPr>
        <w:t>т</w:t>
      </w:r>
      <w:r w:rsidRPr="000100E1">
        <w:rPr>
          <w:rFonts w:ascii="Times New Roman" w:hAnsi="Times New Roman"/>
          <w:sz w:val="24"/>
          <w:szCs w:val="24"/>
        </w:rPr>
        <w:t>вующая рамочным социальным условиям и требованиям; не существует устойчивой фо</w:t>
      </w:r>
      <w:r w:rsidRPr="000100E1">
        <w:rPr>
          <w:rFonts w:ascii="Times New Roman" w:hAnsi="Times New Roman"/>
          <w:sz w:val="24"/>
          <w:szCs w:val="24"/>
        </w:rPr>
        <w:t>р</w:t>
      </w:r>
      <w:r w:rsidRPr="000100E1">
        <w:rPr>
          <w:rFonts w:ascii="Times New Roman" w:hAnsi="Times New Roman"/>
          <w:sz w:val="24"/>
          <w:szCs w:val="24"/>
        </w:rPr>
        <w:t>мы дружбы.</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Дружба представляет собой отдельный вид социальных отношений, структурно отличный от иных типов социальных связей.</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Дружба слабо институционализирована и не локализована во времени и пр</w:t>
      </w:r>
      <w:r w:rsidRPr="000100E1">
        <w:rPr>
          <w:rFonts w:ascii="Times New Roman" w:hAnsi="Times New Roman"/>
          <w:sz w:val="24"/>
          <w:szCs w:val="24"/>
        </w:rPr>
        <w:t>о</w:t>
      </w:r>
      <w:r w:rsidRPr="000100E1">
        <w:rPr>
          <w:rFonts w:ascii="Times New Roman" w:hAnsi="Times New Roman"/>
          <w:sz w:val="24"/>
          <w:szCs w:val="24"/>
        </w:rPr>
        <w:t>странстве.</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Содержательно дружеские отношения могут значительно отличаться по объему и степени доверительности.</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Дружба носит принципиально добровольный характер, хотя и опирается на мощную культурную легитимацию; при этом не существует «императива дружбы».</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Возникновение дружбы означает взаимное признание ее субъектов в качестве социально компетентных акторов.</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Главной социальной функцией дружбы является компенсаторная: дружба как артефакт сообщества находится в амбивалентном отношении с обществом современного типа.</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В качестве второго уровня социальной онтологии дружба обеспечивает безопа</w:t>
      </w:r>
      <w:r w:rsidRPr="000100E1">
        <w:rPr>
          <w:rFonts w:ascii="Times New Roman" w:hAnsi="Times New Roman"/>
          <w:sz w:val="24"/>
          <w:szCs w:val="24"/>
        </w:rPr>
        <w:t>с</w:t>
      </w:r>
      <w:r w:rsidRPr="000100E1">
        <w:rPr>
          <w:rFonts w:ascii="Times New Roman" w:hAnsi="Times New Roman"/>
          <w:sz w:val="24"/>
          <w:szCs w:val="24"/>
        </w:rPr>
        <w:t>ность и стабильность индивидуальным идентичностям акторов.</w:t>
      </w:r>
    </w:p>
    <w:p w:rsidR="00207081" w:rsidRPr="000100E1" w:rsidRDefault="00207081" w:rsidP="007A3306">
      <w:pPr>
        <w:numPr>
          <w:ilvl w:val="0"/>
          <w:numId w:val="1"/>
        </w:numPr>
        <w:tabs>
          <w:tab w:val="left" w:pos="993"/>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В этом смысле она выступает в качестве коррекции издержек процессов индив</w:t>
      </w:r>
      <w:r w:rsidRPr="000100E1">
        <w:rPr>
          <w:rFonts w:ascii="Times New Roman" w:hAnsi="Times New Roman"/>
          <w:sz w:val="24"/>
          <w:szCs w:val="24"/>
        </w:rPr>
        <w:t>и</w:t>
      </w:r>
      <w:r w:rsidRPr="000100E1">
        <w:rPr>
          <w:rFonts w:ascii="Times New Roman" w:hAnsi="Times New Roman"/>
          <w:sz w:val="24"/>
          <w:szCs w:val="24"/>
        </w:rPr>
        <w:t>дуализации.</w:t>
      </w:r>
    </w:p>
    <w:p w:rsidR="00207081" w:rsidRPr="000100E1" w:rsidRDefault="00207081" w:rsidP="0017677C">
      <w:pPr>
        <w:numPr>
          <w:ilvl w:val="0"/>
          <w:numId w:val="1"/>
        </w:numPr>
        <w:tabs>
          <w:tab w:val="left" w:pos="1134"/>
        </w:tabs>
        <w:spacing w:after="0" w:line="360" w:lineRule="auto"/>
        <w:ind w:left="0" w:firstLine="709"/>
        <w:jc w:val="both"/>
        <w:rPr>
          <w:rFonts w:ascii="Times New Roman" w:hAnsi="Times New Roman"/>
          <w:sz w:val="24"/>
          <w:szCs w:val="24"/>
        </w:rPr>
      </w:pPr>
      <w:r w:rsidRPr="000100E1">
        <w:rPr>
          <w:rFonts w:ascii="Times New Roman" w:hAnsi="Times New Roman"/>
          <w:sz w:val="24"/>
          <w:szCs w:val="24"/>
        </w:rPr>
        <w:t>Дружба как способ обобществления атомизированного актора эпохи модерна обеспечивает ему ту социальность, что необходима человеку для формирования его иде</w:t>
      </w:r>
      <w:r w:rsidRPr="000100E1">
        <w:rPr>
          <w:rFonts w:ascii="Times New Roman" w:hAnsi="Times New Roman"/>
          <w:sz w:val="24"/>
          <w:szCs w:val="24"/>
        </w:rPr>
        <w:t>н</w:t>
      </w:r>
      <w:r w:rsidRPr="000100E1">
        <w:rPr>
          <w:rFonts w:ascii="Times New Roman" w:hAnsi="Times New Roman"/>
          <w:sz w:val="24"/>
          <w:szCs w:val="24"/>
        </w:rPr>
        <w:t>тичности</w:t>
      </w:r>
      <w:r>
        <w:rPr>
          <w:rFonts w:ascii="Times New Roman" w:hAnsi="Times New Roman"/>
          <w:sz w:val="24"/>
          <w:szCs w:val="24"/>
        </w:rPr>
        <w:t xml:space="preserve"> [55, S. 118]</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Фридрих Тенбрук следующим образом формулирует эту принципиальную амбив</w:t>
      </w:r>
      <w:r w:rsidRPr="000100E1">
        <w:rPr>
          <w:rFonts w:ascii="Times New Roman" w:hAnsi="Times New Roman"/>
          <w:sz w:val="24"/>
          <w:szCs w:val="24"/>
        </w:rPr>
        <w:t>а</w:t>
      </w:r>
      <w:r w:rsidRPr="000100E1">
        <w:rPr>
          <w:rFonts w:ascii="Times New Roman" w:hAnsi="Times New Roman"/>
          <w:sz w:val="24"/>
          <w:szCs w:val="24"/>
        </w:rPr>
        <w:t>лентность дружбы, релевантную для социальной теории: «Подлинный смысл дружбы мы видим вовсе не в том, что находятся два человека с похожими интересами, ценностями, мыслями, жизненными формами и темпераментами. Дружба образуется лишь тогда, когда два человека соотносят себя с другим, когда каждый постоянно формирует образ другого и живет с ним, при этом осознавая, что другой живет с таким же образом его самого. Бл</w:t>
      </w:r>
      <w:r w:rsidRPr="000100E1">
        <w:rPr>
          <w:rFonts w:ascii="Times New Roman" w:hAnsi="Times New Roman"/>
          <w:sz w:val="24"/>
          <w:szCs w:val="24"/>
        </w:rPr>
        <w:t>а</w:t>
      </w:r>
      <w:r w:rsidRPr="000100E1">
        <w:rPr>
          <w:rFonts w:ascii="Times New Roman" w:hAnsi="Times New Roman"/>
          <w:sz w:val="24"/>
          <w:szCs w:val="24"/>
        </w:rPr>
        <w:t>годаря этой концентрированности друзей друг на друге оба двойным образом определяют свое Я. С помощью дружеских отношений здесь происходит стабилизация бытия в соц</w:t>
      </w:r>
      <w:r w:rsidRPr="000100E1">
        <w:rPr>
          <w:rFonts w:ascii="Times New Roman" w:hAnsi="Times New Roman"/>
          <w:sz w:val="24"/>
          <w:szCs w:val="24"/>
        </w:rPr>
        <w:t>и</w:t>
      </w:r>
      <w:r w:rsidRPr="000100E1">
        <w:rPr>
          <w:rFonts w:ascii="Times New Roman" w:hAnsi="Times New Roman"/>
          <w:sz w:val="24"/>
          <w:szCs w:val="24"/>
        </w:rPr>
        <w:t>ально гетерогенном мире»</w:t>
      </w:r>
      <w:r>
        <w:rPr>
          <w:rFonts w:ascii="Times New Roman" w:hAnsi="Times New Roman"/>
          <w:sz w:val="24"/>
          <w:szCs w:val="24"/>
        </w:rPr>
        <w:t xml:space="preserve"> [58, S. 440f].</w:t>
      </w:r>
    </w:p>
    <w:p w:rsidR="00207081" w:rsidRPr="006A3141" w:rsidRDefault="00207081" w:rsidP="003F09BC">
      <w:pPr>
        <w:pStyle w:val="Heading2"/>
        <w:rPr>
          <w:rStyle w:val="text-with-line-breaks"/>
          <w:b/>
        </w:rPr>
      </w:pPr>
      <w:r>
        <w:br w:type="page"/>
      </w:r>
      <w:bookmarkStart w:id="26" w:name="_Toc469060331"/>
      <w:bookmarkStart w:id="27" w:name="_Toc469060400"/>
      <w:r w:rsidRPr="006A3141">
        <w:t xml:space="preserve">4 </w:t>
      </w:r>
      <w:r w:rsidRPr="006A3141">
        <w:rPr>
          <w:rStyle w:val="text-with-line-breaks"/>
        </w:rPr>
        <w:t>Методологические проблемы социологического анализа доверия</w:t>
      </w:r>
      <w:bookmarkEnd w:id="26"/>
      <w:bookmarkEnd w:id="27"/>
    </w:p>
    <w:p w:rsidR="00207081" w:rsidRPr="000100E1" w:rsidRDefault="00207081" w:rsidP="00D35AF2">
      <w:pPr>
        <w:pStyle w:val="NormalWeb"/>
        <w:spacing w:before="0" w:beforeAutospacing="0" w:after="0" w:afterAutospacing="0" w:line="360" w:lineRule="auto"/>
        <w:ind w:firstLine="709"/>
        <w:jc w:val="both"/>
        <w:rPr>
          <w:rStyle w:val="text-with-line-breaks"/>
          <w:b/>
          <w:lang w:eastAsia="en-US"/>
        </w:rPr>
      </w:pPr>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r w:rsidRPr="000100E1">
        <w:rPr>
          <w:rStyle w:val="text-with-line-breaks"/>
          <w:lang w:eastAsia="en-US"/>
        </w:rPr>
        <w:t>Мы живем в мире, который конструируется дискурсивно, и зачастую не задумыв</w:t>
      </w:r>
      <w:r w:rsidRPr="000100E1">
        <w:rPr>
          <w:rStyle w:val="text-with-line-breaks"/>
          <w:lang w:eastAsia="en-US"/>
        </w:rPr>
        <w:t>а</w:t>
      </w:r>
      <w:r w:rsidRPr="000100E1">
        <w:rPr>
          <w:rStyle w:val="text-with-line-breaks"/>
          <w:lang w:eastAsia="en-US"/>
        </w:rPr>
        <w:t>емся над значением тех с</w:t>
      </w:r>
      <w:r>
        <w:rPr>
          <w:rStyle w:val="text-with-line-breaks"/>
          <w:lang w:eastAsia="en-US"/>
        </w:rPr>
        <w:t>лов, которые используем, чтобы а) общаться друг с другом, б) </w:t>
      </w:r>
      <w:r w:rsidRPr="000100E1">
        <w:rPr>
          <w:rStyle w:val="text-with-line-breaks"/>
          <w:lang w:eastAsia="en-US"/>
        </w:rPr>
        <w:t>описывать себя как уникальных личностей или, наоборот, типичных представителей нек</w:t>
      </w:r>
      <w:r>
        <w:rPr>
          <w:rStyle w:val="text-with-line-breaks"/>
          <w:lang w:eastAsia="en-US"/>
        </w:rPr>
        <w:t>их социальных групп/сообществ, в) </w:t>
      </w:r>
      <w:r w:rsidRPr="000100E1">
        <w:rPr>
          <w:rStyle w:val="text-with-line-breaks"/>
          <w:lang w:eastAsia="en-US"/>
        </w:rPr>
        <w:t>прояснять суть происходящих вокруг событий. Понятия повседневного языка и научного дискурса не всегда совпадают, поскольку уч</w:t>
      </w:r>
      <w:r w:rsidRPr="000100E1">
        <w:rPr>
          <w:rStyle w:val="text-with-line-breaks"/>
          <w:lang w:eastAsia="en-US"/>
        </w:rPr>
        <w:t>е</w:t>
      </w:r>
      <w:r w:rsidRPr="000100E1">
        <w:rPr>
          <w:rStyle w:val="text-with-line-breaks"/>
          <w:lang w:eastAsia="en-US"/>
        </w:rPr>
        <w:t>ные стремятся к высокому уровню генерализаций (он гарантируется применением особых понятий и категорий), чтобы не завязнуть во множестве незначительных деталей, а, н</w:t>
      </w:r>
      <w:r w:rsidRPr="000100E1">
        <w:rPr>
          <w:rStyle w:val="text-with-line-breaks"/>
          <w:lang w:eastAsia="en-US"/>
        </w:rPr>
        <w:t>а</w:t>
      </w:r>
      <w:r w:rsidRPr="000100E1">
        <w:rPr>
          <w:rStyle w:val="text-with-line-breaks"/>
          <w:lang w:eastAsia="en-US"/>
        </w:rPr>
        <w:t>против, заставить социальную жизнь казаться понятной, надежной и предсказуемой сов</w:t>
      </w:r>
      <w:r w:rsidRPr="000100E1">
        <w:rPr>
          <w:rStyle w:val="text-with-line-breaks"/>
          <w:lang w:eastAsia="en-US"/>
        </w:rPr>
        <w:t>о</w:t>
      </w:r>
      <w:r w:rsidRPr="000100E1">
        <w:rPr>
          <w:rStyle w:val="text-with-line-breaks"/>
          <w:lang w:eastAsia="en-US"/>
        </w:rPr>
        <w:t xml:space="preserve">купностью искусно сконструированных объяснительных моделей. </w:t>
      </w:r>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r w:rsidRPr="000100E1">
        <w:rPr>
          <w:rStyle w:val="text-with-line-breaks"/>
          <w:lang w:eastAsia="en-US"/>
        </w:rPr>
        <w:t>Однако существует внушительный набор расхожих понятий, которые стали неот</w:t>
      </w:r>
      <w:r w:rsidRPr="000100E1">
        <w:rPr>
          <w:rStyle w:val="text-with-line-breaks"/>
          <w:lang w:eastAsia="en-US"/>
        </w:rPr>
        <w:t>ъ</w:t>
      </w:r>
      <w:r w:rsidRPr="000100E1">
        <w:rPr>
          <w:rStyle w:val="text-with-line-breaks"/>
          <w:lang w:eastAsia="en-US"/>
        </w:rPr>
        <w:t>емлемой частью научных исследований. Вероятно, наиболее важными из них для соци</w:t>
      </w:r>
      <w:r w:rsidRPr="000100E1">
        <w:rPr>
          <w:rStyle w:val="text-with-line-breaks"/>
          <w:lang w:eastAsia="en-US"/>
        </w:rPr>
        <w:t>о</w:t>
      </w:r>
      <w:r w:rsidRPr="000100E1">
        <w:rPr>
          <w:rStyle w:val="text-with-line-breaks"/>
          <w:lang w:eastAsia="en-US"/>
        </w:rPr>
        <w:t>логической оценки социального самочувствия являются «счастье» и «доверие». Безусло</w:t>
      </w:r>
      <w:r w:rsidRPr="000100E1">
        <w:rPr>
          <w:rStyle w:val="text-with-line-breaks"/>
          <w:lang w:eastAsia="en-US"/>
        </w:rPr>
        <w:t>в</w:t>
      </w:r>
      <w:r w:rsidRPr="000100E1">
        <w:rPr>
          <w:rStyle w:val="text-with-line-breaks"/>
          <w:lang w:eastAsia="en-US"/>
        </w:rPr>
        <w:t>но, подобных понятий существенно больше, чем два указанных, но именно они в после</w:t>
      </w:r>
      <w:r w:rsidRPr="000100E1">
        <w:rPr>
          <w:rStyle w:val="text-with-line-breaks"/>
          <w:lang w:eastAsia="en-US"/>
        </w:rPr>
        <w:t>д</w:t>
      </w:r>
      <w:r w:rsidRPr="000100E1">
        <w:rPr>
          <w:rStyle w:val="text-with-line-breaks"/>
          <w:lang w:eastAsia="en-US"/>
        </w:rPr>
        <w:t>нее время привлекают внимание социологов, пытающихся дать им однозначное концепт</w:t>
      </w:r>
      <w:r w:rsidRPr="000100E1">
        <w:rPr>
          <w:rStyle w:val="text-with-line-breaks"/>
          <w:lang w:eastAsia="en-US"/>
        </w:rPr>
        <w:t>у</w:t>
      </w:r>
      <w:r w:rsidRPr="000100E1">
        <w:rPr>
          <w:rStyle w:val="text-with-line-breaks"/>
          <w:lang w:eastAsia="en-US"/>
        </w:rPr>
        <w:t>альное и операциональное определения. Хотя слова «счастье» и «доверие» вполне могли бы выиграть чемпионат по непрозрачности и множественности трактовок, со вторым п</w:t>
      </w:r>
      <w:r w:rsidRPr="000100E1">
        <w:rPr>
          <w:rStyle w:val="text-with-line-breaks"/>
          <w:lang w:eastAsia="en-US"/>
        </w:rPr>
        <w:t>о</w:t>
      </w:r>
      <w:r w:rsidRPr="000100E1">
        <w:rPr>
          <w:rStyle w:val="text-with-line-breaks"/>
          <w:lang w:eastAsia="en-US"/>
        </w:rPr>
        <w:t>нятием все же сложнее работать, потому что счастье существенно проще определить в п</w:t>
      </w:r>
      <w:r w:rsidRPr="000100E1">
        <w:rPr>
          <w:rStyle w:val="text-with-line-breaks"/>
          <w:lang w:eastAsia="en-US"/>
        </w:rPr>
        <w:t>о</w:t>
      </w:r>
      <w:r w:rsidRPr="000100E1">
        <w:rPr>
          <w:rStyle w:val="text-with-line-breaks"/>
          <w:lang w:eastAsia="en-US"/>
        </w:rPr>
        <w:t>вседневной жизни: все мы время от времени задумываемся над тем, насколько мы счас</w:t>
      </w:r>
      <w:r w:rsidRPr="000100E1">
        <w:rPr>
          <w:rStyle w:val="text-with-line-breaks"/>
          <w:lang w:eastAsia="en-US"/>
        </w:rPr>
        <w:t>т</w:t>
      </w:r>
      <w:r w:rsidRPr="000100E1">
        <w:rPr>
          <w:rStyle w:val="text-with-line-breaks"/>
          <w:lang w:eastAsia="en-US"/>
        </w:rPr>
        <w:t>ливы, используя в качестве оценочных референций разнообразные образы, конструиру</w:t>
      </w:r>
      <w:r w:rsidRPr="000100E1">
        <w:rPr>
          <w:rStyle w:val="text-with-line-breaks"/>
          <w:lang w:eastAsia="en-US"/>
        </w:rPr>
        <w:t>е</w:t>
      </w:r>
      <w:r w:rsidRPr="000100E1">
        <w:rPr>
          <w:rStyle w:val="text-with-line-breaks"/>
          <w:lang w:eastAsia="en-US"/>
        </w:rPr>
        <w:t>мые средствами массовой информации, рекламой, художественной литературой и прои</w:t>
      </w:r>
      <w:r w:rsidRPr="000100E1">
        <w:rPr>
          <w:rStyle w:val="text-with-line-breaks"/>
          <w:lang w:eastAsia="en-US"/>
        </w:rPr>
        <w:t>з</w:t>
      </w:r>
      <w:r w:rsidRPr="000100E1">
        <w:rPr>
          <w:rStyle w:val="text-with-line-breaks"/>
          <w:lang w:eastAsia="en-US"/>
        </w:rPr>
        <w:t>ведениями искусства в рамках разных национальных традиций и моделей массовой кул</w:t>
      </w:r>
      <w:r w:rsidRPr="000100E1">
        <w:rPr>
          <w:rStyle w:val="text-with-line-breaks"/>
          <w:lang w:eastAsia="en-US"/>
        </w:rPr>
        <w:t>ь</w:t>
      </w:r>
      <w:r w:rsidRPr="000100E1">
        <w:rPr>
          <w:rStyle w:val="text-with-line-breaks"/>
          <w:lang w:eastAsia="en-US"/>
        </w:rPr>
        <w:t>туры. Доверие</w:t>
      </w:r>
      <w:r>
        <w:rPr>
          <w:rStyle w:val="text-with-line-breaks"/>
          <w:lang w:eastAsia="en-US"/>
        </w:rPr>
        <w:t xml:space="preserve"> — </w:t>
      </w:r>
      <w:r w:rsidRPr="000100E1">
        <w:rPr>
          <w:rStyle w:val="text-with-line-breaks"/>
          <w:lang w:eastAsia="en-US"/>
        </w:rPr>
        <w:t>более странное понятие уже потому, что мы не склонны эксплицитно проговаривать ежедневно его значения, рассуждая о критериях или уровне доверия л</w:t>
      </w:r>
      <w:r w:rsidRPr="000100E1">
        <w:rPr>
          <w:rStyle w:val="text-with-line-breaks"/>
          <w:lang w:eastAsia="en-US"/>
        </w:rPr>
        <w:t>ю</w:t>
      </w:r>
      <w:r w:rsidRPr="000100E1">
        <w:rPr>
          <w:rStyle w:val="text-with-line-breaks"/>
          <w:lang w:eastAsia="en-US"/>
        </w:rPr>
        <w:t>дям, группам или институтам,</w:t>
      </w:r>
      <w:r>
        <w:rPr>
          <w:rStyle w:val="text-with-line-breaks"/>
          <w:lang w:eastAsia="en-US"/>
        </w:rPr>
        <w:t xml:space="preserve"> — </w:t>
      </w:r>
      <w:r w:rsidRPr="000100E1">
        <w:rPr>
          <w:rStyle w:val="text-with-line-breaks"/>
          <w:lang w:eastAsia="en-US"/>
        </w:rPr>
        <w:t>мы чаще ссылаемся на семейные связи, традиционные устои, прежний жизненный опыт и пр., объясняя те или иные наши решения (скажем, п</w:t>
      </w:r>
      <w:r w:rsidRPr="000100E1">
        <w:rPr>
          <w:rStyle w:val="text-with-line-breaks"/>
          <w:lang w:eastAsia="en-US"/>
        </w:rPr>
        <w:t>о</w:t>
      </w:r>
      <w:r w:rsidRPr="000100E1">
        <w:rPr>
          <w:rStyle w:val="text-with-line-breaks"/>
          <w:lang w:eastAsia="en-US"/>
        </w:rPr>
        <w:t xml:space="preserve">мочь кому-то или отказать в поддержке, одолжить денег или нет и т.д.) без апелляций к слову «доверие». </w:t>
      </w:r>
    </w:p>
    <w:p w:rsidR="00207081" w:rsidRPr="000100E1" w:rsidRDefault="00207081" w:rsidP="00D35AF2">
      <w:pPr>
        <w:pStyle w:val="NormalWeb"/>
        <w:spacing w:before="0" w:beforeAutospacing="0" w:after="0" w:afterAutospacing="0" w:line="360" w:lineRule="auto"/>
        <w:ind w:firstLine="709"/>
        <w:jc w:val="both"/>
      </w:pPr>
      <w:r w:rsidRPr="000100E1">
        <w:rPr>
          <w:rStyle w:val="text-with-line-breaks"/>
          <w:lang w:eastAsia="en-US"/>
        </w:rPr>
        <w:t>Социологи (и не только они) признают неоднозначность и сложность понятия «д</w:t>
      </w:r>
      <w:r w:rsidRPr="000100E1">
        <w:rPr>
          <w:rStyle w:val="text-with-line-breaks"/>
          <w:lang w:eastAsia="en-US"/>
        </w:rPr>
        <w:t>о</w:t>
      </w:r>
      <w:r w:rsidRPr="000100E1">
        <w:rPr>
          <w:rStyle w:val="text-with-line-breaks"/>
          <w:lang w:eastAsia="en-US"/>
        </w:rPr>
        <w:t>верие», хотя и на концептуальном уровне оно нередко трактуется упрощенно</w:t>
      </w:r>
      <w:r>
        <w:rPr>
          <w:rStyle w:val="text-with-line-breaks"/>
          <w:lang w:eastAsia="en-US"/>
        </w:rPr>
        <w:t xml:space="preserve"> — </w:t>
      </w:r>
      <w:r w:rsidRPr="000100E1">
        <w:rPr>
          <w:rStyle w:val="text-with-line-breaks"/>
          <w:lang w:eastAsia="en-US"/>
        </w:rPr>
        <w:t>как некая внеисторическая социальная конструкция, выступающая неизменным атрибутом особого типа отношений (доверительных) между индивидами, группами и институтами</w:t>
      </w:r>
      <w:r w:rsidRPr="000100E1">
        <w:rPr>
          <w:rStyle w:val="FootnoteReference"/>
          <w:lang w:eastAsia="en-US"/>
        </w:rPr>
        <w:footnoteReference w:id="46"/>
      </w:r>
      <w:r w:rsidRPr="000100E1">
        <w:rPr>
          <w:rStyle w:val="text-with-line-breaks"/>
          <w:lang w:eastAsia="en-US"/>
        </w:rPr>
        <w:t>. Причем и в этой «статичной» интерпретации доверия вполне мирно сосуществуют в равной ст</w:t>
      </w:r>
      <w:r w:rsidRPr="000100E1">
        <w:rPr>
          <w:rStyle w:val="text-with-line-breaks"/>
          <w:lang w:eastAsia="en-US"/>
        </w:rPr>
        <w:t>е</w:t>
      </w:r>
      <w:r w:rsidRPr="000100E1">
        <w:rPr>
          <w:rStyle w:val="text-with-line-breaks"/>
          <w:lang w:eastAsia="en-US"/>
        </w:rPr>
        <w:t>пени справедливые разные его трактовки</w:t>
      </w:r>
      <w:r>
        <w:rPr>
          <w:rStyle w:val="text-with-line-breaks"/>
          <w:lang w:eastAsia="en-US"/>
        </w:rPr>
        <w:t xml:space="preserve"> — </w:t>
      </w:r>
      <w:r w:rsidRPr="000100E1">
        <w:rPr>
          <w:rStyle w:val="text-with-line-breaks"/>
          <w:lang w:eastAsia="en-US"/>
        </w:rPr>
        <w:t xml:space="preserve">как своеобразной иррациональной веры в другого (иногда просто по привычке) и как вполне рационального расчета собственного будущего. Первое определение в большей степени соответствует </w:t>
      </w:r>
      <w:r w:rsidRPr="000100E1">
        <w:t>традиционным (досо</w:t>
      </w:r>
      <w:r w:rsidRPr="000100E1">
        <w:t>в</w:t>
      </w:r>
      <w:r w:rsidRPr="000100E1">
        <w:t>ременным) обществам (скажем, в средневековых сообществах доверие обосновывалось божественным предопределением судьбы и распространялось на близкий круг лично зн</w:t>
      </w:r>
      <w:r w:rsidRPr="000100E1">
        <w:t>а</w:t>
      </w:r>
      <w:r w:rsidRPr="000100E1">
        <w:t>комых людей), а второе</w:t>
      </w:r>
      <w:r>
        <w:t xml:space="preserve"> — </w:t>
      </w:r>
      <w:r w:rsidRPr="000100E1">
        <w:t>современным обществам, в которых не принято слепо доверять друг другу, наоборот, социальная норма</w:t>
      </w:r>
      <w:r>
        <w:t xml:space="preserve"> — </w:t>
      </w:r>
      <w:r w:rsidRPr="000100E1">
        <w:t>рациональная оценка «благонадежности» ра</w:t>
      </w:r>
      <w:r w:rsidRPr="000100E1">
        <w:t>з</w:t>
      </w:r>
      <w:r w:rsidRPr="000100E1">
        <w:t>ных людей в условиях неопределенности и окружающей действительности в целом (она понимается как совокупность интеракций безличных агентов рынка, поэтому радиус д</w:t>
      </w:r>
      <w:r w:rsidRPr="000100E1">
        <w:t>о</w:t>
      </w:r>
      <w:r w:rsidRPr="000100E1">
        <w:t>верия здесь выходит за пределы круга личных знакомств и захватывает те социальные р</w:t>
      </w:r>
      <w:r w:rsidRPr="000100E1">
        <w:t>о</w:t>
      </w:r>
      <w:r w:rsidRPr="000100E1">
        <w:t xml:space="preserve">ли, которым мы склонны доверять независимо от того, кто именно их исполняет). </w:t>
      </w:r>
    </w:p>
    <w:p w:rsidR="00207081" w:rsidRPr="000100E1" w:rsidRDefault="00207081" w:rsidP="00D35AF2">
      <w:pPr>
        <w:pStyle w:val="NormalWeb"/>
        <w:spacing w:before="0" w:beforeAutospacing="0" w:after="0" w:afterAutospacing="0" w:line="360" w:lineRule="auto"/>
        <w:ind w:firstLine="709"/>
        <w:jc w:val="both"/>
      </w:pPr>
      <w:r w:rsidRPr="000100E1">
        <w:t>Речь идет не о вытеснении первого типа доверия в современном мире, а о безра</w:t>
      </w:r>
      <w:r w:rsidRPr="000100E1">
        <w:t>з</w:t>
      </w:r>
      <w:r w:rsidRPr="000100E1">
        <w:t>дельном доминировании второго типа вследствие неуклонного продвижения общества по пути все большего расширения радиуса доверия в его рациональной ипостаси, что неи</w:t>
      </w:r>
      <w:r w:rsidRPr="000100E1">
        <w:t>з</w:t>
      </w:r>
      <w:r w:rsidRPr="000100E1">
        <w:t>бежно меняет и функции доверия в современных социальных системах. В традиционных обществах доверие базировалось на господствующих социальных и моральных императ</w:t>
      </w:r>
      <w:r w:rsidRPr="000100E1">
        <w:t>и</w:t>
      </w:r>
      <w:r w:rsidRPr="000100E1">
        <w:t>вах, а сегодня оно рационально обосновывается доминирующими социально-экономическими структурами, т.е. постоянно производится для самых разных целей (н</w:t>
      </w:r>
      <w:r w:rsidRPr="000100E1">
        <w:t>а</w:t>
      </w:r>
      <w:r w:rsidRPr="000100E1">
        <w:t>пример, в теории институциональной экономики доверие выступает как эффективный способ сокращения транзакционных издержек). Впрочем, в этой простой и убедительной модели обнаруживается и парадокс: раз мы говорим об институциональном доверии, то должна существовать и его противоположность</w:t>
      </w:r>
      <w:r>
        <w:t xml:space="preserve"> — </w:t>
      </w:r>
      <w:r w:rsidRPr="000100E1">
        <w:t>институциональное недоверие (точнее, очень низкий уровень нормального доверия): соотношение этих двух понятий, несомне</w:t>
      </w:r>
      <w:r w:rsidRPr="000100E1">
        <w:t>н</w:t>
      </w:r>
      <w:r w:rsidRPr="000100E1">
        <w:t xml:space="preserve">но, зависит от социально-культурной ситуации в каждой конкретной стране в заданный исторический период. </w:t>
      </w:r>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r w:rsidRPr="000100E1">
        <w:rPr>
          <w:rStyle w:val="text-with-line-breaks"/>
          <w:lang w:eastAsia="en-US"/>
        </w:rPr>
        <w:t>Как только речь заходит об эмпирическом изучении доверия как социального ф</w:t>
      </w:r>
      <w:r w:rsidRPr="000100E1">
        <w:rPr>
          <w:rStyle w:val="text-with-line-breaks"/>
          <w:lang w:eastAsia="en-US"/>
        </w:rPr>
        <w:t>е</w:t>
      </w:r>
      <w:r w:rsidRPr="000100E1">
        <w:rPr>
          <w:rStyle w:val="text-with-line-breaks"/>
          <w:lang w:eastAsia="en-US"/>
        </w:rPr>
        <w:t>номена, детерминирующего многие другие, мы, по сути, игнорируем тот факт, что соде</w:t>
      </w:r>
      <w:r w:rsidRPr="000100E1">
        <w:rPr>
          <w:rStyle w:val="text-with-line-breaks"/>
          <w:lang w:eastAsia="en-US"/>
        </w:rPr>
        <w:t>р</w:t>
      </w:r>
      <w:r w:rsidRPr="000100E1">
        <w:rPr>
          <w:rStyle w:val="text-with-line-breaks"/>
          <w:lang w:eastAsia="en-US"/>
        </w:rPr>
        <w:t>жательное наполнение концепта «доверие» до сих пор не определено, хотя мы и испол</w:t>
      </w:r>
      <w:r w:rsidRPr="000100E1">
        <w:rPr>
          <w:rStyle w:val="text-with-line-breaks"/>
          <w:lang w:eastAsia="en-US"/>
        </w:rPr>
        <w:t>ь</w:t>
      </w:r>
      <w:r w:rsidRPr="000100E1">
        <w:rPr>
          <w:rStyle w:val="text-with-line-breaks"/>
          <w:lang w:eastAsia="en-US"/>
        </w:rPr>
        <w:t>зуем его как надежный эмпирический индикатор текущей социальной и политической с</w:t>
      </w:r>
      <w:r w:rsidRPr="000100E1">
        <w:rPr>
          <w:rStyle w:val="text-with-line-breaks"/>
          <w:lang w:eastAsia="en-US"/>
        </w:rPr>
        <w:t>и</w:t>
      </w:r>
      <w:r w:rsidRPr="000100E1">
        <w:rPr>
          <w:rStyle w:val="text-with-line-breaks"/>
          <w:lang w:eastAsia="en-US"/>
        </w:rPr>
        <w:t>туации. Перед нами стоит задача если не определить, что именно мы «измеряем», когда говорим о доверии, то хотя бы обозначить более внятно его эмпирические интерпретации. Для этого необходимо: а) суммировать варианты концептуализации доверия с учетом наиболее устойчивых эмпирических контекстов и методологических дискуссий по поводу оценки уровня доверия в реальных ситуациях разного социального масштаба; б) сократить разрыв между количественным и качественным подходами в изучении доверия, наиболее подходящим решением для чего, видимо, является нарративный анализ практик конс</w:t>
      </w:r>
      <w:r w:rsidRPr="000100E1">
        <w:rPr>
          <w:rStyle w:val="text-with-line-breaks"/>
          <w:lang w:eastAsia="en-US"/>
        </w:rPr>
        <w:t>т</w:t>
      </w:r>
      <w:r w:rsidRPr="000100E1">
        <w:rPr>
          <w:rStyle w:val="text-with-line-breaks"/>
          <w:lang w:eastAsia="en-US"/>
        </w:rPr>
        <w:t>руирования доверия в повседневной коммуникации; в) охарактеризовать причины, по к</w:t>
      </w:r>
      <w:r w:rsidRPr="000100E1">
        <w:rPr>
          <w:rStyle w:val="text-with-line-breaks"/>
          <w:lang w:eastAsia="en-US"/>
        </w:rPr>
        <w:t>о</w:t>
      </w:r>
      <w:r w:rsidRPr="000100E1">
        <w:rPr>
          <w:rStyle w:val="text-with-line-breaks"/>
          <w:lang w:eastAsia="en-US"/>
        </w:rPr>
        <w:t>торым сегодня исследования доверия все еще вызывают споры и сомнения, несмотря на длительную историю их междисциплинарного развития.</w:t>
      </w:r>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p>
    <w:p w:rsidR="00207081" w:rsidRPr="006A3141" w:rsidRDefault="00207081" w:rsidP="0019672B">
      <w:pPr>
        <w:pStyle w:val="Heading3"/>
        <w:rPr>
          <w:rStyle w:val="text-with-line-breaks"/>
          <w:b/>
        </w:rPr>
      </w:pPr>
      <w:bookmarkStart w:id="28" w:name="_Toc469060332"/>
      <w:bookmarkStart w:id="29" w:name="_Toc469060401"/>
      <w:r w:rsidRPr="006A3141">
        <w:rPr>
          <w:rStyle w:val="text-with-line-breaks"/>
        </w:rPr>
        <w:t>4.1 Доверие как уско</w:t>
      </w:r>
      <w:r>
        <w:rPr>
          <w:rStyle w:val="text-with-line-breaks"/>
        </w:rPr>
        <w:t>льзающий от определений концепт</w:t>
      </w:r>
      <w:bookmarkEnd w:id="28"/>
      <w:bookmarkEnd w:id="29"/>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r w:rsidRPr="000100E1">
        <w:rPr>
          <w:rStyle w:val="text-with-line-breaks"/>
          <w:lang w:eastAsia="en-US"/>
        </w:rPr>
        <w:t>В повседневной коммуникации мы обычно отбираем «доверенных лиц» и опирае</w:t>
      </w:r>
      <w:r w:rsidRPr="000100E1">
        <w:rPr>
          <w:rStyle w:val="text-with-line-breaks"/>
          <w:lang w:eastAsia="en-US"/>
        </w:rPr>
        <w:t>м</w:t>
      </w:r>
      <w:r w:rsidRPr="000100E1">
        <w:rPr>
          <w:rStyle w:val="text-with-line-breaks"/>
          <w:lang w:eastAsia="en-US"/>
        </w:rPr>
        <w:t>ся на их оценки, формируя свое мнение об окружающих людях без особых размышлений и долгих рассуждений. Однако для социальных наук ситуация далеко не столь однозна</w:t>
      </w:r>
      <w:r w:rsidRPr="000100E1">
        <w:rPr>
          <w:rStyle w:val="text-with-line-breaks"/>
          <w:lang w:eastAsia="en-US"/>
        </w:rPr>
        <w:t>ч</w:t>
      </w:r>
      <w:r w:rsidRPr="000100E1">
        <w:rPr>
          <w:rStyle w:val="text-with-line-breaks"/>
          <w:lang w:eastAsia="en-US"/>
        </w:rPr>
        <w:t>на, особенно для социологии, которая стремится «измерить» столь искусно ускользающее от определений «доверие». Безусловно, социология не может претендовать на исключ</w:t>
      </w:r>
      <w:r w:rsidRPr="000100E1">
        <w:rPr>
          <w:rStyle w:val="text-with-line-breaks"/>
          <w:lang w:eastAsia="en-US"/>
        </w:rPr>
        <w:t>и</w:t>
      </w:r>
      <w:r w:rsidRPr="000100E1">
        <w:rPr>
          <w:rStyle w:val="text-with-line-breaks"/>
          <w:lang w:eastAsia="en-US"/>
        </w:rPr>
        <w:t>тельные права в исследовании доверия, поскольку это предметное поле междисциплина</w:t>
      </w:r>
      <w:r w:rsidRPr="000100E1">
        <w:rPr>
          <w:rStyle w:val="text-with-line-breaks"/>
          <w:lang w:eastAsia="en-US"/>
        </w:rPr>
        <w:t>р</w:t>
      </w:r>
      <w:r w:rsidRPr="000100E1">
        <w:rPr>
          <w:rStyle w:val="text-with-line-breaks"/>
          <w:lang w:eastAsia="en-US"/>
        </w:rPr>
        <w:t>но</w:t>
      </w:r>
      <w:r>
        <w:rPr>
          <w:rStyle w:val="text-with-line-breaks"/>
          <w:lang w:eastAsia="en-US"/>
        </w:rPr>
        <w:t xml:space="preserve"> </w:t>
      </w:r>
      <w:r w:rsidRPr="00FD1E21">
        <w:rPr>
          <w:rStyle w:val="text-with-line-breaks"/>
          <w:lang w:eastAsia="en-US"/>
        </w:rPr>
        <w:t>[66]</w:t>
      </w:r>
      <w:r w:rsidRPr="000100E1">
        <w:rPr>
          <w:rStyle w:val="text-with-line-breaks"/>
          <w:lang w:eastAsia="en-US"/>
        </w:rPr>
        <w:t xml:space="preserve"> и включает в себя по крайней мере психологию, политологию, антропологию, м</w:t>
      </w:r>
      <w:r w:rsidRPr="000100E1">
        <w:rPr>
          <w:rStyle w:val="text-with-line-breaks"/>
          <w:lang w:eastAsia="en-US"/>
        </w:rPr>
        <w:t>е</w:t>
      </w:r>
      <w:r w:rsidRPr="000100E1">
        <w:rPr>
          <w:rStyle w:val="text-with-line-breaks"/>
          <w:lang w:eastAsia="en-US"/>
        </w:rPr>
        <w:t>неджмент (экономику в целом и организационное доверие в частности) и компьютерные технологии с особым восприятием доверия, которое имеет значимые, но противоречивые теоретические и практические последствия для исследований доверий, размывая и без т</w:t>
      </w:r>
      <w:r w:rsidRPr="000100E1">
        <w:rPr>
          <w:rStyle w:val="text-with-line-breaks"/>
          <w:lang w:eastAsia="en-US"/>
        </w:rPr>
        <w:t>о</w:t>
      </w:r>
      <w:r w:rsidRPr="000100E1">
        <w:rPr>
          <w:rStyle w:val="text-with-line-breaks"/>
          <w:lang w:eastAsia="en-US"/>
        </w:rPr>
        <w:t>го подвижные дисциплинарные границы между ними</w:t>
      </w:r>
      <w:r>
        <w:rPr>
          <w:rStyle w:val="text-with-line-breaks"/>
          <w:lang w:eastAsia="en-US"/>
        </w:rPr>
        <w:t xml:space="preserve"> [67]</w:t>
      </w:r>
      <w:r w:rsidRPr="000100E1">
        <w:rPr>
          <w:rStyle w:val="text-with-line-breaks"/>
          <w:lang w:eastAsia="en-US"/>
        </w:rPr>
        <w:t xml:space="preserve">. </w:t>
      </w:r>
    </w:p>
    <w:p w:rsidR="00207081" w:rsidRPr="000100E1" w:rsidRDefault="00207081" w:rsidP="00D35AF2">
      <w:pPr>
        <w:pStyle w:val="NormalWeb"/>
        <w:spacing w:before="0" w:beforeAutospacing="0" w:after="0" w:afterAutospacing="0" w:line="360" w:lineRule="auto"/>
        <w:ind w:firstLine="709"/>
        <w:jc w:val="both"/>
        <w:rPr>
          <w:rStyle w:val="text-with-line-breaks"/>
          <w:lang w:eastAsia="en-US"/>
        </w:rPr>
      </w:pPr>
      <w:r w:rsidRPr="000100E1">
        <w:rPr>
          <w:rStyle w:val="text-with-line-breaks"/>
          <w:lang w:eastAsia="en-US"/>
        </w:rPr>
        <w:t>Доверие</w:t>
      </w:r>
      <w:r>
        <w:rPr>
          <w:rStyle w:val="text-with-line-breaks"/>
          <w:lang w:eastAsia="en-US"/>
        </w:rPr>
        <w:t xml:space="preserve"> — </w:t>
      </w:r>
      <w:r w:rsidRPr="000100E1">
        <w:rPr>
          <w:rStyle w:val="text-with-line-breaks"/>
          <w:lang w:eastAsia="en-US"/>
        </w:rPr>
        <w:t>неизменный фокус интереса социальных наук, особенно в последние десятилетия, когда оно стало предметом множества эмпирических исследований, пр</w:t>
      </w:r>
      <w:r w:rsidRPr="000100E1">
        <w:rPr>
          <w:rStyle w:val="text-with-line-breaks"/>
          <w:lang w:eastAsia="en-US"/>
        </w:rPr>
        <w:t>и</w:t>
      </w:r>
      <w:r w:rsidRPr="000100E1">
        <w:rPr>
          <w:rStyle w:val="text-with-line-breaks"/>
          <w:lang w:eastAsia="en-US"/>
        </w:rPr>
        <w:t>званных, с одной стороны, выявить истоки и последствия доверия (и недоверия) в соц</w:t>
      </w:r>
      <w:r w:rsidRPr="000100E1">
        <w:rPr>
          <w:rStyle w:val="text-with-line-breaks"/>
          <w:lang w:eastAsia="en-US"/>
        </w:rPr>
        <w:t>и</w:t>
      </w:r>
      <w:r w:rsidRPr="000100E1">
        <w:rPr>
          <w:rStyle w:val="text-with-line-breaks"/>
          <w:lang w:eastAsia="en-US"/>
        </w:rPr>
        <w:t>альной жизни, с другой стороны, описать факторы и практические результаты разных «типов» доверия: межличностного (по Н. Луману</w:t>
      </w:r>
      <w:r>
        <w:rPr>
          <w:rStyle w:val="text-with-line-breaks"/>
          <w:lang w:eastAsia="en-US"/>
        </w:rPr>
        <w:t xml:space="preserve"> [68, P. 42–43, 62]</w:t>
      </w:r>
      <w:r w:rsidRPr="000100E1">
        <w:rPr>
          <w:rStyle w:val="text-with-line-breaks"/>
          <w:lang w:eastAsia="en-US"/>
        </w:rPr>
        <w:t>, оно возможно при н</w:t>
      </w:r>
      <w:r w:rsidRPr="000100E1">
        <w:rPr>
          <w:rStyle w:val="text-with-line-breaks"/>
          <w:lang w:eastAsia="en-US"/>
        </w:rPr>
        <w:t>а</w:t>
      </w:r>
      <w:r w:rsidRPr="000100E1">
        <w:rPr>
          <w:rStyle w:val="text-with-line-breaks"/>
          <w:lang w:eastAsia="en-US"/>
        </w:rPr>
        <w:t>личии четырех условий</w:t>
      </w:r>
      <w:r>
        <w:rPr>
          <w:rStyle w:val="text-with-line-breaks"/>
          <w:lang w:eastAsia="en-US"/>
        </w:rPr>
        <w:t xml:space="preserve"> — </w:t>
      </w:r>
      <w:r w:rsidRPr="000100E1">
        <w:rPr>
          <w:rStyle w:val="text-with-line-breaks"/>
          <w:lang w:eastAsia="en-US"/>
        </w:rPr>
        <w:t>взаимоотношения условных доверителя и доверенного лица; знание и понимание обоими ситуации взаимодействия; не требование, а предложение и принятие доверия, которое нужно и заслужить), организационного, межорганизационного и институционального; спонтанного и добровольного, продуманного и рационального; личностного</w:t>
      </w:r>
      <w:r>
        <w:rPr>
          <w:rStyle w:val="text-with-line-breaks"/>
          <w:lang w:eastAsia="en-US"/>
        </w:rPr>
        <w:t xml:space="preserve"> — </w:t>
      </w:r>
      <w:r w:rsidRPr="000100E1">
        <w:rPr>
          <w:rStyle w:val="text-with-line-breaks"/>
          <w:lang w:eastAsia="en-US"/>
        </w:rPr>
        <w:t>между теми, кто близко знаком, и доверия между незнакомцами</w:t>
      </w:r>
      <w:r>
        <w:rPr>
          <w:rStyle w:val="text-with-line-breaks"/>
          <w:lang w:eastAsia="en-US"/>
        </w:rPr>
        <w:t xml:space="preserve"> — </w:t>
      </w:r>
      <w:r w:rsidRPr="000100E1">
        <w:rPr>
          <w:rStyle w:val="text-with-line-breaks"/>
          <w:lang w:eastAsia="en-US"/>
        </w:rPr>
        <w:t>соц</w:t>
      </w:r>
      <w:r w:rsidRPr="000100E1">
        <w:rPr>
          <w:rStyle w:val="text-with-line-breaks"/>
          <w:lang w:eastAsia="en-US"/>
        </w:rPr>
        <w:t>и</w:t>
      </w:r>
      <w:r w:rsidRPr="000100E1">
        <w:rPr>
          <w:rStyle w:val="text-with-line-breaks"/>
          <w:lang w:eastAsia="en-US"/>
        </w:rPr>
        <w:t>ального, обобщенного; когнитивного</w:t>
      </w:r>
      <w:r>
        <w:rPr>
          <w:rStyle w:val="text-with-line-breaks"/>
          <w:lang w:eastAsia="en-US"/>
        </w:rPr>
        <w:t xml:space="preserve"> — </w:t>
      </w:r>
      <w:r w:rsidRPr="000100E1">
        <w:rPr>
          <w:rStyle w:val="text-with-line-breaks"/>
          <w:lang w:eastAsia="en-US"/>
        </w:rPr>
        <w:t>следствие оценки надежности тех, с кем человек выстраивает отношения, и некогнитивного</w:t>
      </w:r>
      <w:r>
        <w:rPr>
          <w:rStyle w:val="text-with-line-breaks"/>
          <w:lang w:eastAsia="en-US"/>
        </w:rPr>
        <w:t xml:space="preserve"> — </w:t>
      </w:r>
      <w:r w:rsidRPr="000100E1">
        <w:rPr>
          <w:rStyle w:val="text-with-line-breaks"/>
          <w:lang w:eastAsia="en-US"/>
        </w:rPr>
        <w:t>диспозиционное или моралистическое п</w:t>
      </w:r>
      <w:r w:rsidRPr="000100E1">
        <w:rPr>
          <w:rStyle w:val="text-with-line-breaks"/>
          <w:lang w:eastAsia="en-US"/>
        </w:rPr>
        <w:t>о</w:t>
      </w:r>
      <w:r w:rsidRPr="000100E1">
        <w:rPr>
          <w:rStyle w:val="text-with-line-breaks"/>
          <w:lang w:eastAsia="en-US"/>
        </w:rPr>
        <w:t>нимание доверия как ценности; диадического</w:t>
      </w:r>
      <w:r>
        <w:rPr>
          <w:rStyle w:val="text-with-line-breaks"/>
          <w:lang w:eastAsia="en-US"/>
        </w:rPr>
        <w:t xml:space="preserve"> — </w:t>
      </w:r>
      <w:r w:rsidRPr="000100E1">
        <w:rPr>
          <w:rStyle w:val="text-with-line-breaks"/>
          <w:lang w:eastAsia="en-US"/>
        </w:rPr>
        <w:t>зависит от взаимных ожиданий или с</w:t>
      </w:r>
      <w:r w:rsidRPr="000100E1">
        <w:rPr>
          <w:rStyle w:val="text-with-line-breaks"/>
          <w:lang w:eastAsia="en-US"/>
        </w:rPr>
        <w:t>о</w:t>
      </w:r>
      <w:r w:rsidRPr="000100E1">
        <w:rPr>
          <w:rStyle w:val="text-with-line-breaks"/>
          <w:lang w:eastAsia="en-US"/>
        </w:rPr>
        <w:t>циальных связей, и институционального</w:t>
      </w:r>
      <w:r>
        <w:rPr>
          <w:rStyle w:val="text-with-line-breaks"/>
          <w:lang w:eastAsia="en-US"/>
        </w:rPr>
        <w:t xml:space="preserve"> — </w:t>
      </w:r>
      <w:r w:rsidRPr="000100E1">
        <w:rPr>
          <w:rStyle w:val="text-with-line-breaks"/>
          <w:lang w:eastAsia="en-US"/>
        </w:rPr>
        <w:t>встроено в систему социально-сетевых связей и институциональных правил (мы доверяем не человеку, а исполняемой им роли); совр</w:t>
      </w:r>
      <w:r w:rsidRPr="000100E1">
        <w:rPr>
          <w:rStyle w:val="text-with-line-breaks"/>
          <w:lang w:eastAsia="en-US"/>
        </w:rPr>
        <w:t>е</w:t>
      </w:r>
      <w:r w:rsidRPr="000100E1">
        <w:rPr>
          <w:rStyle w:val="text-with-line-breaks"/>
          <w:lang w:eastAsia="en-US"/>
        </w:rPr>
        <w:t>менного и досовременного (по Э. Гидденсу, в культурах домодерна доверие сосредоточ</w:t>
      </w:r>
      <w:r w:rsidRPr="000100E1">
        <w:rPr>
          <w:rStyle w:val="text-with-line-breaks"/>
          <w:lang w:eastAsia="en-US"/>
        </w:rPr>
        <w:t>е</w:t>
      </w:r>
      <w:r w:rsidRPr="000100E1">
        <w:rPr>
          <w:rStyle w:val="text-with-line-breaks"/>
          <w:lang w:eastAsia="en-US"/>
        </w:rPr>
        <w:t>но в системах родства, местных сообществах и религиозной космологии, которые поро</w:t>
      </w:r>
      <w:r w:rsidRPr="000100E1">
        <w:rPr>
          <w:rStyle w:val="text-with-line-breaks"/>
          <w:lang w:eastAsia="en-US"/>
        </w:rPr>
        <w:t>ж</w:t>
      </w:r>
      <w:r w:rsidRPr="000100E1">
        <w:rPr>
          <w:rStyle w:val="text-with-line-breaks"/>
          <w:lang w:eastAsia="en-US"/>
        </w:rPr>
        <w:t>дают моральные и практические интерпретации доверия, гарантирующие ощущение без</w:t>
      </w:r>
      <w:r w:rsidRPr="000100E1">
        <w:rPr>
          <w:rStyle w:val="text-with-line-breaks"/>
          <w:lang w:eastAsia="en-US"/>
        </w:rPr>
        <w:t>о</w:t>
      </w:r>
      <w:r w:rsidRPr="000100E1">
        <w:rPr>
          <w:rStyle w:val="text-with-line-breaks"/>
          <w:lang w:eastAsia="en-US"/>
        </w:rPr>
        <w:t>пасности и традицию, которая поддерживает доверие во временной протяженности пр</w:t>
      </w:r>
      <w:r w:rsidRPr="000100E1">
        <w:rPr>
          <w:rStyle w:val="text-with-line-breaks"/>
          <w:lang w:eastAsia="en-US"/>
        </w:rPr>
        <w:t>о</w:t>
      </w:r>
      <w:r w:rsidRPr="000100E1">
        <w:rPr>
          <w:rStyle w:val="text-with-line-breaks"/>
          <w:lang w:eastAsia="en-US"/>
        </w:rPr>
        <w:t>шлого, настоящего и будущего; в обществах модерна доверие рассеянно между друзьями и коллегами, в формальных системах права, банков, полиции, в структурах професси</w:t>
      </w:r>
      <w:r w:rsidRPr="000100E1">
        <w:rPr>
          <w:rStyle w:val="text-with-line-breaks"/>
          <w:lang w:eastAsia="en-US"/>
        </w:rPr>
        <w:t>о</w:t>
      </w:r>
      <w:r w:rsidRPr="000100E1">
        <w:rPr>
          <w:rStyle w:val="text-with-line-breaks"/>
          <w:lang w:eastAsia="en-US"/>
        </w:rPr>
        <w:t>нальной компетентности и т.д.)</w:t>
      </w:r>
      <w:r>
        <w:rPr>
          <w:rStyle w:val="text-with-line-breaks"/>
          <w:lang w:eastAsia="en-US"/>
        </w:rPr>
        <w:t xml:space="preserve"> [69; 70; 71]</w:t>
      </w:r>
      <w:r w:rsidRPr="000100E1">
        <w:rPr>
          <w:rStyle w:val="text-with-line-breaks"/>
          <w:lang w:eastAsia="en-US"/>
        </w:rPr>
        <w:t xml:space="preserve">. </w:t>
      </w:r>
    </w:p>
    <w:p w:rsidR="00207081" w:rsidRPr="000100E1" w:rsidRDefault="00207081" w:rsidP="00D35AF2">
      <w:pPr>
        <w:pStyle w:val="NormalWeb"/>
        <w:spacing w:before="0" w:beforeAutospacing="0" w:after="0" w:afterAutospacing="0" w:line="360" w:lineRule="auto"/>
        <w:ind w:firstLine="709"/>
        <w:jc w:val="both"/>
      </w:pPr>
      <w:r w:rsidRPr="000100E1">
        <w:rPr>
          <w:rStyle w:val="text-with-line-breaks"/>
          <w:lang w:eastAsia="en-US"/>
        </w:rPr>
        <w:t>Как социологическая категория «доверие» стало популярно в последние десятил</w:t>
      </w:r>
      <w:r w:rsidRPr="000100E1">
        <w:rPr>
          <w:rStyle w:val="text-with-line-breaks"/>
          <w:lang w:eastAsia="en-US"/>
        </w:rPr>
        <w:t>е</w:t>
      </w:r>
      <w:r w:rsidRPr="000100E1">
        <w:rPr>
          <w:rStyle w:val="text-with-line-breaks"/>
          <w:lang w:eastAsia="en-US"/>
        </w:rPr>
        <w:t>тия, обретя статус основного источника искусного и справедливого управления, эконом</w:t>
      </w:r>
      <w:r w:rsidRPr="000100E1">
        <w:rPr>
          <w:rStyle w:val="text-with-line-breaks"/>
          <w:lang w:eastAsia="en-US"/>
        </w:rPr>
        <w:t>и</w:t>
      </w:r>
      <w:r w:rsidRPr="000100E1">
        <w:rPr>
          <w:rStyle w:val="text-with-line-breaks"/>
          <w:lang w:eastAsia="en-US"/>
        </w:rPr>
        <w:t>ческого роста и социальной гармонии, но не общепризнанное определение, несмотря на бесчисленные попытки хотя бы отграничить его содержательно от близких семантических понятий, таких как осведомленность/близкое знакомство (мы склонны доверять знаком</w:t>
      </w:r>
      <w:r w:rsidRPr="000100E1">
        <w:rPr>
          <w:rStyle w:val="text-with-line-breaks"/>
          <w:lang w:eastAsia="en-US"/>
        </w:rPr>
        <w:t>о</w:t>
      </w:r>
      <w:r w:rsidRPr="000100E1">
        <w:rPr>
          <w:rStyle w:val="text-with-line-breaks"/>
          <w:lang w:eastAsia="en-US"/>
        </w:rPr>
        <w:t>му, т.е. самоочевидному, воспринимаемому как должное, как неизбежная часть жизни, чье значение неизменно</w:t>
      </w:r>
      <w:r>
        <w:rPr>
          <w:rStyle w:val="text-with-line-breaks"/>
          <w:lang w:eastAsia="en-US"/>
        </w:rPr>
        <w:t xml:space="preserve"> [68, P. 20; 72, P. 95]</w:t>
      </w:r>
      <w:r w:rsidRPr="000100E1">
        <w:rPr>
          <w:rStyle w:val="text-with-line-breaks"/>
          <w:lang w:eastAsia="en-US"/>
        </w:rPr>
        <w:t>), уверенность (вследствие включенности в разные функциональные системы</w:t>
      </w:r>
      <w:r>
        <w:rPr>
          <w:rStyle w:val="text-with-line-breaks"/>
          <w:lang w:eastAsia="en-US"/>
        </w:rPr>
        <w:t xml:space="preserve"> — </w:t>
      </w:r>
      <w:r w:rsidRPr="000100E1">
        <w:rPr>
          <w:rStyle w:val="text-with-line-breaks"/>
          <w:lang w:eastAsia="en-US"/>
        </w:rPr>
        <w:t>политические, экономические и пр.)</w:t>
      </w:r>
      <w:r>
        <w:rPr>
          <w:rStyle w:val="text-with-line-breaks"/>
          <w:lang w:eastAsia="en-US"/>
        </w:rPr>
        <w:t xml:space="preserve"> [72, P. 103]</w:t>
      </w:r>
      <w:r w:rsidRPr="000100E1">
        <w:rPr>
          <w:rStyle w:val="text-with-line-breaks"/>
          <w:lang w:eastAsia="en-US"/>
        </w:rPr>
        <w:t>, завис</w:t>
      </w:r>
      <w:r w:rsidRPr="000100E1">
        <w:rPr>
          <w:rStyle w:val="text-with-line-breaks"/>
          <w:lang w:eastAsia="en-US"/>
        </w:rPr>
        <w:t>и</w:t>
      </w:r>
      <w:r w:rsidRPr="000100E1">
        <w:rPr>
          <w:rStyle w:val="text-with-line-breaks"/>
          <w:lang w:eastAsia="en-US"/>
        </w:rPr>
        <w:t>мость/надежность</w:t>
      </w:r>
      <w:r>
        <w:rPr>
          <w:rStyle w:val="text-with-line-breaks"/>
          <w:lang w:eastAsia="en-US"/>
        </w:rPr>
        <w:t xml:space="preserve"> [73, P. 667]</w:t>
      </w:r>
      <w:r w:rsidRPr="000100E1">
        <w:rPr>
          <w:rStyle w:val="text-with-line-breaks"/>
          <w:lang w:eastAsia="en-US"/>
        </w:rPr>
        <w:t>; и разработать его общепринятые концептуализации</w:t>
      </w:r>
      <w:r w:rsidRPr="000100E1">
        <w:rPr>
          <w:rStyle w:val="FootnoteReference"/>
          <w:lang w:eastAsia="en-US"/>
        </w:rPr>
        <w:footnoteReference w:id="47"/>
      </w:r>
      <w:r w:rsidRPr="000100E1">
        <w:rPr>
          <w:rStyle w:val="text-with-line-breaks"/>
          <w:lang w:eastAsia="en-US"/>
        </w:rPr>
        <w:t xml:space="preserve"> с то</w:t>
      </w:r>
      <w:r w:rsidRPr="000100E1">
        <w:rPr>
          <w:rStyle w:val="text-with-line-breaks"/>
          <w:lang w:eastAsia="en-US"/>
        </w:rPr>
        <w:t>ч</w:t>
      </w:r>
      <w:r w:rsidRPr="000100E1">
        <w:rPr>
          <w:rStyle w:val="text-with-line-breaks"/>
          <w:lang w:eastAsia="en-US"/>
        </w:rPr>
        <w:t>ки зрения социальных функций доверия как элемента структуры социального действия</w:t>
      </w:r>
      <w:r>
        <w:rPr>
          <w:rStyle w:val="text-with-line-breaks"/>
          <w:lang w:eastAsia="en-US"/>
        </w:rPr>
        <w:t xml:space="preserve"> [68; 69]</w:t>
      </w:r>
      <w:r w:rsidRPr="000100E1">
        <w:rPr>
          <w:rStyle w:val="text-with-line-breaks"/>
          <w:lang w:eastAsia="en-US"/>
        </w:rPr>
        <w:t>. Например, Э. Эриксон</w:t>
      </w:r>
      <w:r>
        <w:rPr>
          <w:rStyle w:val="text-with-line-breaks"/>
          <w:lang w:eastAsia="en-US"/>
        </w:rPr>
        <w:t xml:space="preserve"> [75]</w:t>
      </w:r>
      <w:r w:rsidRPr="000100E1">
        <w:rPr>
          <w:rStyle w:val="text-with-line-breaks"/>
          <w:lang w:eastAsia="en-US"/>
        </w:rPr>
        <w:t xml:space="preserve"> подчеркивал важнейшую роль доверия в личностном развитии, в частности простейшего доверия ребенка родителям, и эта идея повлияла на теорию Э. Гидденса</w:t>
      </w:r>
      <w:r>
        <w:rPr>
          <w:rStyle w:val="text-with-line-breaks"/>
          <w:lang w:eastAsia="en-US"/>
        </w:rPr>
        <w:t xml:space="preserve"> [76]</w:t>
      </w:r>
      <w:r w:rsidRPr="000100E1">
        <w:rPr>
          <w:rStyle w:val="text-with-line-breaks"/>
          <w:lang w:eastAsia="en-US"/>
        </w:rPr>
        <w:t>, хотя он</w:t>
      </w:r>
      <w:r w:rsidRPr="000100E1">
        <w:t>, как и Н. Луман, по сути, развивал модель доверия, предложенную еще Г. Зиммелем и трактующую его как фундаментальную синтетическую силу</w:t>
      </w:r>
      <w:r>
        <w:t xml:space="preserve"> [77, P. 49–50]</w:t>
      </w:r>
      <w:r w:rsidRPr="000100E1">
        <w:t>.</w:t>
      </w:r>
      <w:bookmarkStart w:id="30" w:name="obo-9780199756384-0062-div1-0002"/>
      <w:bookmarkEnd w:id="30"/>
    </w:p>
    <w:p w:rsidR="00207081" w:rsidRPr="000100E1" w:rsidRDefault="00207081" w:rsidP="00D35AF2">
      <w:pPr>
        <w:pStyle w:val="NormalWeb"/>
        <w:spacing w:before="0" w:beforeAutospacing="0" w:after="0" w:afterAutospacing="0" w:line="360" w:lineRule="auto"/>
        <w:ind w:firstLine="709"/>
        <w:jc w:val="both"/>
        <w:rPr>
          <w:rStyle w:val="text-with-line-breaks"/>
        </w:rPr>
      </w:pPr>
      <w:r w:rsidRPr="000100E1">
        <w:rPr>
          <w:rStyle w:val="text-with-line-breaks"/>
        </w:rPr>
        <w:t>Концепт «доверие» имеет долгую историю в социологической традиции, выступая в качестве источника социального порядка, сотрудничества, институционализации, орг</w:t>
      </w:r>
      <w:r w:rsidRPr="000100E1">
        <w:rPr>
          <w:rStyle w:val="text-with-line-breaks"/>
        </w:rPr>
        <w:t>а</w:t>
      </w:r>
      <w:r w:rsidRPr="000100E1">
        <w:rPr>
          <w:rStyle w:val="text-with-line-breaks"/>
        </w:rPr>
        <w:t>низационного управления и множества повседневных интеракций. Столь широкий спектр функциональных обязанностей доверия объясняется его уникальной способностью сн</w:t>
      </w:r>
      <w:r w:rsidRPr="000100E1">
        <w:rPr>
          <w:rStyle w:val="text-with-line-breaks"/>
        </w:rPr>
        <w:t>и</w:t>
      </w:r>
      <w:r w:rsidRPr="000100E1">
        <w:rPr>
          <w:rStyle w:val="text-with-line-breaks"/>
        </w:rPr>
        <w:t>жать уровень неопределенности, хотя она ограничена конкретными условиями принятия решения о том, следует или нет доверять участникам ситуации. Скажем, мы легко вверяем своих детей заботам школьных учителей (иначе мы бы просто не отдавали детей в школу), однако вряд ли выберем кого-то из них, чтобы спрятать от своих супругов крупную сумму денег. Доверие</w:t>
      </w:r>
      <w:r>
        <w:rPr>
          <w:rStyle w:val="text-with-line-breaks"/>
        </w:rPr>
        <w:t xml:space="preserve"> — </w:t>
      </w:r>
      <w:r w:rsidRPr="000100E1">
        <w:rPr>
          <w:rStyle w:val="text-with-line-breaks"/>
        </w:rPr>
        <w:t>это некая условная характеристика человека или института, которая о</w:t>
      </w:r>
      <w:r w:rsidRPr="000100E1">
        <w:rPr>
          <w:rStyle w:val="text-with-line-breaks"/>
        </w:rPr>
        <w:t>б</w:t>
      </w:r>
      <w:r w:rsidRPr="000100E1">
        <w:rPr>
          <w:rStyle w:val="text-with-line-breaks"/>
        </w:rPr>
        <w:t>ладает двумя измерениями: либо я убежден, что мое доверенное лицо будет действовать в моих интересах вследствие обладания соответствующими моральными ценностями и/или будучи связанным со мной определенными отношениями; либо я доверяю человеку пот</w:t>
      </w:r>
      <w:r w:rsidRPr="000100E1">
        <w:rPr>
          <w:rStyle w:val="text-with-line-breaks"/>
        </w:rPr>
        <w:t>о</w:t>
      </w:r>
      <w:r w:rsidRPr="000100E1">
        <w:rPr>
          <w:rStyle w:val="text-with-line-breaks"/>
        </w:rPr>
        <w:t>му, что он занимает социально-ролевую позицию с заданным ресурсом доверия. Впрочем, в научной среде до сих пор не сложилось единого мнения о детерминантах социальной роли доверия как способа снижения неопределенности, а также о том, какие формы соц</w:t>
      </w:r>
      <w:r w:rsidRPr="000100E1">
        <w:rPr>
          <w:rStyle w:val="text-with-line-breaks"/>
        </w:rPr>
        <w:t>и</w:t>
      </w:r>
      <w:r w:rsidRPr="000100E1">
        <w:rPr>
          <w:rStyle w:val="text-with-line-breaks"/>
        </w:rPr>
        <w:t>ального взаимодействия способны упрочивать доверие, а какие, наоборот, сами подкре</w:t>
      </w:r>
      <w:r w:rsidRPr="000100E1">
        <w:rPr>
          <w:rStyle w:val="text-with-line-breaks"/>
        </w:rPr>
        <w:t>п</w:t>
      </w:r>
      <w:r w:rsidRPr="000100E1">
        <w:rPr>
          <w:rStyle w:val="text-with-line-breaks"/>
        </w:rPr>
        <w:t>ляются им</w:t>
      </w:r>
      <w:r w:rsidRPr="000100E1">
        <w:rPr>
          <w:rStyle w:val="FootnoteReference"/>
        </w:rPr>
        <w:footnoteReference w:id="48"/>
      </w:r>
      <w:r w:rsidRPr="000100E1">
        <w:rPr>
          <w:rStyle w:val="text-with-line-breaks"/>
        </w:rPr>
        <w:t xml:space="preserve">. </w:t>
      </w:r>
    </w:p>
    <w:p w:rsidR="00207081" w:rsidRPr="000100E1" w:rsidRDefault="00207081" w:rsidP="00D35AF2">
      <w:pPr>
        <w:pStyle w:val="NormalWeb"/>
        <w:spacing w:before="0" w:beforeAutospacing="0" w:after="0" w:afterAutospacing="0" w:line="360" w:lineRule="auto"/>
        <w:ind w:firstLine="709"/>
        <w:jc w:val="both"/>
        <w:rPr>
          <w:rStyle w:val="text-with-line-breaks"/>
        </w:rPr>
      </w:pPr>
      <w:r w:rsidRPr="000100E1">
        <w:rPr>
          <w:rStyle w:val="text-with-line-breaks"/>
        </w:rPr>
        <w:t>Тем не менее, представители так называемой «социологии доверия» (данное пон</w:t>
      </w:r>
      <w:r w:rsidRPr="000100E1">
        <w:rPr>
          <w:rStyle w:val="text-with-line-breaks"/>
        </w:rPr>
        <w:t>я</w:t>
      </w:r>
      <w:r w:rsidRPr="000100E1">
        <w:rPr>
          <w:rStyle w:val="text-with-line-breaks"/>
        </w:rPr>
        <w:t>тие привычно для зарубежной традиции</w:t>
      </w:r>
      <w:r w:rsidRPr="000100E1">
        <w:rPr>
          <w:rStyle w:val="FootnoteReference"/>
        </w:rPr>
        <w:footnoteReference w:id="49"/>
      </w:r>
      <w:r w:rsidRPr="000100E1">
        <w:rPr>
          <w:rStyle w:val="text-with-line-breaks"/>
        </w:rPr>
        <w:t>) трактуют его преимущественно как связанное с рисками и неопределенностью, т.е. доверие</w:t>
      </w:r>
      <w:r>
        <w:rPr>
          <w:rStyle w:val="text-with-line-breaks"/>
        </w:rPr>
        <w:t xml:space="preserve"> — </w:t>
      </w:r>
      <w:r w:rsidRPr="000100E1">
        <w:rPr>
          <w:rStyle w:val="text-with-line-breaks"/>
        </w:rPr>
        <w:t>это средство повышения предсказуемости будущего, «стратегия упрощения действительности, позволяющая людям адаптироваться к сложной социальной действительности и получать выгоды от ее возросшей предсказу</w:t>
      </w:r>
      <w:r w:rsidRPr="000100E1">
        <w:rPr>
          <w:rStyle w:val="text-with-line-breaks"/>
        </w:rPr>
        <w:t>е</w:t>
      </w:r>
      <w:r w:rsidRPr="000100E1">
        <w:rPr>
          <w:rStyle w:val="text-with-line-breaks"/>
        </w:rPr>
        <w:t>мости»</w:t>
      </w:r>
      <w:r>
        <w:rPr>
          <w:rStyle w:val="text-with-line-breaks"/>
        </w:rPr>
        <w:t xml:space="preserve"> [83, P. 38]</w:t>
      </w:r>
      <w:r w:rsidRPr="000100E1">
        <w:rPr>
          <w:rStyle w:val="text-with-line-breaks"/>
        </w:rPr>
        <w:t>. Доверие «возможно, потому что мы</w:t>
      </w:r>
      <w:r>
        <w:rPr>
          <w:rStyle w:val="text-with-line-breaks"/>
        </w:rPr>
        <w:t xml:space="preserve"> — </w:t>
      </w:r>
      <w:r w:rsidRPr="000100E1">
        <w:rPr>
          <w:rStyle w:val="text-with-line-breaks"/>
        </w:rPr>
        <w:t>существа, не только облада</w:t>
      </w:r>
      <w:r w:rsidRPr="000100E1">
        <w:rPr>
          <w:rStyle w:val="text-with-line-breaks"/>
        </w:rPr>
        <w:t>ю</w:t>
      </w:r>
      <w:r w:rsidRPr="000100E1">
        <w:rPr>
          <w:rStyle w:val="text-with-line-breaks"/>
        </w:rPr>
        <w:t>щие знаниями и верой, но и способные к оценкам и выстраиванию на их основе глубоких и глубоко естественных отношений с другими»</w:t>
      </w:r>
      <w:r>
        <w:rPr>
          <w:rStyle w:val="text-with-line-breaks"/>
        </w:rPr>
        <w:t xml:space="preserve"> [81, P. 9]</w:t>
      </w:r>
      <w:r w:rsidRPr="000100E1">
        <w:rPr>
          <w:rStyle w:val="text-with-line-breaks"/>
        </w:rPr>
        <w:t>. Социальные нормы, ценности и привычные поведенческие паттерны других людей сами по себе недостаточны, чтобы д</w:t>
      </w:r>
      <w:r w:rsidRPr="000100E1">
        <w:rPr>
          <w:rStyle w:val="text-with-line-breaks"/>
        </w:rPr>
        <w:t>а</w:t>
      </w:r>
      <w:r w:rsidRPr="000100E1">
        <w:rPr>
          <w:rStyle w:val="text-with-line-breaks"/>
        </w:rPr>
        <w:t>ровать нам чувство безопасности (или комфорта) в современном обществе риска, поэтому Э. Гидденс подчеркивает значение доверия как обретения уверенности в людях или абс</w:t>
      </w:r>
      <w:r w:rsidRPr="000100E1">
        <w:rPr>
          <w:rStyle w:val="text-with-line-breaks"/>
        </w:rPr>
        <w:t>т</w:t>
      </w:r>
      <w:r w:rsidRPr="000100E1">
        <w:rPr>
          <w:rStyle w:val="text-with-line-breaks"/>
        </w:rPr>
        <w:t>рактных системах на основе веры в них, которая компенсирует отсутствие информации</w:t>
      </w:r>
      <w:r>
        <w:rPr>
          <w:rStyle w:val="text-with-line-breaks"/>
        </w:rPr>
        <w:t xml:space="preserve"> [69, P. 244]. П. </w:t>
      </w:r>
      <w:r w:rsidRPr="000100E1">
        <w:rPr>
          <w:rStyle w:val="text-with-line-breaks"/>
        </w:rPr>
        <w:t>Штомпка акцентирует роль доверия как важнейшей стратегии для преод</w:t>
      </w:r>
      <w:r w:rsidRPr="000100E1">
        <w:rPr>
          <w:rStyle w:val="text-with-line-breaks"/>
        </w:rPr>
        <w:t>о</w:t>
      </w:r>
      <w:r w:rsidRPr="000100E1">
        <w:rPr>
          <w:rStyle w:val="text-with-line-breaks"/>
        </w:rPr>
        <w:t>ления неопределенности и неподконтрольности будущего, с помощью которой люди в</w:t>
      </w:r>
      <w:r w:rsidRPr="000100E1">
        <w:rPr>
          <w:rStyle w:val="text-with-line-breaks"/>
        </w:rPr>
        <w:t>ы</w:t>
      </w:r>
      <w:r w:rsidRPr="000100E1">
        <w:rPr>
          <w:rStyle w:val="text-with-line-breaks"/>
        </w:rPr>
        <w:t>страивают выгодные для себя социальные отношения с партнерами и внутри групп чле</w:t>
      </w:r>
      <w:r w:rsidRPr="000100E1">
        <w:rPr>
          <w:rStyle w:val="text-with-line-breaks"/>
        </w:rPr>
        <w:t>н</w:t>
      </w:r>
      <w:r w:rsidRPr="000100E1">
        <w:rPr>
          <w:rStyle w:val="text-with-line-breaks"/>
        </w:rPr>
        <w:t>ства, гарантируя себе жизнь в мирной, гармоничной и сплоченной социальной действ</w:t>
      </w:r>
      <w:r w:rsidRPr="000100E1">
        <w:rPr>
          <w:rStyle w:val="text-with-line-breaks"/>
        </w:rPr>
        <w:t>и</w:t>
      </w:r>
      <w:r w:rsidRPr="000100E1">
        <w:rPr>
          <w:rStyle w:val="text-with-line-breaks"/>
        </w:rPr>
        <w:t>тельности, т.е. безопасной, понятной и предсказуемой</w:t>
      </w:r>
      <w:r>
        <w:rPr>
          <w:rStyle w:val="text-with-line-breaks"/>
        </w:rPr>
        <w:t xml:space="preserve"> [82, P. 25, 115]</w:t>
      </w:r>
      <w:r w:rsidRPr="000100E1">
        <w:rPr>
          <w:rStyle w:val="FootnoteReference"/>
        </w:rPr>
        <w:footnoteReference w:id="50"/>
      </w:r>
      <w:r w:rsidRPr="000100E1">
        <w:rPr>
          <w:rStyle w:val="text-with-line-breaks"/>
        </w:rPr>
        <w:t xml:space="preserve">. </w:t>
      </w:r>
    </w:p>
    <w:p w:rsidR="00207081" w:rsidRPr="000100E1" w:rsidRDefault="00207081" w:rsidP="00D35AF2">
      <w:pPr>
        <w:pStyle w:val="NormalWeb"/>
        <w:spacing w:before="0" w:beforeAutospacing="0" w:after="0" w:afterAutospacing="0" w:line="360" w:lineRule="auto"/>
        <w:ind w:firstLine="709"/>
        <w:jc w:val="both"/>
        <w:rPr>
          <w:rStyle w:val="text-with-line-breaks"/>
        </w:rPr>
      </w:pPr>
      <w:r w:rsidRPr="000100E1">
        <w:rPr>
          <w:rStyle w:val="text-with-line-breaks"/>
        </w:rPr>
        <w:t>Данная интерпретация доверия прекрасно подходит для объяснения и простейших повседневных взаимодействий, и сложнейших политических, экономических и социал</w:t>
      </w:r>
      <w:r w:rsidRPr="000100E1">
        <w:rPr>
          <w:rStyle w:val="text-with-line-breaks"/>
        </w:rPr>
        <w:t>ь</w:t>
      </w:r>
      <w:r w:rsidRPr="000100E1">
        <w:rPr>
          <w:rStyle w:val="text-with-line-breaks"/>
        </w:rPr>
        <w:t>ных проблем, однако лишь на теоретическом уровне социологического анализа: в эмп</w:t>
      </w:r>
      <w:r w:rsidRPr="000100E1">
        <w:rPr>
          <w:rStyle w:val="text-with-line-breaks"/>
        </w:rPr>
        <w:t>и</w:t>
      </w:r>
      <w:r w:rsidRPr="000100E1">
        <w:rPr>
          <w:rStyle w:val="text-with-line-breaks"/>
        </w:rPr>
        <w:t>рическом исследовании, когда респондент утверждает, что доверяет (полностью или ча</w:t>
      </w:r>
      <w:r w:rsidRPr="000100E1">
        <w:rPr>
          <w:rStyle w:val="text-with-line-breaks"/>
        </w:rPr>
        <w:t>с</w:t>
      </w:r>
      <w:r w:rsidRPr="000100E1">
        <w:rPr>
          <w:rStyle w:val="text-with-line-breaks"/>
        </w:rPr>
        <w:t>тично) правительству, церкви, армии, Сбербанку России или любимому человеку, он явно имеет в виду очень разные вещи, сгруппированные под общим названием «доверие». Н</w:t>
      </w:r>
      <w:r w:rsidRPr="000100E1">
        <w:rPr>
          <w:rStyle w:val="text-with-line-breaks"/>
        </w:rPr>
        <w:t>е</w:t>
      </w:r>
      <w:r w:rsidRPr="000100E1">
        <w:rPr>
          <w:rStyle w:val="text-with-line-breaks"/>
        </w:rPr>
        <w:t>сомненно, социологи обоснованно игнорируют подобные имплицитные смысловые ра</w:t>
      </w:r>
      <w:r w:rsidRPr="000100E1">
        <w:rPr>
          <w:rStyle w:val="text-with-line-breaks"/>
        </w:rPr>
        <w:t>з</w:t>
      </w:r>
      <w:r w:rsidRPr="000100E1">
        <w:rPr>
          <w:rStyle w:val="text-with-line-breaks"/>
        </w:rPr>
        <w:t>личия</w:t>
      </w:r>
      <w:r>
        <w:rPr>
          <w:rStyle w:val="text-with-line-breaks"/>
        </w:rPr>
        <w:t xml:space="preserve"> — </w:t>
      </w:r>
      <w:r w:rsidRPr="000100E1">
        <w:rPr>
          <w:rStyle w:val="text-with-line-breaks"/>
        </w:rPr>
        <w:t>иначе мы бы не смогли проводить эмпирические исследования, погрязнув в бе</w:t>
      </w:r>
      <w:r w:rsidRPr="000100E1">
        <w:rPr>
          <w:rStyle w:val="text-with-line-breaks"/>
        </w:rPr>
        <w:t>с</w:t>
      </w:r>
      <w:r w:rsidRPr="000100E1">
        <w:rPr>
          <w:rStyle w:val="text-with-line-breaks"/>
        </w:rPr>
        <w:t>конечных попытках достичь консенсуса относительно эмпирических индикаторов. Одн</w:t>
      </w:r>
      <w:r w:rsidRPr="000100E1">
        <w:rPr>
          <w:rStyle w:val="text-with-line-breaks"/>
        </w:rPr>
        <w:t>а</w:t>
      </w:r>
      <w:r w:rsidRPr="000100E1">
        <w:rPr>
          <w:rStyle w:val="text-with-line-breaks"/>
        </w:rPr>
        <w:t xml:space="preserve">ко это не отменяет необходимости обсуждать проблемы «измерения» доверия, которые несколько различаются в рамках количественного и качественного подходов. </w:t>
      </w:r>
    </w:p>
    <w:p w:rsidR="00207081" w:rsidRPr="000100E1" w:rsidRDefault="00207081" w:rsidP="00D35AF2">
      <w:pPr>
        <w:pStyle w:val="NormalWeb"/>
        <w:spacing w:before="0" w:beforeAutospacing="0" w:after="0" w:afterAutospacing="0" w:line="360" w:lineRule="auto"/>
        <w:ind w:firstLine="709"/>
        <w:jc w:val="both"/>
        <w:rPr>
          <w:rStyle w:val="text-with-line-breaks"/>
        </w:rPr>
      </w:pPr>
    </w:p>
    <w:p w:rsidR="00207081" w:rsidRPr="006A3141" w:rsidRDefault="00207081" w:rsidP="00A663CB">
      <w:pPr>
        <w:pStyle w:val="Heading3"/>
      </w:pPr>
      <w:bookmarkStart w:id="31" w:name="_Toc469060333"/>
      <w:bookmarkStart w:id="32" w:name="_Toc469060402"/>
      <w:r>
        <w:t xml:space="preserve">4.2 </w:t>
      </w:r>
      <w:r w:rsidRPr="006A3141">
        <w:t>Количественный подход к изучению (социального и политического) доверия</w:t>
      </w:r>
      <w:bookmarkEnd w:id="31"/>
      <w:bookmarkEnd w:id="32"/>
    </w:p>
    <w:p w:rsidR="00207081" w:rsidRPr="000100E1" w:rsidRDefault="00207081" w:rsidP="00D35AF2">
      <w:pPr>
        <w:spacing w:after="0" w:line="360" w:lineRule="auto"/>
        <w:ind w:firstLine="709"/>
        <w:jc w:val="both"/>
        <w:rPr>
          <w:rFonts w:ascii="Times New Roman" w:hAnsi="Times New Roman"/>
          <w:sz w:val="24"/>
          <w:szCs w:val="24"/>
        </w:rPr>
      </w:pPr>
      <w:r w:rsidRPr="000100E1">
        <w:rPr>
          <w:rStyle w:val="text-with-line-breaks"/>
          <w:rFonts w:ascii="Times New Roman" w:hAnsi="Times New Roman"/>
          <w:sz w:val="24"/>
          <w:szCs w:val="24"/>
        </w:rPr>
        <w:t>Прежде чем перейти к характеристике количественного подхода в эмпирических исследованиях доверия, следует отметить, что для современной социологии в принципе характерно доминирование макроанализа в данной (и не только) предметной области. Я</w:t>
      </w:r>
      <w:r w:rsidRPr="000100E1">
        <w:rPr>
          <w:rStyle w:val="text-with-line-breaks"/>
          <w:rFonts w:ascii="Times New Roman" w:hAnsi="Times New Roman"/>
          <w:sz w:val="24"/>
          <w:szCs w:val="24"/>
        </w:rPr>
        <w:t>р</w:t>
      </w:r>
      <w:r w:rsidRPr="000100E1">
        <w:rPr>
          <w:rStyle w:val="text-with-line-breaks"/>
          <w:rFonts w:ascii="Times New Roman" w:hAnsi="Times New Roman"/>
          <w:sz w:val="24"/>
          <w:szCs w:val="24"/>
        </w:rPr>
        <w:t>кий пример тому</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книга А. Папакостаса о соотношении доверия и недоверия в жизни современного общества</w:t>
      </w:r>
      <w:r>
        <w:rPr>
          <w:rStyle w:val="text-with-line-breaks"/>
          <w:rFonts w:ascii="Times New Roman" w:hAnsi="Times New Roman"/>
          <w:sz w:val="24"/>
          <w:szCs w:val="24"/>
        </w:rPr>
        <w:t xml:space="preserve"> </w:t>
      </w:r>
      <w:r w:rsidRPr="00FD1E21">
        <w:rPr>
          <w:rStyle w:val="text-with-line-breaks"/>
          <w:rFonts w:ascii="Times New Roman" w:hAnsi="Times New Roman"/>
          <w:sz w:val="24"/>
          <w:szCs w:val="24"/>
        </w:rPr>
        <w:t>[85]</w:t>
      </w:r>
      <w:r w:rsidRPr="000100E1">
        <w:rPr>
          <w:rStyle w:val="text-with-line-breaks"/>
          <w:rFonts w:ascii="Times New Roman" w:hAnsi="Times New Roman"/>
          <w:sz w:val="24"/>
          <w:szCs w:val="24"/>
        </w:rPr>
        <w:t>, изданная компанией ВЦИОМ, как раз и специализирующе</w:t>
      </w:r>
      <w:r w:rsidRPr="000100E1">
        <w:rPr>
          <w:rStyle w:val="text-with-line-breaks"/>
          <w:rFonts w:ascii="Times New Roman" w:hAnsi="Times New Roman"/>
          <w:sz w:val="24"/>
          <w:szCs w:val="24"/>
        </w:rPr>
        <w:t>й</w:t>
      </w:r>
      <w:r w:rsidRPr="000100E1">
        <w:rPr>
          <w:rStyle w:val="text-with-line-breaks"/>
          <w:rFonts w:ascii="Times New Roman" w:hAnsi="Times New Roman"/>
          <w:sz w:val="24"/>
          <w:szCs w:val="24"/>
        </w:rPr>
        <w:t>ся на массовых опросах и оценке изменений в российском общественном мнении в мон</w:t>
      </w:r>
      <w:r w:rsidRPr="000100E1">
        <w:rPr>
          <w:rStyle w:val="text-with-line-breaks"/>
          <w:rFonts w:ascii="Times New Roman" w:hAnsi="Times New Roman"/>
          <w:sz w:val="24"/>
          <w:szCs w:val="24"/>
        </w:rPr>
        <w:t>и</w:t>
      </w:r>
      <w:r w:rsidRPr="000100E1">
        <w:rPr>
          <w:rStyle w:val="text-with-line-breaks"/>
          <w:rFonts w:ascii="Times New Roman" w:hAnsi="Times New Roman"/>
          <w:sz w:val="24"/>
          <w:szCs w:val="24"/>
        </w:rPr>
        <w:t xml:space="preserve">торинговом режиме. </w:t>
      </w:r>
      <w:r w:rsidRPr="000100E1">
        <w:rPr>
          <w:rFonts w:ascii="Times New Roman" w:hAnsi="Times New Roman"/>
          <w:sz w:val="24"/>
          <w:szCs w:val="24"/>
        </w:rPr>
        <w:t>Если прежде в качестве базовой детерминанты уровня социального доверия постулировалась культура, то Папакостас делает акцент на роли государства, с</w:t>
      </w:r>
      <w:r w:rsidRPr="000100E1">
        <w:rPr>
          <w:rFonts w:ascii="Times New Roman" w:hAnsi="Times New Roman"/>
          <w:sz w:val="24"/>
          <w:szCs w:val="24"/>
        </w:rPr>
        <w:t>и</w:t>
      </w:r>
      <w:r w:rsidRPr="000100E1">
        <w:rPr>
          <w:rFonts w:ascii="Times New Roman" w:hAnsi="Times New Roman"/>
          <w:sz w:val="24"/>
          <w:szCs w:val="24"/>
        </w:rPr>
        <w:t>лами которого создается доверие</w:t>
      </w:r>
      <w:r>
        <w:rPr>
          <w:rFonts w:ascii="Times New Roman" w:hAnsi="Times New Roman"/>
          <w:sz w:val="24"/>
          <w:szCs w:val="24"/>
        </w:rPr>
        <w:t xml:space="preserve"> — </w:t>
      </w:r>
      <w:r w:rsidRPr="000100E1">
        <w:rPr>
          <w:rFonts w:ascii="Times New Roman" w:hAnsi="Times New Roman"/>
          <w:sz w:val="24"/>
          <w:szCs w:val="24"/>
        </w:rPr>
        <w:t>через гарантии успеха организаций и экономического роста, т.е. экономическая и политическая успешность общества зависит не столько от культуры или цивилизационной «колеи», сколько от сознательных усилий политиков и граждан, с разной степенью осознанности и намеренности создающих в обществе атм</w:t>
      </w:r>
      <w:r w:rsidRPr="000100E1">
        <w:rPr>
          <w:rFonts w:ascii="Times New Roman" w:hAnsi="Times New Roman"/>
          <w:sz w:val="24"/>
          <w:szCs w:val="24"/>
        </w:rPr>
        <w:t>о</w:t>
      </w:r>
      <w:r w:rsidRPr="000100E1">
        <w:rPr>
          <w:rFonts w:ascii="Times New Roman" w:hAnsi="Times New Roman"/>
          <w:sz w:val="24"/>
          <w:szCs w:val="24"/>
        </w:rPr>
        <w:t xml:space="preserve">сферу доверия или недоверия.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Папакостас исследует организационные и структурные основания доверия, но пр</w:t>
      </w:r>
      <w:r w:rsidRPr="000100E1">
        <w:rPr>
          <w:rFonts w:ascii="Times New Roman" w:hAnsi="Times New Roman"/>
          <w:sz w:val="24"/>
          <w:szCs w:val="24"/>
        </w:rPr>
        <w:t>и</w:t>
      </w:r>
      <w:r w:rsidRPr="000100E1">
        <w:rPr>
          <w:rFonts w:ascii="Times New Roman" w:hAnsi="Times New Roman"/>
          <w:sz w:val="24"/>
          <w:szCs w:val="24"/>
        </w:rPr>
        <w:t>оритет отдает все же структурному объяснению: например, практики коррупции (в том числе политической, клиентелизма) существуют практически во всех культурах, однако за их разнообразными проявлениями стоят одни и те же механизмы, которые к культуре не относятся. Соответственно, всеобщее восхищение неформальными институтами, гибкими сетями и социальным капиталом для Папакостаса в лучшем случае новая версия старой критики бюрократии (государственной), в худшем</w:t>
      </w:r>
      <w:r>
        <w:rPr>
          <w:rFonts w:ascii="Times New Roman" w:hAnsi="Times New Roman"/>
          <w:sz w:val="24"/>
          <w:szCs w:val="24"/>
        </w:rPr>
        <w:t xml:space="preserve"> — </w:t>
      </w:r>
      <w:r w:rsidRPr="000100E1">
        <w:rPr>
          <w:rFonts w:ascii="Times New Roman" w:hAnsi="Times New Roman"/>
          <w:sz w:val="24"/>
          <w:szCs w:val="24"/>
        </w:rPr>
        <w:t>апологетика повсеместной эрозии и постепенной приватизации публичной сферы. Он предлагает теорию социальных условий производства доверия, основанную на понятиях социальных границ и социального лан</w:t>
      </w:r>
      <w:r w:rsidRPr="000100E1">
        <w:rPr>
          <w:rFonts w:ascii="Times New Roman" w:hAnsi="Times New Roman"/>
          <w:sz w:val="24"/>
          <w:szCs w:val="24"/>
        </w:rPr>
        <w:t>д</w:t>
      </w:r>
      <w:r w:rsidRPr="000100E1">
        <w:rPr>
          <w:rFonts w:ascii="Times New Roman" w:hAnsi="Times New Roman"/>
          <w:sz w:val="24"/>
          <w:szCs w:val="24"/>
        </w:rPr>
        <w:t>шафта как совокупности множества организаций (это не столько формально-юридические образования, сколько особые конфигурации структуры межличностных отношений), внутри и между которыми конституируются отношения доверия как реляционного фен</w:t>
      </w:r>
      <w:r w:rsidRPr="000100E1">
        <w:rPr>
          <w:rFonts w:ascii="Times New Roman" w:hAnsi="Times New Roman"/>
          <w:sz w:val="24"/>
          <w:szCs w:val="24"/>
        </w:rPr>
        <w:t>о</w:t>
      </w:r>
      <w:r w:rsidRPr="000100E1">
        <w:rPr>
          <w:rFonts w:ascii="Times New Roman" w:hAnsi="Times New Roman"/>
          <w:sz w:val="24"/>
          <w:szCs w:val="24"/>
        </w:rPr>
        <w:t>мена, возможного только и исключительно в заданном структурном контексте. Государс</w:t>
      </w:r>
      <w:r w:rsidRPr="000100E1">
        <w:rPr>
          <w:rFonts w:ascii="Times New Roman" w:hAnsi="Times New Roman"/>
          <w:sz w:val="24"/>
          <w:szCs w:val="24"/>
        </w:rPr>
        <w:t>т</w:t>
      </w:r>
      <w:r w:rsidRPr="000100E1">
        <w:rPr>
          <w:rFonts w:ascii="Times New Roman" w:hAnsi="Times New Roman"/>
          <w:sz w:val="24"/>
          <w:szCs w:val="24"/>
        </w:rPr>
        <w:t>во играет важную роль в создании доверия: посредством централизации средств насилия и налогообложения оно задает предпосылки межиндивидуального доверия, «замиряя» соц</w:t>
      </w:r>
      <w:r w:rsidRPr="000100E1">
        <w:rPr>
          <w:rFonts w:ascii="Times New Roman" w:hAnsi="Times New Roman"/>
          <w:sz w:val="24"/>
          <w:szCs w:val="24"/>
        </w:rPr>
        <w:t>и</w:t>
      </w:r>
      <w:r w:rsidRPr="000100E1">
        <w:rPr>
          <w:rFonts w:ascii="Times New Roman" w:hAnsi="Times New Roman"/>
          <w:sz w:val="24"/>
          <w:szCs w:val="24"/>
        </w:rPr>
        <w:t>альные конфликты и ограничивая силовые способы их разрешения, что обеспечивает безопасность публичной сферы.</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 мнению Папакостаса современные теории доверия опираются на идеализир</w:t>
      </w:r>
      <w:r w:rsidRPr="000100E1">
        <w:rPr>
          <w:rFonts w:ascii="Times New Roman" w:hAnsi="Times New Roman"/>
          <w:sz w:val="24"/>
          <w:szCs w:val="24"/>
        </w:rPr>
        <w:t>о</w:t>
      </w:r>
      <w:r w:rsidRPr="000100E1">
        <w:rPr>
          <w:rFonts w:ascii="Times New Roman" w:hAnsi="Times New Roman"/>
          <w:sz w:val="24"/>
          <w:szCs w:val="24"/>
        </w:rPr>
        <w:t>ванный тённисовский образ сообщества как системы со слабо дифференцированными формальными, но сильными социальными и персональными связями, основанными на л</w:t>
      </w:r>
      <w:r w:rsidRPr="000100E1">
        <w:rPr>
          <w:rFonts w:ascii="Times New Roman" w:hAnsi="Times New Roman"/>
          <w:sz w:val="24"/>
          <w:szCs w:val="24"/>
        </w:rPr>
        <w:t>о</w:t>
      </w:r>
      <w:r w:rsidRPr="000100E1">
        <w:rPr>
          <w:rFonts w:ascii="Times New Roman" w:hAnsi="Times New Roman"/>
          <w:sz w:val="24"/>
          <w:szCs w:val="24"/>
        </w:rPr>
        <w:t>яльности и единообразии ценностей и морали, а потому впадают в анахронизм, «антроп</w:t>
      </w:r>
      <w:r w:rsidRPr="000100E1">
        <w:rPr>
          <w:rFonts w:ascii="Times New Roman" w:hAnsi="Times New Roman"/>
          <w:sz w:val="24"/>
          <w:szCs w:val="24"/>
        </w:rPr>
        <w:t>о</w:t>
      </w:r>
      <w:r w:rsidRPr="000100E1">
        <w:rPr>
          <w:rFonts w:ascii="Times New Roman" w:hAnsi="Times New Roman"/>
          <w:sz w:val="24"/>
          <w:szCs w:val="24"/>
        </w:rPr>
        <w:t>логизируя современность» и изобретая всякий раз «культуру», чтобы объяснить отст</w:t>
      </w:r>
      <w:r w:rsidRPr="000100E1">
        <w:rPr>
          <w:rFonts w:ascii="Times New Roman" w:hAnsi="Times New Roman"/>
          <w:sz w:val="24"/>
          <w:szCs w:val="24"/>
        </w:rPr>
        <w:t>а</w:t>
      </w:r>
      <w:r w:rsidRPr="000100E1">
        <w:rPr>
          <w:rFonts w:ascii="Times New Roman" w:hAnsi="Times New Roman"/>
          <w:sz w:val="24"/>
          <w:szCs w:val="24"/>
        </w:rPr>
        <w:t>лость, и доверие</w:t>
      </w:r>
      <w:r>
        <w:rPr>
          <w:rFonts w:ascii="Times New Roman" w:hAnsi="Times New Roman"/>
          <w:sz w:val="24"/>
          <w:szCs w:val="24"/>
        </w:rPr>
        <w:t xml:space="preserve"> — </w:t>
      </w:r>
      <w:r w:rsidRPr="000100E1">
        <w:rPr>
          <w:rFonts w:ascii="Times New Roman" w:hAnsi="Times New Roman"/>
          <w:sz w:val="24"/>
          <w:szCs w:val="24"/>
        </w:rPr>
        <w:t>чтобы объяснить экономический рост. Кроме того, эти теории не пр</w:t>
      </w:r>
      <w:r w:rsidRPr="000100E1">
        <w:rPr>
          <w:rFonts w:ascii="Times New Roman" w:hAnsi="Times New Roman"/>
          <w:sz w:val="24"/>
          <w:szCs w:val="24"/>
        </w:rPr>
        <w:t>и</w:t>
      </w:r>
      <w:r w:rsidRPr="000100E1">
        <w:rPr>
          <w:rFonts w:ascii="Times New Roman" w:hAnsi="Times New Roman"/>
          <w:sz w:val="24"/>
          <w:szCs w:val="24"/>
        </w:rPr>
        <w:t>нимают во внимание, что доверие может быть дисфункциональным (коррупция), а нед</w:t>
      </w:r>
      <w:r w:rsidRPr="000100E1">
        <w:rPr>
          <w:rFonts w:ascii="Times New Roman" w:hAnsi="Times New Roman"/>
          <w:sz w:val="24"/>
          <w:szCs w:val="24"/>
        </w:rPr>
        <w:t>о</w:t>
      </w:r>
      <w:r w:rsidRPr="000100E1">
        <w:rPr>
          <w:rFonts w:ascii="Times New Roman" w:hAnsi="Times New Roman"/>
          <w:sz w:val="24"/>
          <w:szCs w:val="24"/>
        </w:rPr>
        <w:t>верие порождать ценные результаты (наука), причем именно «структурированный ске</w:t>
      </w:r>
      <w:r w:rsidRPr="000100E1">
        <w:rPr>
          <w:rFonts w:ascii="Times New Roman" w:hAnsi="Times New Roman"/>
          <w:sz w:val="24"/>
          <w:szCs w:val="24"/>
        </w:rPr>
        <w:t>п</w:t>
      </w:r>
      <w:r w:rsidRPr="000100E1">
        <w:rPr>
          <w:rFonts w:ascii="Times New Roman" w:hAnsi="Times New Roman"/>
          <w:sz w:val="24"/>
          <w:szCs w:val="24"/>
        </w:rPr>
        <w:t xml:space="preserve">тицизм (недоверие)» часто порождает доверие: </w:t>
      </w:r>
      <w:r w:rsidRPr="006A3141">
        <w:rPr>
          <w:rFonts w:ascii="Times New Roman" w:hAnsi="Times New Roman"/>
          <w:i/>
          <w:sz w:val="24"/>
          <w:szCs w:val="24"/>
          <w:lang w:val="en-US"/>
        </w:rPr>
        <w:t>post</w:t>
      </w:r>
      <w:r w:rsidRPr="006A3141">
        <w:rPr>
          <w:rFonts w:ascii="Times New Roman" w:hAnsi="Times New Roman"/>
          <w:i/>
          <w:sz w:val="24"/>
          <w:szCs w:val="24"/>
        </w:rPr>
        <w:t xml:space="preserve"> </w:t>
      </w:r>
      <w:r w:rsidRPr="006A3141">
        <w:rPr>
          <w:rFonts w:ascii="Times New Roman" w:hAnsi="Times New Roman"/>
          <w:i/>
          <w:sz w:val="24"/>
          <w:szCs w:val="24"/>
          <w:lang w:val="en-US"/>
        </w:rPr>
        <w:t>hoc</w:t>
      </w:r>
      <w:r w:rsidRPr="000100E1">
        <w:rPr>
          <w:rFonts w:ascii="Times New Roman" w:hAnsi="Times New Roman"/>
          <w:sz w:val="24"/>
          <w:szCs w:val="24"/>
        </w:rPr>
        <w:t xml:space="preserve"> скептицизм (публичная защита диссертации), механизмы радикальной прозрачности (пространственная прозрачность парламентов), «прозрачность, основанная на правилах» (эффективно работающая бюр</w:t>
      </w:r>
      <w:r w:rsidRPr="000100E1">
        <w:rPr>
          <w:rFonts w:ascii="Times New Roman" w:hAnsi="Times New Roman"/>
          <w:sz w:val="24"/>
          <w:szCs w:val="24"/>
        </w:rPr>
        <w:t>о</w:t>
      </w:r>
      <w:r w:rsidRPr="000100E1">
        <w:rPr>
          <w:rFonts w:ascii="Times New Roman" w:hAnsi="Times New Roman"/>
          <w:sz w:val="24"/>
          <w:szCs w:val="24"/>
        </w:rPr>
        <w:t>кратия), «упреждающий скептицизм» (все формы институциональных проявлений соц</w:t>
      </w:r>
      <w:r w:rsidRPr="000100E1">
        <w:rPr>
          <w:rFonts w:ascii="Times New Roman" w:hAnsi="Times New Roman"/>
          <w:sz w:val="24"/>
          <w:szCs w:val="24"/>
        </w:rPr>
        <w:t>и</w:t>
      </w:r>
      <w:r w:rsidRPr="000100E1">
        <w:rPr>
          <w:rFonts w:ascii="Times New Roman" w:hAnsi="Times New Roman"/>
          <w:sz w:val="24"/>
          <w:szCs w:val="24"/>
        </w:rPr>
        <w:t xml:space="preserve">ального недоверия, например, выборные процедуры и возможности демократической смены власти.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Макротрактовку доверия Папакостас аргументирует следующим образом: дов</w:t>
      </w:r>
      <w:r w:rsidRPr="000100E1">
        <w:rPr>
          <w:rFonts w:ascii="Times New Roman" w:hAnsi="Times New Roman"/>
          <w:sz w:val="24"/>
          <w:szCs w:val="24"/>
        </w:rPr>
        <w:t>е</w:t>
      </w:r>
      <w:r w:rsidRPr="000100E1">
        <w:rPr>
          <w:rFonts w:ascii="Times New Roman" w:hAnsi="Times New Roman"/>
          <w:sz w:val="24"/>
          <w:szCs w:val="24"/>
        </w:rPr>
        <w:t>рие</w:t>
      </w:r>
      <w:r>
        <w:rPr>
          <w:rFonts w:ascii="Times New Roman" w:hAnsi="Times New Roman"/>
          <w:sz w:val="24"/>
          <w:szCs w:val="24"/>
        </w:rPr>
        <w:t xml:space="preserve"> — </w:t>
      </w:r>
      <w:r w:rsidRPr="000100E1">
        <w:rPr>
          <w:rFonts w:ascii="Times New Roman" w:hAnsi="Times New Roman"/>
          <w:sz w:val="24"/>
          <w:szCs w:val="24"/>
        </w:rPr>
        <w:t>это ускользающая область «слабых моральных связей», которая вместе с нормами и совокупностью неявных знаний выступает условием поддержания социальной жизни наряду со своим функциональным эквивалентом</w:t>
      </w:r>
      <w:r>
        <w:rPr>
          <w:rFonts w:ascii="Times New Roman" w:hAnsi="Times New Roman"/>
          <w:sz w:val="24"/>
          <w:szCs w:val="24"/>
        </w:rPr>
        <w:t xml:space="preserve"> — </w:t>
      </w:r>
      <w:r w:rsidRPr="000100E1">
        <w:rPr>
          <w:rFonts w:ascii="Times New Roman" w:hAnsi="Times New Roman"/>
          <w:sz w:val="24"/>
          <w:szCs w:val="24"/>
        </w:rPr>
        <w:t>недоверием: оба редуцируют ко</w:t>
      </w:r>
      <w:r w:rsidRPr="000100E1">
        <w:rPr>
          <w:rFonts w:ascii="Times New Roman" w:hAnsi="Times New Roman"/>
          <w:sz w:val="24"/>
          <w:szCs w:val="24"/>
        </w:rPr>
        <w:t>м</w:t>
      </w:r>
      <w:r w:rsidRPr="000100E1">
        <w:rPr>
          <w:rFonts w:ascii="Times New Roman" w:hAnsi="Times New Roman"/>
          <w:sz w:val="24"/>
          <w:szCs w:val="24"/>
        </w:rPr>
        <w:t>плексность в дифференцированных социальных образованиях. Эту функцию они выпо</w:t>
      </w:r>
      <w:r w:rsidRPr="000100E1">
        <w:rPr>
          <w:rFonts w:ascii="Times New Roman" w:hAnsi="Times New Roman"/>
          <w:sz w:val="24"/>
          <w:szCs w:val="24"/>
        </w:rPr>
        <w:t>л</w:t>
      </w:r>
      <w:r w:rsidRPr="000100E1">
        <w:rPr>
          <w:rFonts w:ascii="Times New Roman" w:hAnsi="Times New Roman"/>
          <w:sz w:val="24"/>
          <w:szCs w:val="24"/>
        </w:rPr>
        <w:t>няют только благодаря работе социальных институтов со «структурированным скепт</w:t>
      </w:r>
      <w:r w:rsidRPr="000100E1">
        <w:rPr>
          <w:rFonts w:ascii="Times New Roman" w:hAnsi="Times New Roman"/>
          <w:sz w:val="24"/>
          <w:szCs w:val="24"/>
        </w:rPr>
        <w:t>и</w:t>
      </w:r>
      <w:r w:rsidRPr="000100E1">
        <w:rPr>
          <w:rFonts w:ascii="Times New Roman" w:hAnsi="Times New Roman"/>
          <w:sz w:val="24"/>
          <w:szCs w:val="24"/>
        </w:rPr>
        <w:t>цизмом», а не факту наличия совокупности частных социальных отношений. Иными сл</w:t>
      </w:r>
      <w:r w:rsidRPr="000100E1">
        <w:rPr>
          <w:rFonts w:ascii="Times New Roman" w:hAnsi="Times New Roman"/>
          <w:sz w:val="24"/>
          <w:szCs w:val="24"/>
        </w:rPr>
        <w:t>о</w:t>
      </w:r>
      <w:r w:rsidRPr="000100E1">
        <w:rPr>
          <w:rFonts w:ascii="Times New Roman" w:hAnsi="Times New Roman"/>
          <w:sz w:val="24"/>
          <w:szCs w:val="24"/>
        </w:rPr>
        <w:t>вами, «социальные феномены должны пониматься, в первую очередь, в связи с организ</w:t>
      </w:r>
      <w:r w:rsidRPr="000100E1">
        <w:rPr>
          <w:rFonts w:ascii="Times New Roman" w:hAnsi="Times New Roman"/>
          <w:sz w:val="24"/>
          <w:szCs w:val="24"/>
        </w:rPr>
        <w:t>а</w:t>
      </w:r>
      <w:r w:rsidRPr="000100E1">
        <w:rPr>
          <w:rFonts w:ascii="Times New Roman" w:hAnsi="Times New Roman"/>
          <w:sz w:val="24"/>
          <w:szCs w:val="24"/>
        </w:rPr>
        <w:t>циями и отношениями между ними… Можно рассматривать социальные результаты как продукты наложения временных последовательностей и исторических конъюнктур, чет</w:t>
      </w:r>
      <w:r w:rsidRPr="000100E1">
        <w:rPr>
          <w:rFonts w:ascii="Times New Roman" w:hAnsi="Times New Roman"/>
          <w:sz w:val="24"/>
          <w:szCs w:val="24"/>
        </w:rPr>
        <w:t>ы</w:t>
      </w:r>
      <w:r w:rsidRPr="000100E1">
        <w:rPr>
          <w:rFonts w:ascii="Times New Roman" w:hAnsi="Times New Roman"/>
          <w:sz w:val="24"/>
          <w:szCs w:val="24"/>
        </w:rPr>
        <w:t>рех историй с разными темпоральностями: историй государств, предприятий, добровол</w:t>
      </w:r>
      <w:r w:rsidRPr="000100E1">
        <w:rPr>
          <w:rFonts w:ascii="Times New Roman" w:hAnsi="Times New Roman"/>
          <w:sz w:val="24"/>
          <w:szCs w:val="24"/>
        </w:rPr>
        <w:t>ь</w:t>
      </w:r>
      <w:r w:rsidRPr="000100E1">
        <w:rPr>
          <w:rFonts w:ascii="Times New Roman" w:hAnsi="Times New Roman"/>
          <w:sz w:val="24"/>
          <w:szCs w:val="24"/>
        </w:rPr>
        <w:t>ных ассоциаций и семей»</w:t>
      </w:r>
      <w:r>
        <w:rPr>
          <w:rFonts w:ascii="Times New Roman" w:hAnsi="Times New Roman"/>
          <w:sz w:val="24"/>
          <w:szCs w:val="24"/>
        </w:rPr>
        <w:t xml:space="preserve"> [</w:t>
      </w:r>
      <w:r w:rsidRPr="00FD1E21">
        <w:rPr>
          <w:rFonts w:ascii="Times New Roman" w:hAnsi="Times New Roman"/>
          <w:sz w:val="24"/>
          <w:szCs w:val="24"/>
        </w:rPr>
        <w:t>85</w:t>
      </w:r>
      <w:r>
        <w:rPr>
          <w:rFonts w:ascii="Times New Roman" w:hAnsi="Times New Roman"/>
          <w:sz w:val="24"/>
          <w:szCs w:val="24"/>
        </w:rPr>
        <w:t xml:space="preserve">, С. </w:t>
      </w:r>
      <w:r w:rsidRPr="00FD1E21">
        <w:rPr>
          <w:rFonts w:ascii="Times New Roman" w:hAnsi="Times New Roman"/>
          <w:sz w:val="24"/>
          <w:szCs w:val="24"/>
        </w:rPr>
        <w:t>113</w:t>
      </w:r>
      <w:r>
        <w:rPr>
          <w:rFonts w:ascii="Times New Roman" w:hAnsi="Times New Roman"/>
          <w:sz w:val="24"/>
          <w:szCs w:val="24"/>
        </w:rPr>
        <w:t>]</w:t>
      </w:r>
      <w:r w:rsidRPr="000100E1">
        <w:rPr>
          <w:rFonts w:ascii="Times New Roman" w:hAnsi="Times New Roman"/>
          <w:sz w:val="24"/>
          <w:szCs w:val="24"/>
        </w:rPr>
        <w:t>. Современные общества не столько строят доверие, сколько создают институциональные механизмы, которые трансформируют обоснованные проявления недоверия в доверие: государство создает доверие в публичной сфере путем установления мира на своей территории через монополизацию, регулирование и контроль применения насилия; расширение государства и создание реестра доходов населения о</w:t>
      </w:r>
      <w:r w:rsidRPr="000100E1">
        <w:rPr>
          <w:rFonts w:ascii="Times New Roman" w:hAnsi="Times New Roman"/>
          <w:sz w:val="24"/>
          <w:szCs w:val="24"/>
        </w:rPr>
        <w:t>п</w:t>
      </w:r>
      <w:r w:rsidRPr="000100E1">
        <w:rPr>
          <w:rFonts w:ascii="Times New Roman" w:hAnsi="Times New Roman"/>
          <w:sz w:val="24"/>
          <w:szCs w:val="24"/>
        </w:rPr>
        <w:t>ределяют ресурсы и возможности индивидов, создают их репрезентации и генерализуют доверие, перенося доверие к знакомым людям на незнакомцев; письменный язык, визу</w:t>
      </w:r>
      <w:r w:rsidRPr="000100E1">
        <w:rPr>
          <w:rFonts w:ascii="Times New Roman" w:hAnsi="Times New Roman"/>
          <w:sz w:val="24"/>
          <w:szCs w:val="24"/>
        </w:rPr>
        <w:t>а</w:t>
      </w:r>
      <w:r w:rsidRPr="000100E1">
        <w:rPr>
          <w:rFonts w:ascii="Times New Roman" w:hAnsi="Times New Roman"/>
          <w:sz w:val="24"/>
          <w:szCs w:val="24"/>
        </w:rPr>
        <w:t>лизация через текстуализацию, объективирует интенции, мотивы и желания человека; структурированный скептицизм и универсалистские структуры порождают четкие пр</w:t>
      </w:r>
      <w:r w:rsidRPr="000100E1">
        <w:rPr>
          <w:rFonts w:ascii="Times New Roman" w:hAnsi="Times New Roman"/>
          <w:sz w:val="24"/>
          <w:szCs w:val="24"/>
        </w:rPr>
        <w:t>о</w:t>
      </w:r>
      <w:r w:rsidRPr="000100E1">
        <w:rPr>
          <w:rFonts w:ascii="Times New Roman" w:hAnsi="Times New Roman"/>
          <w:sz w:val="24"/>
          <w:szCs w:val="24"/>
        </w:rPr>
        <w:t>зрачные правила, применение которых требует существования множества границ и т.д.</w:t>
      </w:r>
      <w:r>
        <w:rPr>
          <w:rFonts w:ascii="Times New Roman" w:hAnsi="Times New Roman"/>
          <w:sz w:val="24"/>
          <w:szCs w:val="24"/>
        </w:rPr>
        <w:t xml:space="preserve"> [</w:t>
      </w:r>
      <w:r w:rsidRPr="00FD1E21">
        <w:rPr>
          <w:rFonts w:ascii="Times New Roman" w:hAnsi="Times New Roman"/>
          <w:sz w:val="24"/>
          <w:szCs w:val="24"/>
        </w:rPr>
        <w:t>85</w:t>
      </w:r>
      <w:r>
        <w:rPr>
          <w:rFonts w:ascii="Times New Roman" w:hAnsi="Times New Roman"/>
          <w:sz w:val="24"/>
          <w:szCs w:val="24"/>
        </w:rPr>
        <w:t xml:space="preserve">, С. </w:t>
      </w:r>
      <w:r w:rsidRPr="00FD1E21">
        <w:rPr>
          <w:rFonts w:ascii="Times New Roman" w:hAnsi="Times New Roman"/>
          <w:sz w:val="24"/>
          <w:szCs w:val="24"/>
        </w:rPr>
        <w:t>192</w:t>
      </w:r>
      <w:r>
        <w:rPr>
          <w:rFonts w:ascii="Times New Roman" w:hAnsi="Times New Roman"/>
          <w:sz w:val="24"/>
          <w:szCs w:val="24"/>
        </w:rPr>
        <w:t>]</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Style w:val="text-with-line-breaks"/>
          <w:rFonts w:ascii="Times New Roman" w:hAnsi="Times New Roman"/>
          <w:sz w:val="24"/>
          <w:szCs w:val="24"/>
        </w:rPr>
        <w:t>Соответственно, доверие рассматривается как преимущественно политическое и/или социальное, и его уровень в российском обществе постоянно снижается в постс</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ветский период: это негативный социальный показатель, поскольку доверие</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основной источник и неизменная гарантия социальной стабильности и порядка. В основном песс</w:t>
      </w:r>
      <w:r w:rsidRPr="000100E1">
        <w:rPr>
          <w:rStyle w:val="text-with-line-breaks"/>
          <w:rFonts w:ascii="Times New Roman" w:hAnsi="Times New Roman"/>
          <w:sz w:val="24"/>
          <w:szCs w:val="24"/>
        </w:rPr>
        <w:t>и</w:t>
      </w:r>
      <w:r w:rsidRPr="000100E1">
        <w:rPr>
          <w:rStyle w:val="text-with-line-breaks"/>
          <w:rFonts w:ascii="Times New Roman" w:hAnsi="Times New Roman"/>
          <w:sz w:val="24"/>
          <w:szCs w:val="24"/>
        </w:rPr>
        <w:t>мистичные оценки хода и результатов постсоветских преобразований оказываются итогом сопоставления распределений ответов в общероссийских опросах, которое показывает снижение в последние десятилетия уровня политического и социального доверия</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ва</w:t>
      </w:r>
      <w:r w:rsidRPr="000100E1">
        <w:rPr>
          <w:rStyle w:val="text-with-line-breaks"/>
          <w:rFonts w:ascii="Times New Roman" w:hAnsi="Times New Roman"/>
          <w:sz w:val="24"/>
          <w:szCs w:val="24"/>
        </w:rPr>
        <w:t>ж</w:t>
      </w:r>
      <w:r w:rsidRPr="000100E1">
        <w:rPr>
          <w:rStyle w:val="text-with-line-breaks"/>
          <w:rFonts w:ascii="Times New Roman" w:hAnsi="Times New Roman"/>
          <w:sz w:val="24"/>
          <w:szCs w:val="24"/>
        </w:rPr>
        <w:t>нейшего эмпирического индикатора социального капитала</w:t>
      </w:r>
      <w:r w:rsidRPr="000100E1">
        <w:rPr>
          <w:rStyle w:val="FootnoteReference"/>
          <w:rFonts w:ascii="Times New Roman" w:hAnsi="Times New Roman"/>
          <w:sz w:val="24"/>
          <w:szCs w:val="24"/>
        </w:rPr>
        <w:footnoteReference w:id="51"/>
      </w:r>
      <w:r w:rsidRPr="000100E1">
        <w:rPr>
          <w:rStyle w:val="text-with-line-breaks"/>
          <w:rFonts w:ascii="Times New Roman" w:hAnsi="Times New Roman"/>
          <w:sz w:val="24"/>
          <w:szCs w:val="24"/>
        </w:rPr>
        <w:t>. Дж. Хоскинг утверждает, что советский период уничтожил доверие, создав репрессивный коммунистический режим, который даже на уровне правящей политической элиты выстраивал тоталитарное госуда</w:t>
      </w:r>
      <w:r w:rsidRPr="000100E1">
        <w:rPr>
          <w:rStyle w:val="text-with-line-breaks"/>
          <w:rFonts w:ascii="Times New Roman" w:hAnsi="Times New Roman"/>
          <w:sz w:val="24"/>
          <w:szCs w:val="24"/>
        </w:rPr>
        <w:t>р</w:t>
      </w:r>
      <w:r w:rsidRPr="000100E1">
        <w:rPr>
          <w:rStyle w:val="text-with-line-breaks"/>
          <w:rFonts w:ascii="Times New Roman" w:hAnsi="Times New Roman"/>
          <w:sz w:val="24"/>
          <w:szCs w:val="24"/>
        </w:rPr>
        <w:t>ство на фундаменте тотального недоверия</w:t>
      </w:r>
      <w:r>
        <w:rPr>
          <w:rStyle w:val="text-with-line-breaks"/>
          <w:rFonts w:ascii="Times New Roman" w:hAnsi="Times New Roman"/>
          <w:sz w:val="24"/>
          <w:szCs w:val="24"/>
        </w:rPr>
        <w:t xml:space="preserve"> </w:t>
      </w:r>
      <w:r w:rsidRPr="00FD1E21">
        <w:rPr>
          <w:rStyle w:val="text-with-line-breaks"/>
          <w:rFonts w:ascii="Times New Roman" w:hAnsi="Times New Roman"/>
          <w:sz w:val="24"/>
          <w:szCs w:val="24"/>
        </w:rPr>
        <w:t>[89; 90; 91]</w:t>
      </w:r>
      <w:r w:rsidRPr="000100E1">
        <w:rPr>
          <w:rStyle w:val="FootnoteReference"/>
          <w:rFonts w:ascii="Times New Roman" w:hAnsi="Times New Roman"/>
          <w:sz w:val="24"/>
          <w:szCs w:val="24"/>
        </w:rPr>
        <w:footnoteReference w:id="52"/>
      </w:r>
      <w:r w:rsidRPr="000100E1">
        <w:rPr>
          <w:rStyle w:val="text-with-line-breaks"/>
          <w:rFonts w:ascii="Times New Roman" w:hAnsi="Times New Roman"/>
          <w:sz w:val="24"/>
          <w:szCs w:val="24"/>
        </w:rPr>
        <w:t xml:space="preserve">. </w:t>
      </w:r>
      <w:r w:rsidRPr="000100E1">
        <w:rPr>
          <w:rFonts w:ascii="Times New Roman" w:hAnsi="Times New Roman"/>
          <w:sz w:val="24"/>
          <w:szCs w:val="24"/>
        </w:rPr>
        <w:t>А. Эткинд полагает, что специф</w:t>
      </w:r>
      <w:r w:rsidRPr="000100E1">
        <w:rPr>
          <w:rFonts w:ascii="Times New Roman" w:hAnsi="Times New Roman"/>
          <w:sz w:val="24"/>
          <w:szCs w:val="24"/>
        </w:rPr>
        <w:t>и</w:t>
      </w:r>
      <w:r w:rsidRPr="000100E1">
        <w:rPr>
          <w:rFonts w:ascii="Times New Roman" w:hAnsi="Times New Roman"/>
          <w:sz w:val="24"/>
          <w:szCs w:val="24"/>
        </w:rPr>
        <w:t>ческие формы доверия советского времени (неформальные обмены благами и статусные перемещения внутри социальных сетей на основе отношений доверия) сохранились в постсоветский период, однако, в отличие от китайского общества, не внутри семейных и родственных сетей или же, как в западном обществе, благодаря религиозным и профе</w:t>
      </w:r>
      <w:r w:rsidRPr="000100E1">
        <w:rPr>
          <w:rFonts w:ascii="Times New Roman" w:hAnsi="Times New Roman"/>
          <w:sz w:val="24"/>
          <w:szCs w:val="24"/>
        </w:rPr>
        <w:t>с</w:t>
      </w:r>
      <w:r w:rsidRPr="000100E1">
        <w:rPr>
          <w:rFonts w:ascii="Times New Roman" w:hAnsi="Times New Roman"/>
          <w:sz w:val="24"/>
          <w:szCs w:val="24"/>
        </w:rPr>
        <w:t>сиональным связям, а исключительно как результат общего опыта выживания в экстр</w:t>
      </w:r>
      <w:r w:rsidRPr="000100E1">
        <w:rPr>
          <w:rFonts w:ascii="Times New Roman" w:hAnsi="Times New Roman"/>
          <w:sz w:val="24"/>
          <w:szCs w:val="24"/>
        </w:rPr>
        <w:t>е</w:t>
      </w:r>
      <w:r w:rsidRPr="000100E1">
        <w:rPr>
          <w:rFonts w:ascii="Times New Roman" w:hAnsi="Times New Roman"/>
          <w:sz w:val="24"/>
          <w:szCs w:val="24"/>
        </w:rPr>
        <w:t>мальных условиях</w:t>
      </w:r>
      <w:r>
        <w:rPr>
          <w:rFonts w:ascii="Times New Roman" w:hAnsi="Times New Roman"/>
          <w:sz w:val="24"/>
          <w:szCs w:val="24"/>
        </w:rPr>
        <w:t xml:space="preserve"> </w:t>
      </w:r>
      <w:r w:rsidRPr="00FD1E21">
        <w:rPr>
          <w:rFonts w:ascii="Times New Roman" w:hAnsi="Times New Roman"/>
          <w:sz w:val="24"/>
          <w:szCs w:val="24"/>
        </w:rPr>
        <w:t>[95]</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Наиболее типичным форматом количественного изучения доверия выступает ст</w:t>
      </w:r>
      <w:r w:rsidRPr="000100E1">
        <w:rPr>
          <w:rFonts w:ascii="Times New Roman" w:hAnsi="Times New Roman"/>
          <w:sz w:val="24"/>
          <w:szCs w:val="24"/>
        </w:rPr>
        <w:t>а</w:t>
      </w:r>
      <w:r w:rsidRPr="000100E1">
        <w:rPr>
          <w:rFonts w:ascii="Times New Roman" w:hAnsi="Times New Roman"/>
          <w:sz w:val="24"/>
          <w:szCs w:val="24"/>
        </w:rPr>
        <w:t>тистическая оценка его эмпирических индикаторов, разработанных для разных целей, с</w:t>
      </w:r>
      <w:r w:rsidRPr="000100E1">
        <w:rPr>
          <w:rFonts w:ascii="Times New Roman" w:hAnsi="Times New Roman"/>
          <w:sz w:val="24"/>
          <w:szCs w:val="24"/>
        </w:rPr>
        <w:t>о</w:t>
      </w:r>
      <w:r w:rsidRPr="000100E1">
        <w:rPr>
          <w:rFonts w:ascii="Times New Roman" w:hAnsi="Times New Roman"/>
          <w:sz w:val="24"/>
          <w:szCs w:val="24"/>
        </w:rPr>
        <w:t>циально-экономических условий и политико-электоральных ситуаций,</w:t>
      </w:r>
      <w:r>
        <w:rPr>
          <w:rFonts w:ascii="Times New Roman" w:hAnsi="Times New Roman"/>
          <w:sz w:val="24"/>
          <w:szCs w:val="24"/>
        </w:rPr>
        <w:t xml:space="preserve"> — </w:t>
      </w:r>
      <w:r w:rsidRPr="000100E1">
        <w:rPr>
          <w:rFonts w:ascii="Times New Roman" w:hAnsi="Times New Roman"/>
          <w:sz w:val="24"/>
          <w:szCs w:val="24"/>
        </w:rPr>
        <w:t>чтобы опред</w:t>
      </w:r>
      <w:r w:rsidRPr="000100E1">
        <w:rPr>
          <w:rFonts w:ascii="Times New Roman" w:hAnsi="Times New Roman"/>
          <w:sz w:val="24"/>
          <w:szCs w:val="24"/>
        </w:rPr>
        <w:t>е</w:t>
      </w:r>
      <w:r w:rsidRPr="000100E1">
        <w:rPr>
          <w:rFonts w:ascii="Times New Roman" w:hAnsi="Times New Roman"/>
          <w:sz w:val="24"/>
          <w:szCs w:val="24"/>
        </w:rPr>
        <w:t>лить их вариации (а также причины и последствия таковых), реконструируя, например, признаки «идеального», по мнению населения, правительства (которому можно доверять), экономических обменов или социальных взаимодействий в целом. В большинстве стран мира накоплены огромные массивы данных общенациональных опросов, призванных оценить уровень политического/социального доверия. Однако они вызывают острые ди</w:t>
      </w:r>
      <w:r w:rsidRPr="000100E1">
        <w:rPr>
          <w:rFonts w:ascii="Times New Roman" w:hAnsi="Times New Roman"/>
          <w:sz w:val="24"/>
          <w:szCs w:val="24"/>
        </w:rPr>
        <w:t>с</w:t>
      </w:r>
      <w:r w:rsidRPr="000100E1">
        <w:rPr>
          <w:rFonts w:ascii="Times New Roman" w:hAnsi="Times New Roman"/>
          <w:sz w:val="24"/>
          <w:szCs w:val="24"/>
        </w:rPr>
        <w:t>куссии по поводу того, насколько опросы общественного мнения в принципе способны измерить этот показатель</w:t>
      </w:r>
      <w:r>
        <w:rPr>
          <w:rFonts w:ascii="Times New Roman" w:hAnsi="Times New Roman"/>
          <w:sz w:val="24"/>
          <w:szCs w:val="24"/>
        </w:rPr>
        <w:t xml:space="preserve"> — </w:t>
      </w:r>
      <w:r w:rsidRPr="000100E1">
        <w:rPr>
          <w:rFonts w:ascii="Times New Roman" w:hAnsi="Times New Roman"/>
          <w:sz w:val="24"/>
          <w:szCs w:val="24"/>
        </w:rPr>
        <w:t>с точки зрения валидности, объективности и надежности данных, а также «легитимности» самого предмета измерения (действительно ли речь идет о доверии, а не, скажем, о социальной тревоге или страхах)</w:t>
      </w:r>
      <w:r w:rsidRPr="000100E1">
        <w:rPr>
          <w:rStyle w:val="FootnoteReference"/>
          <w:rFonts w:ascii="Times New Roman" w:hAnsi="Times New Roman"/>
          <w:sz w:val="24"/>
          <w:szCs w:val="24"/>
        </w:rPr>
        <w:footnoteReference w:id="53"/>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Массовые опросы последнего десятилетия демонстрируют двойственный характер социального доверия в российском обществе: с одной стороны, очевиден высокий уровень повседневного недоверия к окружающим (людям в толпе, тем, кого респонденты не зн</w:t>
      </w:r>
      <w:r w:rsidRPr="000100E1">
        <w:rPr>
          <w:rFonts w:ascii="Times New Roman" w:hAnsi="Times New Roman"/>
          <w:sz w:val="24"/>
          <w:szCs w:val="24"/>
        </w:rPr>
        <w:t>а</w:t>
      </w:r>
      <w:r w:rsidRPr="000100E1">
        <w:rPr>
          <w:rFonts w:ascii="Times New Roman" w:hAnsi="Times New Roman"/>
          <w:sz w:val="24"/>
          <w:szCs w:val="24"/>
        </w:rPr>
        <w:t>ют); с другой стороны, высок уровень декларируемого доверия к трем символически зн</w:t>
      </w:r>
      <w:r w:rsidRPr="000100E1">
        <w:rPr>
          <w:rFonts w:ascii="Times New Roman" w:hAnsi="Times New Roman"/>
          <w:sz w:val="24"/>
          <w:szCs w:val="24"/>
        </w:rPr>
        <w:t>а</w:t>
      </w:r>
      <w:r w:rsidRPr="000100E1">
        <w:rPr>
          <w:rFonts w:ascii="Times New Roman" w:hAnsi="Times New Roman"/>
          <w:sz w:val="24"/>
          <w:szCs w:val="24"/>
        </w:rPr>
        <w:t>чимым социальным институтам</w:t>
      </w:r>
      <w:r>
        <w:rPr>
          <w:rFonts w:ascii="Times New Roman" w:hAnsi="Times New Roman"/>
          <w:sz w:val="24"/>
          <w:szCs w:val="24"/>
        </w:rPr>
        <w:t xml:space="preserve"> — </w:t>
      </w:r>
      <w:r w:rsidRPr="000100E1">
        <w:rPr>
          <w:rFonts w:ascii="Times New Roman" w:hAnsi="Times New Roman"/>
          <w:sz w:val="24"/>
          <w:szCs w:val="24"/>
        </w:rPr>
        <w:t>главе государства (Президенту Российской Федер</w:t>
      </w:r>
      <w:r w:rsidRPr="000100E1">
        <w:rPr>
          <w:rFonts w:ascii="Times New Roman" w:hAnsi="Times New Roman"/>
          <w:sz w:val="24"/>
          <w:szCs w:val="24"/>
        </w:rPr>
        <w:t>а</w:t>
      </w:r>
      <w:r w:rsidRPr="000100E1">
        <w:rPr>
          <w:rFonts w:ascii="Times New Roman" w:hAnsi="Times New Roman"/>
          <w:sz w:val="24"/>
          <w:szCs w:val="24"/>
        </w:rPr>
        <w:t>ции), церкви и армии</w:t>
      </w:r>
      <w:r>
        <w:rPr>
          <w:rFonts w:ascii="Times New Roman" w:hAnsi="Times New Roman"/>
          <w:sz w:val="24"/>
          <w:szCs w:val="24"/>
        </w:rPr>
        <w:t xml:space="preserve"> [97</w:t>
      </w:r>
      <w:r w:rsidRPr="00FD1E21">
        <w:rPr>
          <w:rFonts w:ascii="Times New Roman" w:hAnsi="Times New Roman"/>
          <w:sz w:val="24"/>
          <w:szCs w:val="24"/>
        </w:rPr>
        <w:t>]</w:t>
      </w:r>
      <w:r w:rsidRPr="000100E1">
        <w:rPr>
          <w:rFonts w:ascii="Times New Roman" w:hAnsi="Times New Roman"/>
          <w:sz w:val="24"/>
          <w:szCs w:val="24"/>
        </w:rPr>
        <w:t>. Общероссийские опросы показывают, что в целом доверие с</w:t>
      </w:r>
      <w:r w:rsidRPr="000100E1">
        <w:rPr>
          <w:rFonts w:ascii="Times New Roman" w:hAnsi="Times New Roman"/>
          <w:sz w:val="24"/>
          <w:szCs w:val="24"/>
        </w:rPr>
        <w:t>о</w:t>
      </w:r>
      <w:r w:rsidRPr="000100E1">
        <w:rPr>
          <w:rFonts w:ascii="Times New Roman" w:hAnsi="Times New Roman"/>
          <w:sz w:val="24"/>
          <w:szCs w:val="24"/>
        </w:rPr>
        <w:t>циальному институту зависит от признания его символической роли, т.е. от его функци</w:t>
      </w:r>
      <w:r w:rsidRPr="000100E1">
        <w:rPr>
          <w:rFonts w:ascii="Times New Roman" w:hAnsi="Times New Roman"/>
          <w:sz w:val="24"/>
          <w:szCs w:val="24"/>
        </w:rPr>
        <w:t>о</w:t>
      </w:r>
      <w:r w:rsidRPr="000100E1">
        <w:rPr>
          <w:rFonts w:ascii="Times New Roman" w:hAnsi="Times New Roman"/>
          <w:sz w:val="24"/>
          <w:szCs w:val="24"/>
        </w:rPr>
        <w:t>нального значения в воображаемой картине действительности, от признаваемой за ним роли в поддержании социальной структуры и порядка. Иными словами, двойственность трактовок доверия объясняется огромным разрывом между политической сферой и об</w:t>
      </w:r>
      <w:r w:rsidRPr="000100E1">
        <w:rPr>
          <w:rFonts w:ascii="Times New Roman" w:hAnsi="Times New Roman"/>
          <w:sz w:val="24"/>
          <w:szCs w:val="24"/>
        </w:rPr>
        <w:t>ы</w:t>
      </w:r>
      <w:r w:rsidRPr="000100E1">
        <w:rPr>
          <w:rFonts w:ascii="Times New Roman" w:hAnsi="Times New Roman"/>
          <w:sz w:val="24"/>
          <w:szCs w:val="24"/>
        </w:rPr>
        <w:t>денной жизнью, который и порождает отсутствие доверия, столь необходимого для с</w:t>
      </w:r>
      <w:r w:rsidRPr="000100E1">
        <w:rPr>
          <w:rFonts w:ascii="Times New Roman" w:hAnsi="Times New Roman"/>
          <w:sz w:val="24"/>
          <w:szCs w:val="24"/>
        </w:rPr>
        <w:t>о</w:t>
      </w:r>
      <w:r w:rsidRPr="000100E1">
        <w:rPr>
          <w:rFonts w:ascii="Times New Roman" w:hAnsi="Times New Roman"/>
          <w:sz w:val="24"/>
          <w:szCs w:val="24"/>
        </w:rPr>
        <w:t>вместного социального действия, отсутствие социальной солидарности, общих символов, идентичностей, гражданского участия и социальной активности (в том числе чувства ко</w:t>
      </w:r>
      <w:r w:rsidRPr="000100E1">
        <w:rPr>
          <w:rFonts w:ascii="Times New Roman" w:hAnsi="Times New Roman"/>
          <w:sz w:val="24"/>
          <w:szCs w:val="24"/>
        </w:rPr>
        <w:t>л</w:t>
      </w:r>
      <w:r w:rsidRPr="000100E1">
        <w:rPr>
          <w:rFonts w:ascii="Times New Roman" w:hAnsi="Times New Roman"/>
          <w:sz w:val="24"/>
          <w:szCs w:val="24"/>
        </w:rPr>
        <w:t xml:space="preserve">лективной ответственности).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Большинство количественных исследований призваны оценивать уровень социал</w:t>
      </w:r>
      <w:r w:rsidRPr="000100E1">
        <w:rPr>
          <w:rFonts w:ascii="Times New Roman" w:hAnsi="Times New Roman"/>
          <w:sz w:val="24"/>
          <w:szCs w:val="24"/>
        </w:rPr>
        <w:t>ь</w:t>
      </w:r>
      <w:r w:rsidRPr="000100E1">
        <w:rPr>
          <w:rFonts w:ascii="Times New Roman" w:hAnsi="Times New Roman"/>
          <w:sz w:val="24"/>
          <w:szCs w:val="24"/>
        </w:rPr>
        <w:t>ного/политического доверия в сравнительной временной перспективе, хотя нет никаких гарантий (за исключением дурной социологической веры), что мы адекватно (или вообще) фиксируем реальные изменения уровня доверия, поскольку люди могут понимать одни и те же вопросы и варианты ответов по-разному в разные периоды времени вследствие и</w:t>
      </w:r>
      <w:r w:rsidRPr="000100E1">
        <w:rPr>
          <w:rFonts w:ascii="Times New Roman" w:hAnsi="Times New Roman"/>
          <w:sz w:val="24"/>
          <w:szCs w:val="24"/>
        </w:rPr>
        <w:t>з</w:t>
      </w:r>
      <w:r w:rsidRPr="000100E1">
        <w:rPr>
          <w:rFonts w:ascii="Times New Roman" w:hAnsi="Times New Roman"/>
          <w:sz w:val="24"/>
          <w:szCs w:val="24"/>
        </w:rPr>
        <w:t>менения социального контекста или дискурсивных игр политического или иного характ</w:t>
      </w:r>
      <w:r w:rsidRPr="000100E1">
        <w:rPr>
          <w:rFonts w:ascii="Times New Roman" w:hAnsi="Times New Roman"/>
          <w:sz w:val="24"/>
          <w:szCs w:val="24"/>
        </w:rPr>
        <w:t>е</w:t>
      </w:r>
      <w:r w:rsidRPr="000100E1">
        <w:rPr>
          <w:rFonts w:ascii="Times New Roman" w:hAnsi="Times New Roman"/>
          <w:sz w:val="24"/>
          <w:szCs w:val="24"/>
        </w:rPr>
        <w:t>ра. Сопоставления результатов опросов в разных пространственных координатах (по странам) подвержены тем же методологическим проблемам</w:t>
      </w:r>
      <w:r w:rsidRPr="000100E1">
        <w:rPr>
          <w:rStyle w:val="FootnoteReference"/>
          <w:rFonts w:ascii="Times New Roman" w:hAnsi="Times New Roman"/>
          <w:sz w:val="24"/>
          <w:szCs w:val="24"/>
        </w:rPr>
        <w:footnoteReference w:id="54"/>
      </w:r>
      <w:r w:rsidRPr="000100E1">
        <w:rPr>
          <w:rFonts w:ascii="Times New Roman" w:hAnsi="Times New Roman"/>
          <w:sz w:val="24"/>
          <w:szCs w:val="24"/>
        </w:rPr>
        <w:t>, однако опросные данные предоставляют интересные сведения о колебаниях уровня доверия внутри и между ра</w:t>
      </w:r>
      <w:r w:rsidRPr="000100E1">
        <w:rPr>
          <w:rFonts w:ascii="Times New Roman" w:hAnsi="Times New Roman"/>
          <w:sz w:val="24"/>
          <w:szCs w:val="24"/>
        </w:rPr>
        <w:t>з</w:t>
      </w:r>
      <w:r w:rsidRPr="000100E1">
        <w:rPr>
          <w:rFonts w:ascii="Times New Roman" w:hAnsi="Times New Roman"/>
          <w:sz w:val="24"/>
          <w:szCs w:val="24"/>
        </w:rPr>
        <w:t>ными обществами</w:t>
      </w:r>
      <w:r>
        <w:rPr>
          <w:rFonts w:ascii="Times New Roman" w:hAnsi="Times New Roman"/>
          <w:sz w:val="24"/>
          <w:szCs w:val="24"/>
        </w:rPr>
        <w:t xml:space="preserve"> </w:t>
      </w:r>
      <w:r w:rsidRPr="00FD1E21">
        <w:rPr>
          <w:rFonts w:ascii="Times New Roman" w:hAnsi="Times New Roman"/>
          <w:sz w:val="24"/>
          <w:szCs w:val="24"/>
        </w:rPr>
        <w:t>[100; 101; 102]</w:t>
      </w:r>
      <w:r w:rsidRPr="000100E1">
        <w:rPr>
          <w:rFonts w:ascii="Times New Roman" w:hAnsi="Times New Roman"/>
          <w:sz w:val="24"/>
          <w:szCs w:val="24"/>
        </w:rPr>
        <w:t>. Так, сравнительные проекты показывают, что лишь в нескольких странах население считает, что «большинству людей можно доверять»</w:t>
      </w:r>
      <w:r>
        <w:rPr>
          <w:rFonts w:ascii="Times New Roman" w:hAnsi="Times New Roman"/>
          <w:sz w:val="24"/>
          <w:szCs w:val="24"/>
        </w:rPr>
        <w:t xml:space="preserve"> — </w:t>
      </w:r>
      <w:r w:rsidRPr="000100E1">
        <w:rPr>
          <w:rFonts w:ascii="Times New Roman" w:hAnsi="Times New Roman"/>
          <w:sz w:val="24"/>
          <w:szCs w:val="24"/>
        </w:rPr>
        <w:t>это Дания, Швеция, Норвегия, Финляндия, Нидерланды, англоговорящая Канада и Австралия; наиболее высок уровень социального недоверия в Турции и большинстве стран Латинской Америки и Африки</w:t>
      </w:r>
      <w:r>
        <w:rPr>
          <w:rFonts w:ascii="Times New Roman" w:hAnsi="Times New Roman"/>
          <w:sz w:val="24"/>
          <w:szCs w:val="24"/>
        </w:rPr>
        <w:t xml:space="preserve"> — </w:t>
      </w:r>
      <w:r w:rsidRPr="000100E1">
        <w:rPr>
          <w:rFonts w:ascii="Times New Roman" w:hAnsi="Times New Roman"/>
          <w:sz w:val="24"/>
          <w:szCs w:val="24"/>
        </w:rPr>
        <w:t>обычно это объясняется тем, что уровень доверия зависит от эк</w:t>
      </w:r>
      <w:r w:rsidRPr="000100E1">
        <w:rPr>
          <w:rFonts w:ascii="Times New Roman" w:hAnsi="Times New Roman"/>
          <w:sz w:val="24"/>
          <w:szCs w:val="24"/>
        </w:rPr>
        <w:t>о</w:t>
      </w:r>
      <w:r w:rsidRPr="000100E1">
        <w:rPr>
          <w:rFonts w:ascii="Times New Roman" w:hAnsi="Times New Roman"/>
          <w:sz w:val="24"/>
          <w:szCs w:val="24"/>
        </w:rPr>
        <w:t>номического равенства (чем больше разрыв между бедными и богатыми, тем ниже ур</w:t>
      </w:r>
      <w:r w:rsidRPr="000100E1">
        <w:rPr>
          <w:rFonts w:ascii="Times New Roman" w:hAnsi="Times New Roman"/>
          <w:sz w:val="24"/>
          <w:szCs w:val="24"/>
        </w:rPr>
        <w:t>о</w:t>
      </w:r>
      <w:r w:rsidRPr="000100E1">
        <w:rPr>
          <w:rFonts w:ascii="Times New Roman" w:hAnsi="Times New Roman"/>
          <w:sz w:val="24"/>
          <w:szCs w:val="24"/>
        </w:rPr>
        <w:t>вень доверия)</w:t>
      </w:r>
      <w:r w:rsidRPr="000100E1">
        <w:rPr>
          <w:rStyle w:val="FootnoteReference"/>
          <w:rFonts w:ascii="Times New Roman" w:hAnsi="Times New Roman"/>
          <w:sz w:val="24"/>
          <w:szCs w:val="24"/>
        </w:rPr>
        <w:footnoteReference w:id="55"/>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Наглядный пример сравнительного количественного подхода</w:t>
      </w:r>
      <w:r w:rsidRPr="000100E1">
        <w:rPr>
          <w:rStyle w:val="FootnoteReference"/>
          <w:rFonts w:ascii="Times New Roman" w:hAnsi="Times New Roman"/>
          <w:sz w:val="24"/>
          <w:szCs w:val="24"/>
        </w:rPr>
        <w:footnoteReference w:id="56"/>
      </w:r>
      <w:r w:rsidRPr="000100E1">
        <w:rPr>
          <w:rFonts w:ascii="Times New Roman" w:hAnsi="Times New Roman"/>
          <w:sz w:val="24"/>
          <w:szCs w:val="24"/>
        </w:rPr>
        <w:t xml:space="preserve"> представлен в </w:t>
      </w:r>
      <w:r>
        <w:rPr>
          <w:rFonts w:ascii="Times New Roman" w:hAnsi="Times New Roman"/>
          <w:sz w:val="24"/>
          <w:szCs w:val="24"/>
        </w:rPr>
        <w:t>Т</w:t>
      </w:r>
      <w:r w:rsidRPr="000100E1">
        <w:rPr>
          <w:rFonts w:ascii="Times New Roman" w:hAnsi="Times New Roman"/>
          <w:sz w:val="24"/>
          <w:szCs w:val="24"/>
        </w:rPr>
        <w:t>а</w:t>
      </w:r>
      <w:r w:rsidRPr="000100E1">
        <w:rPr>
          <w:rFonts w:ascii="Times New Roman" w:hAnsi="Times New Roman"/>
          <w:sz w:val="24"/>
          <w:szCs w:val="24"/>
        </w:rPr>
        <w:t>б</w:t>
      </w:r>
      <w:r w:rsidRPr="000100E1">
        <w:rPr>
          <w:rFonts w:ascii="Times New Roman" w:hAnsi="Times New Roman"/>
          <w:sz w:val="24"/>
          <w:szCs w:val="24"/>
        </w:rPr>
        <w:t xml:space="preserve">лице </w:t>
      </w:r>
      <w:r>
        <w:rPr>
          <w:rFonts w:ascii="Times New Roman" w:hAnsi="Times New Roman"/>
          <w:sz w:val="24"/>
          <w:szCs w:val="24"/>
        </w:rPr>
        <w:t xml:space="preserve">1 </w:t>
      </w:r>
      <w:r w:rsidRPr="000100E1">
        <w:rPr>
          <w:rFonts w:ascii="Times New Roman" w:hAnsi="Times New Roman"/>
          <w:sz w:val="24"/>
          <w:szCs w:val="24"/>
        </w:rPr>
        <w:t>ниже: в ней приведены данные, полученные на разных (но во всех случаях репр</w:t>
      </w:r>
      <w:r w:rsidRPr="000100E1">
        <w:rPr>
          <w:rFonts w:ascii="Times New Roman" w:hAnsi="Times New Roman"/>
          <w:sz w:val="24"/>
          <w:szCs w:val="24"/>
        </w:rPr>
        <w:t>е</w:t>
      </w:r>
      <w:r w:rsidRPr="000100E1">
        <w:rPr>
          <w:rFonts w:ascii="Times New Roman" w:hAnsi="Times New Roman"/>
          <w:sz w:val="24"/>
          <w:szCs w:val="24"/>
        </w:rPr>
        <w:t>зентирующих столичное студенчество) выборках с помощью единого опросного инстр</w:t>
      </w:r>
      <w:r w:rsidRPr="000100E1">
        <w:rPr>
          <w:rFonts w:ascii="Times New Roman" w:hAnsi="Times New Roman"/>
          <w:sz w:val="24"/>
          <w:szCs w:val="24"/>
        </w:rPr>
        <w:t>у</w:t>
      </w:r>
      <w:r w:rsidRPr="000100E1">
        <w:rPr>
          <w:rFonts w:ascii="Times New Roman" w:hAnsi="Times New Roman"/>
          <w:sz w:val="24"/>
          <w:szCs w:val="24"/>
        </w:rPr>
        <w:t>ментария. Участвующие в исследовании социологи во всех странах используют эти да</w:t>
      </w:r>
      <w:r w:rsidRPr="000100E1">
        <w:rPr>
          <w:rFonts w:ascii="Times New Roman" w:hAnsi="Times New Roman"/>
          <w:sz w:val="24"/>
          <w:szCs w:val="24"/>
        </w:rPr>
        <w:t>н</w:t>
      </w:r>
      <w:r w:rsidRPr="000100E1">
        <w:rPr>
          <w:rFonts w:ascii="Times New Roman" w:hAnsi="Times New Roman"/>
          <w:sz w:val="24"/>
          <w:szCs w:val="24"/>
        </w:rPr>
        <w:t>ные, чтобы оценивать доверие молодых поколений основным социальным институтам, несмотря на различия в восприятии таковых (у нас нет иных вариантов работы кроме как применения стандартизированного вопросника и игнорирования его семантических нюа</w:t>
      </w:r>
      <w:r w:rsidRPr="000100E1">
        <w:rPr>
          <w:rFonts w:ascii="Times New Roman" w:hAnsi="Times New Roman"/>
          <w:sz w:val="24"/>
          <w:szCs w:val="24"/>
        </w:rPr>
        <w:t>н</w:t>
      </w:r>
      <w:r w:rsidRPr="000100E1">
        <w:rPr>
          <w:rFonts w:ascii="Times New Roman" w:hAnsi="Times New Roman"/>
          <w:sz w:val="24"/>
          <w:szCs w:val="24"/>
        </w:rPr>
        <w:t xml:space="preserve">сов в разных языковых средах). Таблица, по сути, предоставляет возможности для далеко идущих (даже идеологически окрашенных) интерпретаций, если мы считаем ее данные надежными, доверяя опросным процедурам и коллегам. </w:t>
      </w:r>
    </w:p>
    <w:p w:rsidR="00207081" w:rsidRPr="000100E1" w:rsidRDefault="00207081" w:rsidP="00D35AF2">
      <w:pPr>
        <w:spacing w:after="0" w:line="360" w:lineRule="auto"/>
        <w:ind w:firstLine="709"/>
        <w:jc w:val="both"/>
        <w:rPr>
          <w:rFonts w:ascii="Times New Roman" w:hAnsi="Times New Roman"/>
          <w:b/>
          <w:sz w:val="24"/>
          <w:szCs w:val="24"/>
        </w:rPr>
      </w:pPr>
    </w:p>
    <w:p w:rsidR="00207081" w:rsidRPr="000100E1" w:rsidRDefault="00207081" w:rsidP="00D35AF2">
      <w:pPr>
        <w:spacing w:after="0" w:line="360" w:lineRule="auto"/>
        <w:ind w:firstLine="709"/>
        <w:jc w:val="both"/>
        <w:rPr>
          <w:rFonts w:ascii="Times New Roman" w:hAnsi="Times New Roman"/>
          <w:b/>
          <w:vanish/>
          <w:sz w:val="24"/>
          <w:szCs w:val="24"/>
          <w:lang w:eastAsia="ru-RU"/>
        </w:rPr>
      </w:pPr>
      <w:r w:rsidRPr="006A3141">
        <w:rPr>
          <w:rFonts w:ascii="Times New Roman" w:hAnsi="Times New Roman"/>
          <w:sz w:val="24"/>
          <w:szCs w:val="24"/>
        </w:rPr>
        <w:t>Таблица</w:t>
      </w:r>
      <w:r>
        <w:rPr>
          <w:rFonts w:ascii="Times New Roman" w:hAnsi="Times New Roman"/>
          <w:sz w:val="24"/>
          <w:szCs w:val="24"/>
        </w:rPr>
        <w:t xml:space="preserve"> 1 </w:t>
      </w:r>
      <w:r w:rsidRPr="006A3141">
        <w:rPr>
          <w:rFonts w:ascii="Times New Roman" w:hAnsi="Times New Roman"/>
          <w:sz w:val="24"/>
          <w:szCs w:val="24"/>
          <w:lang w:eastAsia="ru-RU"/>
        </w:rPr>
        <w:t>«В какой мере Вы доверяете…»</w:t>
      </w:r>
    </w:p>
    <w:p w:rsidR="00207081" w:rsidRPr="000100E1" w:rsidRDefault="00207081" w:rsidP="00D35AF2">
      <w:pPr>
        <w:spacing w:after="0" w:line="360" w:lineRule="auto"/>
        <w:ind w:firstLine="709"/>
        <w:jc w:val="both"/>
        <w:rPr>
          <w:rFonts w:ascii="Times New Roman" w:hAnsi="Times New Roman"/>
          <w:b/>
          <w:sz w:val="24"/>
          <w:szCs w:val="24"/>
        </w:rPr>
      </w:pPr>
    </w:p>
    <w:tbl>
      <w:tblPr>
        <w:tblW w:w="935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4820"/>
        <w:gridCol w:w="907"/>
        <w:gridCol w:w="907"/>
        <w:gridCol w:w="907"/>
        <w:gridCol w:w="907"/>
        <w:gridCol w:w="908"/>
      </w:tblGrid>
      <w:tr w:rsidR="00207081" w:rsidRPr="00D76BB0" w:rsidTr="0008004D">
        <w:trPr>
          <w:cantSplit/>
          <w:trHeight w:val="252"/>
        </w:trPr>
        <w:tc>
          <w:tcPr>
            <w:tcW w:w="4820" w:type="dxa"/>
            <w:vAlign w:val="center"/>
          </w:tcPr>
          <w:p w:rsidR="00207081" w:rsidRPr="00D76BB0" w:rsidRDefault="00207081" w:rsidP="00403FDA">
            <w:pPr>
              <w:spacing w:after="0" w:line="240" w:lineRule="auto"/>
              <w:rPr>
                <w:rFonts w:ascii="Times New Roman" w:hAnsi="Times New Roman"/>
                <w:sz w:val="20"/>
                <w:szCs w:val="20"/>
              </w:rPr>
            </w:pPr>
          </w:p>
        </w:tc>
        <w:tc>
          <w:tcPr>
            <w:tcW w:w="4536" w:type="dxa"/>
            <w:gridSpan w:val="5"/>
            <w:vAlign w:val="center"/>
          </w:tcPr>
          <w:p w:rsidR="00207081" w:rsidRPr="00D76BB0" w:rsidRDefault="00207081" w:rsidP="00BD040C">
            <w:pPr>
              <w:spacing w:after="0" w:line="240" w:lineRule="auto"/>
              <w:jc w:val="center"/>
              <w:rPr>
                <w:rFonts w:ascii="Times New Roman" w:hAnsi="Times New Roman"/>
                <w:sz w:val="20"/>
                <w:szCs w:val="20"/>
              </w:rPr>
            </w:pPr>
            <w:r w:rsidRPr="00D76BB0">
              <w:rPr>
                <w:rFonts w:ascii="Times New Roman" w:hAnsi="Times New Roman"/>
                <w:sz w:val="20"/>
                <w:szCs w:val="20"/>
              </w:rPr>
              <w:t>(%, «полностью доверяю» + «скорее доверяю»)</w:t>
            </w:r>
          </w:p>
        </w:tc>
      </w:tr>
      <w:tr w:rsidR="00207081" w:rsidRPr="00D76BB0" w:rsidTr="0008004D">
        <w:trPr>
          <w:cantSplit/>
          <w:trHeight w:val="1861"/>
        </w:trPr>
        <w:tc>
          <w:tcPr>
            <w:tcW w:w="4820" w:type="dxa"/>
            <w:vAlign w:val="center"/>
          </w:tcPr>
          <w:p w:rsidR="00207081" w:rsidRPr="00D76BB0" w:rsidRDefault="00207081" w:rsidP="00403FDA">
            <w:pPr>
              <w:spacing w:after="0" w:line="240" w:lineRule="auto"/>
              <w:rPr>
                <w:rFonts w:ascii="Times New Roman" w:hAnsi="Times New Roman"/>
                <w:sz w:val="20"/>
                <w:szCs w:val="20"/>
              </w:rPr>
            </w:pPr>
            <w:r w:rsidRPr="00D76BB0">
              <w:rPr>
                <w:rFonts w:ascii="Times New Roman" w:hAnsi="Times New Roman"/>
                <w:sz w:val="20"/>
                <w:szCs w:val="20"/>
              </w:rPr>
              <w:t>Объекты доверия</w:t>
            </w:r>
          </w:p>
        </w:tc>
        <w:tc>
          <w:tcPr>
            <w:tcW w:w="907" w:type="dxa"/>
            <w:textDirection w:val="btLr"/>
            <w:vAlign w:val="center"/>
          </w:tcPr>
          <w:p w:rsidR="00207081" w:rsidRPr="00D76BB0" w:rsidRDefault="00207081" w:rsidP="002F5381">
            <w:pPr>
              <w:spacing w:after="0" w:line="240" w:lineRule="auto"/>
              <w:rPr>
                <w:rFonts w:ascii="Times New Roman" w:hAnsi="Times New Roman"/>
                <w:sz w:val="20"/>
                <w:szCs w:val="20"/>
              </w:rPr>
            </w:pPr>
            <w:r w:rsidRPr="00D76BB0">
              <w:rPr>
                <w:rFonts w:ascii="Times New Roman" w:hAnsi="Times New Roman"/>
                <w:sz w:val="20"/>
                <w:szCs w:val="20"/>
              </w:rPr>
              <w:t>Московские</w:t>
            </w:r>
            <w:r>
              <w:rPr>
                <w:rFonts w:ascii="Times New Roman" w:hAnsi="Times New Roman"/>
                <w:sz w:val="20"/>
                <w:szCs w:val="20"/>
              </w:rPr>
              <w:br/>
            </w:r>
            <w:r w:rsidRPr="00D76BB0">
              <w:rPr>
                <w:rFonts w:ascii="Times New Roman" w:hAnsi="Times New Roman"/>
                <w:sz w:val="20"/>
                <w:szCs w:val="20"/>
              </w:rPr>
              <w:t>студенты (2015)</w:t>
            </w:r>
          </w:p>
        </w:tc>
        <w:tc>
          <w:tcPr>
            <w:tcW w:w="907" w:type="dxa"/>
            <w:textDirection w:val="btLr"/>
            <w:vAlign w:val="center"/>
          </w:tcPr>
          <w:p w:rsidR="00207081" w:rsidRPr="00D76BB0" w:rsidRDefault="00207081" w:rsidP="002F5381">
            <w:pPr>
              <w:spacing w:after="0" w:line="240" w:lineRule="auto"/>
              <w:rPr>
                <w:rFonts w:ascii="Times New Roman" w:hAnsi="Times New Roman"/>
                <w:sz w:val="20"/>
                <w:szCs w:val="20"/>
              </w:rPr>
            </w:pPr>
            <w:r w:rsidRPr="00D76BB0">
              <w:rPr>
                <w:rFonts w:ascii="Times New Roman" w:hAnsi="Times New Roman"/>
                <w:sz w:val="20"/>
                <w:szCs w:val="20"/>
              </w:rPr>
              <w:t>Белградский</w:t>
            </w:r>
            <w:r>
              <w:rPr>
                <w:rFonts w:ascii="Times New Roman" w:hAnsi="Times New Roman"/>
                <w:sz w:val="20"/>
                <w:szCs w:val="20"/>
              </w:rPr>
              <w:br/>
            </w:r>
            <w:r w:rsidRPr="00D76BB0">
              <w:rPr>
                <w:rFonts w:ascii="Times New Roman" w:hAnsi="Times New Roman"/>
                <w:sz w:val="20"/>
                <w:szCs w:val="20"/>
              </w:rPr>
              <w:t>университет (2014)</w:t>
            </w:r>
          </w:p>
        </w:tc>
        <w:tc>
          <w:tcPr>
            <w:tcW w:w="907" w:type="dxa"/>
            <w:textDirection w:val="btLr"/>
            <w:vAlign w:val="center"/>
          </w:tcPr>
          <w:p w:rsidR="00207081" w:rsidRPr="00D76BB0" w:rsidRDefault="00207081" w:rsidP="004C57AE">
            <w:pPr>
              <w:spacing w:after="0" w:line="240" w:lineRule="auto"/>
              <w:rPr>
                <w:rFonts w:ascii="Times New Roman" w:hAnsi="Times New Roman"/>
                <w:sz w:val="20"/>
                <w:szCs w:val="20"/>
              </w:rPr>
            </w:pPr>
            <w:r w:rsidRPr="00D76BB0">
              <w:rPr>
                <w:rFonts w:ascii="Times New Roman" w:hAnsi="Times New Roman"/>
                <w:sz w:val="20"/>
                <w:szCs w:val="20"/>
              </w:rPr>
              <w:t>Университет Косовской</w:t>
            </w:r>
            <w:r>
              <w:rPr>
                <w:rFonts w:ascii="Times New Roman" w:hAnsi="Times New Roman"/>
                <w:sz w:val="20"/>
                <w:szCs w:val="20"/>
              </w:rPr>
              <w:t xml:space="preserve"> </w:t>
            </w:r>
            <w:r w:rsidRPr="00D76BB0">
              <w:rPr>
                <w:rFonts w:ascii="Times New Roman" w:hAnsi="Times New Roman"/>
                <w:sz w:val="20"/>
                <w:szCs w:val="20"/>
              </w:rPr>
              <w:t>Митровицы (2014)</w:t>
            </w:r>
          </w:p>
        </w:tc>
        <w:tc>
          <w:tcPr>
            <w:tcW w:w="907" w:type="dxa"/>
            <w:textDirection w:val="btLr"/>
            <w:vAlign w:val="center"/>
          </w:tcPr>
          <w:p w:rsidR="00207081" w:rsidRPr="00D76BB0" w:rsidRDefault="00207081" w:rsidP="00403FDA">
            <w:pPr>
              <w:spacing w:after="0" w:line="240" w:lineRule="auto"/>
              <w:rPr>
                <w:rFonts w:ascii="Times New Roman" w:hAnsi="Times New Roman"/>
                <w:sz w:val="20"/>
                <w:szCs w:val="20"/>
              </w:rPr>
            </w:pPr>
            <w:r w:rsidRPr="00D76BB0">
              <w:rPr>
                <w:rFonts w:ascii="Times New Roman" w:hAnsi="Times New Roman"/>
                <w:sz w:val="20"/>
                <w:szCs w:val="20"/>
              </w:rPr>
              <w:t xml:space="preserve">Карлов университет </w:t>
            </w:r>
          </w:p>
          <w:p w:rsidR="00207081" w:rsidRPr="00D76BB0" w:rsidRDefault="00207081" w:rsidP="00403FDA">
            <w:pPr>
              <w:spacing w:after="0" w:line="240" w:lineRule="auto"/>
              <w:rPr>
                <w:rFonts w:ascii="Times New Roman" w:hAnsi="Times New Roman"/>
                <w:sz w:val="20"/>
                <w:szCs w:val="20"/>
              </w:rPr>
            </w:pPr>
            <w:r w:rsidRPr="00D76BB0">
              <w:rPr>
                <w:rFonts w:ascii="Times New Roman" w:hAnsi="Times New Roman"/>
                <w:sz w:val="20"/>
                <w:szCs w:val="20"/>
              </w:rPr>
              <w:t>в Праге (2015)</w:t>
            </w:r>
          </w:p>
        </w:tc>
        <w:tc>
          <w:tcPr>
            <w:tcW w:w="908" w:type="dxa"/>
            <w:textDirection w:val="btLr"/>
            <w:vAlign w:val="center"/>
          </w:tcPr>
          <w:p w:rsidR="00207081" w:rsidRPr="00D76BB0" w:rsidRDefault="00207081" w:rsidP="00D76BB0">
            <w:pPr>
              <w:spacing w:after="0" w:line="240" w:lineRule="auto"/>
              <w:rPr>
                <w:rFonts w:ascii="Times New Roman" w:hAnsi="Times New Roman"/>
                <w:sz w:val="20"/>
                <w:szCs w:val="20"/>
              </w:rPr>
            </w:pPr>
            <w:r w:rsidRPr="00D76BB0">
              <w:rPr>
                <w:rFonts w:ascii="Times New Roman" w:hAnsi="Times New Roman"/>
                <w:sz w:val="20"/>
                <w:szCs w:val="20"/>
              </w:rPr>
              <w:t>Евразийский национальный университет в Астане (2015)</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Правительство</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56,8</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12,4</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13,5</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17,5</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58,8</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Президент</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63,4</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9</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13</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9,4</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69,2</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Политические партии</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34,3</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4,1</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5,4</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17,2</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49,1</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Общественные организации</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41,8</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13,2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11,1</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58,1</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51,4</w:t>
            </w:r>
          </w:p>
        </w:tc>
      </w:tr>
      <w:tr w:rsidR="00207081" w:rsidRPr="00D76BB0" w:rsidTr="0008004D">
        <w:tc>
          <w:tcPr>
            <w:tcW w:w="4820" w:type="dxa"/>
            <w:vAlign w:val="center"/>
          </w:tcPr>
          <w:p w:rsidR="00207081" w:rsidRPr="00D76BB0" w:rsidRDefault="00207081" w:rsidP="00CB53AA">
            <w:pPr>
              <w:spacing w:after="0" w:line="240" w:lineRule="auto"/>
              <w:rPr>
                <w:rFonts w:ascii="Times New Roman" w:hAnsi="Times New Roman"/>
                <w:sz w:val="20"/>
                <w:szCs w:val="20"/>
              </w:rPr>
            </w:pPr>
            <w:r w:rsidRPr="00D76BB0">
              <w:rPr>
                <w:rFonts w:ascii="Times New Roman" w:hAnsi="Times New Roman"/>
                <w:sz w:val="20"/>
                <w:szCs w:val="20"/>
              </w:rPr>
              <w:t>Международные неправительственные организации</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37,4</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13,5</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51,5</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46,7</w:t>
            </w:r>
          </w:p>
        </w:tc>
      </w:tr>
      <w:tr w:rsidR="00207081" w:rsidRPr="00D76BB0" w:rsidTr="0008004D">
        <w:tc>
          <w:tcPr>
            <w:tcW w:w="4820" w:type="dxa"/>
            <w:vAlign w:val="center"/>
          </w:tcPr>
          <w:p w:rsidR="00207081" w:rsidRPr="00D76BB0" w:rsidRDefault="00207081" w:rsidP="00CB53AA">
            <w:pPr>
              <w:spacing w:after="0" w:line="240" w:lineRule="auto"/>
              <w:jc w:val="both"/>
              <w:rPr>
                <w:rFonts w:ascii="Times New Roman" w:hAnsi="Times New Roman"/>
                <w:sz w:val="20"/>
                <w:szCs w:val="20"/>
              </w:rPr>
            </w:pPr>
            <w:r w:rsidRPr="00D76BB0">
              <w:rPr>
                <w:rFonts w:ascii="Times New Roman" w:hAnsi="Times New Roman"/>
                <w:sz w:val="20"/>
                <w:szCs w:val="20"/>
              </w:rPr>
              <w:t xml:space="preserve">Полиция/правоохранительные органы </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44,8</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25,8</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36,6</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48,5</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44,8</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Суды</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51,1</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23,9</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26,2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57,3</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48,6</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 xml:space="preserve">Банки </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43,9</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20,2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30,1</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50,4</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50,5</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Крупный бизнес</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40,2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9,5</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20,3</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29,2</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55,2</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Средства массовой информации</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31,8</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11,2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22,6</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26,3</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44,8</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Церковь/Религия</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52,2</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48,3</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74,9</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16,3</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59</w:t>
            </w:r>
          </w:p>
        </w:tc>
      </w:tr>
      <w:tr w:rsidR="00207081" w:rsidRPr="00D76BB0" w:rsidTr="0008004D">
        <w:tc>
          <w:tcPr>
            <w:tcW w:w="4820" w:type="dxa"/>
            <w:vAlign w:val="center"/>
          </w:tcPr>
          <w:p w:rsidR="00207081" w:rsidRPr="00D76BB0" w:rsidRDefault="00207081" w:rsidP="00900BB7">
            <w:pPr>
              <w:spacing w:after="0" w:line="240" w:lineRule="auto"/>
              <w:jc w:val="both"/>
              <w:rPr>
                <w:rFonts w:ascii="Times New Roman" w:hAnsi="Times New Roman"/>
                <w:sz w:val="20"/>
                <w:szCs w:val="20"/>
              </w:rPr>
            </w:pPr>
            <w:r w:rsidRPr="00D76BB0">
              <w:rPr>
                <w:rFonts w:ascii="Times New Roman" w:hAnsi="Times New Roman"/>
                <w:sz w:val="20"/>
                <w:szCs w:val="20"/>
              </w:rPr>
              <w:t>Армия</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46,5</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57</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64,5</w:t>
            </w:r>
          </w:p>
        </w:tc>
        <w:tc>
          <w:tcPr>
            <w:tcW w:w="907"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56,3</w:t>
            </w:r>
          </w:p>
        </w:tc>
        <w:tc>
          <w:tcPr>
            <w:tcW w:w="908" w:type="dxa"/>
            <w:vAlign w:val="center"/>
          </w:tcPr>
          <w:p w:rsidR="00207081" w:rsidRPr="00D76BB0" w:rsidRDefault="00207081" w:rsidP="008B043A">
            <w:pPr>
              <w:spacing w:after="0" w:line="240" w:lineRule="auto"/>
              <w:jc w:val="center"/>
              <w:rPr>
                <w:rFonts w:ascii="Times New Roman" w:hAnsi="Times New Roman"/>
                <w:sz w:val="20"/>
                <w:szCs w:val="20"/>
              </w:rPr>
            </w:pPr>
            <w:r w:rsidRPr="00D76BB0">
              <w:rPr>
                <w:rFonts w:ascii="Times New Roman" w:hAnsi="Times New Roman"/>
                <w:sz w:val="20"/>
                <w:szCs w:val="20"/>
              </w:rPr>
              <w:t>54,7</w:t>
            </w:r>
          </w:p>
        </w:tc>
      </w:tr>
    </w:tbl>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Так, поразительна разница в уровне доверия молодежи ключевым институтам с</w:t>
      </w:r>
      <w:r w:rsidRPr="000100E1">
        <w:rPr>
          <w:rFonts w:ascii="Times New Roman" w:hAnsi="Times New Roman"/>
          <w:sz w:val="24"/>
          <w:szCs w:val="24"/>
        </w:rPr>
        <w:t>о</w:t>
      </w:r>
      <w:r w:rsidRPr="000100E1">
        <w:rPr>
          <w:rFonts w:ascii="Times New Roman" w:hAnsi="Times New Roman"/>
          <w:sz w:val="24"/>
          <w:szCs w:val="24"/>
        </w:rPr>
        <w:t>циального управления: в России (выборка в 1000 студентов московских вузов, квотир</w:t>
      </w:r>
      <w:r w:rsidRPr="000100E1">
        <w:rPr>
          <w:rFonts w:ascii="Times New Roman" w:hAnsi="Times New Roman"/>
          <w:sz w:val="24"/>
          <w:szCs w:val="24"/>
        </w:rPr>
        <w:t>о</w:t>
      </w:r>
      <w:r w:rsidRPr="000100E1">
        <w:rPr>
          <w:rFonts w:ascii="Times New Roman" w:hAnsi="Times New Roman"/>
          <w:sz w:val="24"/>
          <w:szCs w:val="24"/>
        </w:rPr>
        <w:t>ванная по профилям обучения) и Казахстане (репрезентативная выборка студентов Евр</w:t>
      </w:r>
      <w:r w:rsidRPr="000100E1">
        <w:rPr>
          <w:rFonts w:ascii="Times New Roman" w:hAnsi="Times New Roman"/>
          <w:sz w:val="24"/>
          <w:szCs w:val="24"/>
        </w:rPr>
        <w:t>а</w:t>
      </w:r>
      <w:r w:rsidRPr="000100E1">
        <w:rPr>
          <w:rFonts w:ascii="Times New Roman" w:hAnsi="Times New Roman"/>
          <w:sz w:val="24"/>
          <w:szCs w:val="24"/>
        </w:rPr>
        <w:t>зийского национального универс</w:t>
      </w:r>
      <w:r>
        <w:rPr>
          <w:rFonts w:ascii="Times New Roman" w:hAnsi="Times New Roman"/>
          <w:sz w:val="24"/>
          <w:szCs w:val="24"/>
        </w:rPr>
        <w:t>итета им. Л.Н. Гумилева) в 2014–</w:t>
      </w:r>
      <w:r w:rsidRPr="000100E1">
        <w:rPr>
          <w:rFonts w:ascii="Times New Roman" w:hAnsi="Times New Roman"/>
          <w:sz w:val="24"/>
          <w:szCs w:val="24"/>
        </w:rPr>
        <w:t>2015 годах около 60% студентов заявили о доверии правительству и президенту, тогда как в Сербии (репрезе</w:t>
      </w:r>
      <w:r w:rsidRPr="000100E1">
        <w:rPr>
          <w:rFonts w:ascii="Times New Roman" w:hAnsi="Times New Roman"/>
          <w:sz w:val="24"/>
          <w:szCs w:val="24"/>
        </w:rPr>
        <w:t>н</w:t>
      </w:r>
      <w:r w:rsidRPr="000100E1">
        <w:rPr>
          <w:rFonts w:ascii="Times New Roman" w:hAnsi="Times New Roman"/>
          <w:sz w:val="24"/>
          <w:szCs w:val="24"/>
        </w:rPr>
        <w:t>тативная выборка студентов Белградского университета, а также Университета Косовской Митровицы) и Чехии (репрезентативная выборка студентов Карлова университета) анал</w:t>
      </w:r>
      <w:r w:rsidRPr="000100E1">
        <w:rPr>
          <w:rFonts w:ascii="Times New Roman" w:hAnsi="Times New Roman"/>
          <w:sz w:val="24"/>
          <w:szCs w:val="24"/>
        </w:rPr>
        <w:t>о</w:t>
      </w:r>
      <w:r w:rsidRPr="000100E1">
        <w:rPr>
          <w:rFonts w:ascii="Times New Roman" w:hAnsi="Times New Roman"/>
          <w:sz w:val="24"/>
          <w:szCs w:val="24"/>
        </w:rPr>
        <w:t>гичный показатель в четыре-пять раз ниже. Однако остальные данные не позволяют д</w:t>
      </w:r>
      <w:r w:rsidRPr="000100E1">
        <w:rPr>
          <w:rFonts w:ascii="Times New Roman" w:hAnsi="Times New Roman"/>
          <w:sz w:val="24"/>
          <w:szCs w:val="24"/>
        </w:rPr>
        <w:t>е</w:t>
      </w:r>
      <w:r w:rsidRPr="000100E1">
        <w:rPr>
          <w:rFonts w:ascii="Times New Roman" w:hAnsi="Times New Roman"/>
          <w:sz w:val="24"/>
          <w:szCs w:val="24"/>
        </w:rPr>
        <w:t>лать выводы о сходстве мировоззренческих доминант студенческой молодежи постсове</w:t>
      </w:r>
      <w:r w:rsidRPr="000100E1">
        <w:rPr>
          <w:rFonts w:ascii="Times New Roman" w:hAnsi="Times New Roman"/>
          <w:sz w:val="24"/>
          <w:szCs w:val="24"/>
        </w:rPr>
        <w:t>т</w:t>
      </w:r>
      <w:r w:rsidRPr="000100E1">
        <w:rPr>
          <w:rFonts w:ascii="Times New Roman" w:hAnsi="Times New Roman"/>
          <w:sz w:val="24"/>
          <w:szCs w:val="24"/>
        </w:rPr>
        <w:t>ских стран и постсоциалистических стран Европы, поскольку уровень доверия прочим с</w:t>
      </w:r>
      <w:r w:rsidRPr="000100E1">
        <w:rPr>
          <w:rFonts w:ascii="Times New Roman" w:hAnsi="Times New Roman"/>
          <w:sz w:val="24"/>
          <w:szCs w:val="24"/>
        </w:rPr>
        <w:t>о</w:t>
      </w:r>
      <w:r w:rsidRPr="000100E1">
        <w:rPr>
          <w:rFonts w:ascii="Times New Roman" w:hAnsi="Times New Roman"/>
          <w:sz w:val="24"/>
          <w:szCs w:val="24"/>
        </w:rPr>
        <w:t>циальным институциям слишком различается, что, видимо, следует трактовать не только как индикатор реальных различий в восприятии институционального измерения ныне</w:t>
      </w:r>
      <w:r w:rsidRPr="000100E1">
        <w:rPr>
          <w:rFonts w:ascii="Times New Roman" w:hAnsi="Times New Roman"/>
          <w:sz w:val="24"/>
          <w:szCs w:val="24"/>
        </w:rPr>
        <w:t>ш</w:t>
      </w:r>
      <w:r w:rsidRPr="000100E1">
        <w:rPr>
          <w:rFonts w:ascii="Times New Roman" w:hAnsi="Times New Roman"/>
          <w:sz w:val="24"/>
          <w:szCs w:val="24"/>
        </w:rPr>
        <w:t xml:space="preserve">ней действительности, но и как следствие различий социальных ожиданий и трактовок доверия.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Доверие</w:t>
      </w:r>
      <w:r>
        <w:rPr>
          <w:rFonts w:ascii="Times New Roman" w:hAnsi="Times New Roman"/>
          <w:sz w:val="24"/>
          <w:szCs w:val="24"/>
        </w:rPr>
        <w:t xml:space="preserve"> — </w:t>
      </w:r>
      <w:r w:rsidRPr="000100E1">
        <w:rPr>
          <w:rFonts w:ascii="Times New Roman" w:hAnsi="Times New Roman"/>
          <w:sz w:val="24"/>
          <w:szCs w:val="24"/>
        </w:rPr>
        <w:t>слишком многослойный феномен, чтобы трактовать его столь обо</w:t>
      </w:r>
      <w:r w:rsidRPr="000100E1">
        <w:rPr>
          <w:rFonts w:ascii="Times New Roman" w:hAnsi="Times New Roman"/>
          <w:sz w:val="24"/>
          <w:szCs w:val="24"/>
        </w:rPr>
        <w:t>б</w:t>
      </w:r>
      <w:r w:rsidRPr="000100E1">
        <w:rPr>
          <w:rFonts w:ascii="Times New Roman" w:hAnsi="Times New Roman"/>
          <w:sz w:val="24"/>
          <w:szCs w:val="24"/>
        </w:rPr>
        <w:t>щенно и однозначно, как того требует методология массовых опросов. Впрочем, высказ</w:t>
      </w:r>
      <w:r w:rsidRPr="000100E1">
        <w:rPr>
          <w:rFonts w:ascii="Times New Roman" w:hAnsi="Times New Roman"/>
          <w:sz w:val="24"/>
          <w:szCs w:val="24"/>
        </w:rPr>
        <w:t>ы</w:t>
      </w:r>
      <w:r w:rsidRPr="000100E1">
        <w:rPr>
          <w:rFonts w:ascii="Times New Roman" w:hAnsi="Times New Roman"/>
          <w:sz w:val="24"/>
          <w:szCs w:val="24"/>
        </w:rPr>
        <w:t>ваются мнения, что доверие</w:t>
      </w:r>
      <w:r>
        <w:rPr>
          <w:rFonts w:ascii="Times New Roman" w:hAnsi="Times New Roman"/>
          <w:sz w:val="24"/>
          <w:szCs w:val="24"/>
        </w:rPr>
        <w:t xml:space="preserve"> — </w:t>
      </w:r>
      <w:r w:rsidRPr="000100E1">
        <w:rPr>
          <w:rFonts w:ascii="Times New Roman" w:hAnsi="Times New Roman"/>
          <w:sz w:val="24"/>
          <w:szCs w:val="24"/>
        </w:rPr>
        <w:t>само собой разумеющаяся и по умолчанию наличеству</w:t>
      </w:r>
      <w:r w:rsidRPr="000100E1">
        <w:rPr>
          <w:rFonts w:ascii="Times New Roman" w:hAnsi="Times New Roman"/>
          <w:sz w:val="24"/>
          <w:szCs w:val="24"/>
        </w:rPr>
        <w:t>ю</w:t>
      </w:r>
      <w:r w:rsidRPr="000100E1">
        <w:rPr>
          <w:rFonts w:ascii="Times New Roman" w:hAnsi="Times New Roman"/>
          <w:sz w:val="24"/>
          <w:szCs w:val="24"/>
        </w:rPr>
        <w:t>щая позиция в демократическом обществе, где население доверяет управляющему аппар</w:t>
      </w:r>
      <w:r w:rsidRPr="000100E1">
        <w:rPr>
          <w:rFonts w:ascii="Times New Roman" w:hAnsi="Times New Roman"/>
          <w:sz w:val="24"/>
          <w:szCs w:val="24"/>
        </w:rPr>
        <w:t>а</w:t>
      </w:r>
      <w:r w:rsidRPr="000100E1">
        <w:rPr>
          <w:rFonts w:ascii="Times New Roman" w:hAnsi="Times New Roman"/>
          <w:sz w:val="24"/>
          <w:szCs w:val="24"/>
        </w:rPr>
        <w:t>ту (чиновникам), поскольку легко может его заменить посредством понятных любому члену общества процедур</w:t>
      </w:r>
      <w:r>
        <w:rPr>
          <w:rFonts w:ascii="Times New Roman" w:hAnsi="Times New Roman"/>
          <w:sz w:val="24"/>
          <w:szCs w:val="24"/>
        </w:rPr>
        <w:t xml:space="preserve"> </w:t>
      </w:r>
      <w:r w:rsidRPr="00FD1E21">
        <w:rPr>
          <w:rFonts w:ascii="Times New Roman" w:hAnsi="Times New Roman"/>
          <w:sz w:val="24"/>
          <w:szCs w:val="24"/>
        </w:rPr>
        <w:t xml:space="preserve">[89, </w:t>
      </w:r>
      <w:r>
        <w:rPr>
          <w:rFonts w:ascii="Times New Roman" w:hAnsi="Times New Roman"/>
          <w:sz w:val="24"/>
          <w:szCs w:val="24"/>
          <w:lang w:val="en-US"/>
        </w:rPr>
        <w:t>P</w:t>
      </w:r>
      <w:r w:rsidRPr="00FD1E21">
        <w:rPr>
          <w:rFonts w:ascii="Times New Roman" w:hAnsi="Times New Roman"/>
          <w:sz w:val="24"/>
          <w:szCs w:val="24"/>
        </w:rPr>
        <w:t>. 177]</w:t>
      </w:r>
      <w:r w:rsidRPr="000100E1">
        <w:rPr>
          <w:rFonts w:ascii="Times New Roman" w:hAnsi="Times New Roman"/>
          <w:sz w:val="24"/>
          <w:szCs w:val="24"/>
        </w:rPr>
        <w:t>. Не оспаривая этот аргумент, другие авторы отм</w:t>
      </w:r>
      <w:r w:rsidRPr="000100E1">
        <w:rPr>
          <w:rFonts w:ascii="Times New Roman" w:hAnsi="Times New Roman"/>
          <w:sz w:val="24"/>
          <w:szCs w:val="24"/>
        </w:rPr>
        <w:t>е</w:t>
      </w:r>
      <w:r w:rsidRPr="000100E1">
        <w:rPr>
          <w:rFonts w:ascii="Times New Roman" w:hAnsi="Times New Roman"/>
          <w:sz w:val="24"/>
          <w:szCs w:val="24"/>
        </w:rPr>
        <w:t>чают, что уровень доверия правительству в Китае выше, чем в США, для которых хара</w:t>
      </w:r>
      <w:r w:rsidRPr="000100E1">
        <w:rPr>
          <w:rFonts w:ascii="Times New Roman" w:hAnsi="Times New Roman"/>
          <w:sz w:val="24"/>
          <w:szCs w:val="24"/>
        </w:rPr>
        <w:t>к</w:t>
      </w:r>
      <w:r w:rsidRPr="000100E1">
        <w:rPr>
          <w:rFonts w:ascii="Times New Roman" w:hAnsi="Times New Roman"/>
          <w:sz w:val="24"/>
          <w:szCs w:val="24"/>
        </w:rPr>
        <w:t>терны колебания уровня доверия правительству страны в зависимости от политических, экономических и прочих событий национального масштаба</w:t>
      </w:r>
      <w:r>
        <w:rPr>
          <w:rFonts w:ascii="Times New Roman" w:hAnsi="Times New Roman"/>
          <w:sz w:val="24"/>
          <w:szCs w:val="24"/>
        </w:rPr>
        <w:t xml:space="preserve"> [104]</w:t>
      </w:r>
      <w:r w:rsidRPr="000100E1">
        <w:rPr>
          <w:rFonts w:ascii="Times New Roman" w:hAnsi="Times New Roman"/>
          <w:sz w:val="24"/>
          <w:szCs w:val="24"/>
        </w:rPr>
        <w:t>. Весьма своеобразна с</w:t>
      </w:r>
      <w:r w:rsidRPr="000100E1">
        <w:rPr>
          <w:rFonts w:ascii="Times New Roman" w:hAnsi="Times New Roman"/>
          <w:sz w:val="24"/>
          <w:szCs w:val="24"/>
        </w:rPr>
        <w:t>и</w:t>
      </w:r>
      <w:r w:rsidRPr="000100E1">
        <w:rPr>
          <w:rFonts w:ascii="Times New Roman" w:hAnsi="Times New Roman"/>
          <w:sz w:val="24"/>
          <w:szCs w:val="24"/>
        </w:rPr>
        <w:t>туация в России: с одной стороны, уровень доверия президенту страны неизменно высок (колеблется</w:t>
      </w:r>
      <w:r>
        <w:rPr>
          <w:rFonts w:ascii="Times New Roman" w:hAnsi="Times New Roman"/>
          <w:sz w:val="24"/>
          <w:szCs w:val="24"/>
        </w:rPr>
        <w:t xml:space="preserve"> в пределах 65–</w:t>
      </w:r>
      <w:r w:rsidRPr="000100E1">
        <w:rPr>
          <w:rFonts w:ascii="Times New Roman" w:hAnsi="Times New Roman"/>
          <w:sz w:val="24"/>
          <w:szCs w:val="24"/>
        </w:rPr>
        <w:t>80%); с другой стороны, уровень доверия практически ко всем социальным институтам в последние годы снижается, и в наибольшей степени это отн</w:t>
      </w:r>
      <w:r w:rsidRPr="000100E1">
        <w:rPr>
          <w:rFonts w:ascii="Times New Roman" w:hAnsi="Times New Roman"/>
          <w:sz w:val="24"/>
          <w:szCs w:val="24"/>
        </w:rPr>
        <w:t>о</w:t>
      </w:r>
      <w:r w:rsidRPr="000100E1">
        <w:rPr>
          <w:rFonts w:ascii="Times New Roman" w:hAnsi="Times New Roman"/>
          <w:sz w:val="24"/>
          <w:szCs w:val="24"/>
        </w:rPr>
        <w:t>сится к правительству страны (45% в 2015 году против 26% в 2016), Государственной Д</w:t>
      </w:r>
      <w:r w:rsidRPr="000100E1">
        <w:rPr>
          <w:rFonts w:ascii="Times New Roman" w:hAnsi="Times New Roman"/>
          <w:sz w:val="24"/>
          <w:szCs w:val="24"/>
        </w:rPr>
        <w:t>у</w:t>
      </w:r>
      <w:r w:rsidRPr="000100E1">
        <w:rPr>
          <w:rFonts w:ascii="Times New Roman" w:hAnsi="Times New Roman"/>
          <w:sz w:val="24"/>
          <w:szCs w:val="24"/>
        </w:rPr>
        <w:t>ме (40% против 22%) и региональным органам власти (38% против 23%)</w:t>
      </w:r>
      <w:r>
        <w:rPr>
          <w:rFonts w:ascii="Times New Roman" w:hAnsi="Times New Roman"/>
          <w:sz w:val="24"/>
          <w:szCs w:val="24"/>
        </w:rPr>
        <w:t xml:space="preserve"> [105]</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Подобная двойственность характерна для российского общества в целом и для ра</w:t>
      </w:r>
      <w:r w:rsidRPr="000100E1">
        <w:rPr>
          <w:rFonts w:ascii="Times New Roman" w:hAnsi="Times New Roman"/>
          <w:sz w:val="24"/>
          <w:szCs w:val="24"/>
        </w:rPr>
        <w:t>з</w:t>
      </w:r>
      <w:r w:rsidRPr="000100E1">
        <w:rPr>
          <w:rFonts w:ascii="Times New Roman" w:hAnsi="Times New Roman"/>
          <w:sz w:val="24"/>
          <w:szCs w:val="24"/>
        </w:rPr>
        <w:t>ных социально-демографических групп в частности. Так, опрос московского студенчес</w:t>
      </w:r>
      <w:r w:rsidRPr="000100E1">
        <w:rPr>
          <w:rFonts w:ascii="Times New Roman" w:hAnsi="Times New Roman"/>
          <w:sz w:val="24"/>
          <w:szCs w:val="24"/>
        </w:rPr>
        <w:t>т</w:t>
      </w:r>
      <w:r w:rsidRPr="000100E1">
        <w:rPr>
          <w:rFonts w:ascii="Times New Roman" w:hAnsi="Times New Roman"/>
          <w:sz w:val="24"/>
          <w:szCs w:val="24"/>
        </w:rPr>
        <w:t>ва, проведенный Социологической лабораторией Российского университета дружбы н</w:t>
      </w:r>
      <w:r w:rsidRPr="000100E1">
        <w:rPr>
          <w:rFonts w:ascii="Times New Roman" w:hAnsi="Times New Roman"/>
          <w:sz w:val="24"/>
          <w:szCs w:val="24"/>
        </w:rPr>
        <w:t>а</w:t>
      </w:r>
      <w:r w:rsidRPr="000100E1">
        <w:rPr>
          <w:rFonts w:ascii="Times New Roman" w:hAnsi="Times New Roman"/>
          <w:sz w:val="24"/>
          <w:szCs w:val="24"/>
        </w:rPr>
        <w:t>родов в 2009 году, выявил схожее распределение объектов молодежного доверия, хотя и с более высокими показателями по ряду позиций: 60% студентов выразили доверие през</w:t>
      </w:r>
      <w:r w:rsidRPr="000100E1">
        <w:rPr>
          <w:rFonts w:ascii="Times New Roman" w:hAnsi="Times New Roman"/>
          <w:sz w:val="24"/>
          <w:szCs w:val="24"/>
        </w:rPr>
        <w:t>и</w:t>
      </w:r>
      <w:r w:rsidRPr="000100E1">
        <w:rPr>
          <w:rFonts w:ascii="Times New Roman" w:hAnsi="Times New Roman"/>
          <w:sz w:val="24"/>
          <w:szCs w:val="24"/>
        </w:rPr>
        <w:t>денту, каждый третий</w:t>
      </w:r>
      <w:r>
        <w:rPr>
          <w:rFonts w:ascii="Times New Roman" w:hAnsi="Times New Roman"/>
          <w:sz w:val="24"/>
          <w:szCs w:val="24"/>
        </w:rPr>
        <w:t xml:space="preserve"> — </w:t>
      </w:r>
      <w:r w:rsidRPr="000100E1">
        <w:rPr>
          <w:rFonts w:ascii="Times New Roman" w:hAnsi="Times New Roman"/>
          <w:sz w:val="24"/>
          <w:szCs w:val="24"/>
        </w:rPr>
        <w:t>правительству, каждый пятый</w:t>
      </w:r>
      <w:r>
        <w:rPr>
          <w:rFonts w:ascii="Times New Roman" w:hAnsi="Times New Roman"/>
          <w:sz w:val="24"/>
          <w:szCs w:val="24"/>
        </w:rPr>
        <w:t xml:space="preserve"> — </w:t>
      </w:r>
      <w:r w:rsidRPr="000100E1">
        <w:rPr>
          <w:rFonts w:ascii="Times New Roman" w:hAnsi="Times New Roman"/>
          <w:sz w:val="24"/>
          <w:szCs w:val="24"/>
        </w:rPr>
        <w:t>Государственной Думе, ка</w:t>
      </w:r>
      <w:r w:rsidRPr="000100E1">
        <w:rPr>
          <w:rFonts w:ascii="Times New Roman" w:hAnsi="Times New Roman"/>
          <w:sz w:val="24"/>
          <w:szCs w:val="24"/>
        </w:rPr>
        <w:t>ж</w:t>
      </w:r>
      <w:r w:rsidRPr="000100E1">
        <w:rPr>
          <w:rFonts w:ascii="Times New Roman" w:hAnsi="Times New Roman"/>
          <w:sz w:val="24"/>
          <w:szCs w:val="24"/>
        </w:rPr>
        <w:t>дый четвертый</w:t>
      </w:r>
      <w:r>
        <w:rPr>
          <w:rFonts w:ascii="Times New Roman" w:hAnsi="Times New Roman"/>
          <w:sz w:val="24"/>
          <w:szCs w:val="24"/>
        </w:rPr>
        <w:t xml:space="preserve"> — </w:t>
      </w:r>
      <w:r w:rsidRPr="000100E1">
        <w:rPr>
          <w:rFonts w:ascii="Times New Roman" w:hAnsi="Times New Roman"/>
          <w:sz w:val="24"/>
          <w:szCs w:val="24"/>
        </w:rPr>
        <w:t>Федеральному Собранию, 23%</w:t>
      </w:r>
      <w:r>
        <w:rPr>
          <w:rFonts w:ascii="Times New Roman" w:hAnsi="Times New Roman"/>
          <w:sz w:val="24"/>
          <w:szCs w:val="24"/>
        </w:rPr>
        <w:t xml:space="preserve"> — </w:t>
      </w:r>
      <w:r w:rsidRPr="000100E1">
        <w:rPr>
          <w:rFonts w:ascii="Times New Roman" w:hAnsi="Times New Roman"/>
          <w:sz w:val="24"/>
          <w:szCs w:val="24"/>
        </w:rPr>
        <w:t>Общественной палате и т.д. (анал</w:t>
      </w:r>
      <w:r w:rsidRPr="000100E1">
        <w:rPr>
          <w:rFonts w:ascii="Times New Roman" w:hAnsi="Times New Roman"/>
          <w:sz w:val="24"/>
          <w:szCs w:val="24"/>
        </w:rPr>
        <w:t>о</w:t>
      </w:r>
      <w:r w:rsidRPr="000100E1">
        <w:rPr>
          <w:rFonts w:ascii="Times New Roman" w:hAnsi="Times New Roman"/>
          <w:sz w:val="24"/>
          <w:szCs w:val="24"/>
        </w:rPr>
        <w:t>гичный по структуре и размерам выборки опрос с применением того же инструментария в 2015 году показал, что ситуация изменилась</w:t>
      </w:r>
      <w:r>
        <w:rPr>
          <w:rFonts w:ascii="Times New Roman" w:hAnsi="Times New Roman"/>
          <w:sz w:val="24"/>
          <w:szCs w:val="24"/>
        </w:rPr>
        <w:t xml:space="preserve"> — </w:t>
      </w:r>
      <w:r w:rsidRPr="000100E1">
        <w:rPr>
          <w:rFonts w:ascii="Times New Roman" w:hAnsi="Times New Roman"/>
          <w:sz w:val="24"/>
          <w:szCs w:val="24"/>
        </w:rPr>
        <w:t>примерно 60% доверяет одновременно правительству, Государственной Думе и президенту, если сложить вместе варианты отв</w:t>
      </w:r>
      <w:r w:rsidRPr="000100E1">
        <w:rPr>
          <w:rFonts w:ascii="Times New Roman" w:hAnsi="Times New Roman"/>
          <w:sz w:val="24"/>
          <w:szCs w:val="24"/>
        </w:rPr>
        <w:t>е</w:t>
      </w:r>
      <w:r w:rsidRPr="000100E1">
        <w:rPr>
          <w:rFonts w:ascii="Times New Roman" w:hAnsi="Times New Roman"/>
          <w:sz w:val="24"/>
          <w:szCs w:val="24"/>
        </w:rPr>
        <w:t xml:space="preserve">тов «полностью доверяю» и «скорее доверяю»).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Во всех странах мира снижается уровень доверия тем официальным и професси</w:t>
      </w:r>
      <w:r w:rsidRPr="000100E1">
        <w:rPr>
          <w:rFonts w:ascii="Times New Roman" w:hAnsi="Times New Roman"/>
          <w:sz w:val="24"/>
          <w:szCs w:val="24"/>
        </w:rPr>
        <w:t>о</w:t>
      </w:r>
      <w:r w:rsidRPr="000100E1">
        <w:rPr>
          <w:rFonts w:ascii="Times New Roman" w:hAnsi="Times New Roman"/>
          <w:sz w:val="24"/>
          <w:szCs w:val="24"/>
        </w:rPr>
        <w:t>нальным институциям, которые прежде были сред</w:t>
      </w:r>
      <w:r>
        <w:rPr>
          <w:rFonts w:ascii="Times New Roman" w:hAnsi="Times New Roman"/>
          <w:sz w:val="24"/>
          <w:szCs w:val="24"/>
        </w:rPr>
        <w:t>оточием социального доверия. Р. </w:t>
      </w:r>
      <w:r w:rsidRPr="000100E1">
        <w:rPr>
          <w:rFonts w:ascii="Times New Roman" w:hAnsi="Times New Roman"/>
          <w:sz w:val="24"/>
          <w:szCs w:val="24"/>
        </w:rPr>
        <w:t>Патнэм полагает, что с 1960-х годов кардинально сокращаются масштабы членства в организационных структурах гражданского общества</w:t>
      </w:r>
      <w:r>
        <w:rPr>
          <w:rFonts w:ascii="Times New Roman" w:hAnsi="Times New Roman"/>
          <w:sz w:val="24"/>
          <w:szCs w:val="24"/>
        </w:rPr>
        <w:t xml:space="preserve"> [88]</w:t>
      </w:r>
      <w:r w:rsidRPr="000100E1">
        <w:rPr>
          <w:rFonts w:ascii="Times New Roman" w:hAnsi="Times New Roman"/>
          <w:sz w:val="24"/>
          <w:szCs w:val="24"/>
        </w:rPr>
        <w:t>; другие авторы считают, что говорить о снижении уровня социального доверия некорректно</w:t>
      </w:r>
      <w:r>
        <w:rPr>
          <w:rFonts w:ascii="Times New Roman" w:hAnsi="Times New Roman"/>
          <w:sz w:val="24"/>
          <w:szCs w:val="24"/>
        </w:rPr>
        <w:t xml:space="preserve"> — </w:t>
      </w:r>
      <w:r w:rsidRPr="000100E1">
        <w:rPr>
          <w:rFonts w:ascii="Times New Roman" w:hAnsi="Times New Roman"/>
          <w:sz w:val="24"/>
          <w:szCs w:val="24"/>
        </w:rPr>
        <w:t>в обществе не столько снизился уровень доверия, сколько изменились формы его проявления и бытования</w:t>
      </w:r>
      <w:r>
        <w:rPr>
          <w:rFonts w:ascii="Times New Roman" w:hAnsi="Times New Roman"/>
          <w:sz w:val="24"/>
          <w:szCs w:val="24"/>
        </w:rPr>
        <w:t xml:space="preserve"> [69]</w:t>
      </w:r>
      <w:r w:rsidRPr="000100E1">
        <w:rPr>
          <w:rFonts w:ascii="Times New Roman" w:hAnsi="Times New Roman"/>
          <w:sz w:val="24"/>
          <w:szCs w:val="24"/>
        </w:rPr>
        <w:t>, повсеместно развивается «культура подозрения», о чем свидетельствуют такие ее индик</w:t>
      </w:r>
      <w:r w:rsidRPr="000100E1">
        <w:rPr>
          <w:rFonts w:ascii="Times New Roman" w:hAnsi="Times New Roman"/>
          <w:sz w:val="24"/>
          <w:szCs w:val="24"/>
        </w:rPr>
        <w:t>а</w:t>
      </w:r>
      <w:r w:rsidRPr="000100E1">
        <w:rPr>
          <w:rFonts w:ascii="Times New Roman" w:hAnsi="Times New Roman"/>
          <w:sz w:val="24"/>
          <w:szCs w:val="24"/>
        </w:rPr>
        <w:t>торы, как рост показателей преступности, ослабление функциональных возможностей и</w:t>
      </w:r>
      <w:r w:rsidRPr="000100E1">
        <w:rPr>
          <w:rFonts w:ascii="Times New Roman" w:hAnsi="Times New Roman"/>
          <w:sz w:val="24"/>
          <w:szCs w:val="24"/>
        </w:rPr>
        <w:t>н</w:t>
      </w:r>
      <w:r w:rsidRPr="000100E1">
        <w:rPr>
          <w:rFonts w:ascii="Times New Roman" w:hAnsi="Times New Roman"/>
          <w:sz w:val="24"/>
          <w:szCs w:val="24"/>
        </w:rPr>
        <w:t>ститута семьи, недоверие научному и медицинскому знанию, полиции, государственным и муниципальным чиновникам и т.д.</w:t>
      </w:r>
      <w:r>
        <w:rPr>
          <w:rFonts w:ascii="Times New Roman" w:hAnsi="Times New Roman"/>
          <w:sz w:val="24"/>
          <w:szCs w:val="24"/>
        </w:rPr>
        <w:t xml:space="preserve"> [106, P. 49–52].</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Эти пессимистичные оценки не проблематизируют значения, которые люди вкл</w:t>
      </w:r>
      <w:r w:rsidRPr="000100E1">
        <w:rPr>
          <w:rFonts w:ascii="Times New Roman" w:hAnsi="Times New Roman"/>
          <w:sz w:val="24"/>
          <w:szCs w:val="24"/>
        </w:rPr>
        <w:t>а</w:t>
      </w:r>
      <w:r w:rsidRPr="000100E1">
        <w:rPr>
          <w:rFonts w:ascii="Times New Roman" w:hAnsi="Times New Roman"/>
          <w:sz w:val="24"/>
          <w:szCs w:val="24"/>
        </w:rPr>
        <w:t>дывают в слово «доверие», когда оценивают свое «доверие» разным социальным «акт</w:t>
      </w:r>
      <w:r w:rsidRPr="000100E1">
        <w:rPr>
          <w:rFonts w:ascii="Times New Roman" w:hAnsi="Times New Roman"/>
          <w:sz w:val="24"/>
          <w:szCs w:val="24"/>
        </w:rPr>
        <w:t>о</w:t>
      </w:r>
      <w:r w:rsidRPr="000100E1">
        <w:rPr>
          <w:rFonts w:ascii="Times New Roman" w:hAnsi="Times New Roman"/>
          <w:sz w:val="24"/>
          <w:szCs w:val="24"/>
        </w:rPr>
        <w:t>рам». Например, если речь идет о президенте страны, то респонденты прекрасно поним</w:t>
      </w:r>
      <w:r w:rsidRPr="000100E1">
        <w:rPr>
          <w:rFonts w:ascii="Times New Roman" w:hAnsi="Times New Roman"/>
          <w:sz w:val="24"/>
          <w:szCs w:val="24"/>
        </w:rPr>
        <w:t>а</w:t>
      </w:r>
      <w:r w:rsidRPr="000100E1">
        <w:rPr>
          <w:rFonts w:ascii="Times New Roman" w:hAnsi="Times New Roman"/>
          <w:sz w:val="24"/>
          <w:szCs w:val="24"/>
        </w:rPr>
        <w:t>ют, что это конкретный человек, которого они в состоянии идентифицировать внешне, по имени и характерным для него высказываниям, тогда как правительство</w:t>
      </w:r>
      <w:r>
        <w:rPr>
          <w:rFonts w:ascii="Times New Roman" w:hAnsi="Times New Roman"/>
          <w:sz w:val="24"/>
          <w:szCs w:val="24"/>
        </w:rPr>
        <w:t xml:space="preserve"> — </w:t>
      </w:r>
      <w:r w:rsidRPr="000100E1">
        <w:rPr>
          <w:rFonts w:ascii="Times New Roman" w:hAnsi="Times New Roman"/>
          <w:sz w:val="24"/>
          <w:szCs w:val="24"/>
        </w:rPr>
        <w:t>это некая а</w:t>
      </w:r>
      <w:r w:rsidRPr="000100E1">
        <w:rPr>
          <w:rFonts w:ascii="Times New Roman" w:hAnsi="Times New Roman"/>
          <w:sz w:val="24"/>
          <w:szCs w:val="24"/>
        </w:rPr>
        <w:t>б</w:t>
      </w:r>
      <w:r w:rsidRPr="000100E1">
        <w:rPr>
          <w:rFonts w:ascii="Times New Roman" w:hAnsi="Times New Roman"/>
          <w:sz w:val="24"/>
          <w:szCs w:val="24"/>
        </w:rPr>
        <w:t>стракция, которой люди доверяют или не доверяют по самым разным основаниям, вкл</w:t>
      </w:r>
      <w:r w:rsidRPr="000100E1">
        <w:rPr>
          <w:rFonts w:ascii="Times New Roman" w:hAnsi="Times New Roman"/>
          <w:sz w:val="24"/>
          <w:szCs w:val="24"/>
        </w:rPr>
        <w:t>ю</w:t>
      </w:r>
      <w:r w:rsidRPr="000100E1">
        <w:rPr>
          <w:rFonts w:ascii="Times New Roman" w:hAnsi="Times New Roman"/>
          <w:sz w:val="24"/>
          <w:szCs w:val="24"/>
        </w:rPr>
        <w:t>чая общую оценку ситуации в стране или происходящего в своем районе, эмоциональное восприятие ключевых представителей правительства (при условии, что респондент в принципе знает таковых) и т.д. Иными словами, количественные данные нуждаются в к</w:t>
      </w:r>
      <w:r w:rsidRPr="000100E1">
        <w:rPr>
          <w:rFonts w:ascii="Times New Roman" w:hAnsi="Times New Roman"/>
          <w:sz w:val="24"/>
          <w:szCs w:val="24"/>
        </w:rPr>
        <w:t>а</w:t>
      </w:r>
      <w:r w:rsidRPr="000100E1">
        <w:rPr>
          <w:rFonts w:ascii="Times New Roman" w:hAnsi="Times New Roman"/>
          <w:sz w:val="24"/>
          <w:szCs w:val="24"/>
        </w:rPr>
        <w:t>чественном «наполнении», чтобы корректно интерпретировать цифры-результаты опросов общественного мнения и удерживаться от стереотипных генерализаций, которые встр</w:t>
      </w:r>
      <w:r w:rsidRPr="000100E1">
        <w:rPr>
          <w:rFonts w:ascii="Times New Roman" w:hAnsi="Times New Roman"/>
          <w:sz w:val="24"/>
          <w:szCs w:val="24"/>
        </w:rPr>
        <w:t>е</w:t>
      </w:r>
      <w:r w:rsidRPr="000100E1">
        <w:rPr>
          <w:rFonts w:ascii="Times New Roman" w:hAnsi="Times New Roman"/>
          <w:sz w:val="24"/>
          <w:szCs w:val="24"/>
        </w:rPr>
        <w:t xml:space="preserve">чаются в научном дискурсе и подкрепляются ссылками на традиции, исторические «пути» развития и статистические данные о политическом участии и гражданских инициативах населения. </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6A3141" w:rsidRDefault="00207081" w:rsidP="00CD5882">
      <w:pPr>
        <w:pStyle w:val="Heading3"/>
        <w:rPr>
          <w:rStyle w:val="text-with-line-breaks"/>
          <w:b/>
        </w:rPr>
      </w:pPr>
      <w:bookmarkStart w:id="33" w:name="_Toc469060334"/>
      <w:bookmarkStart w:id="34" w:name="_Toc469060403"/>
      <w:r w:rsidRPr="006A3141">
        <w:rPr>
          <w:rStyle w:val="text-with-line-breaks"/>
        </w:rPr>
        <w:t>4.3 Качественный подход к изучению доверия как фундамента повседневности</w:t>
      </w:r>
      <w:bookmarkEnd w:id="33"/>
      <w:bookmarkEnd w:id="34"/>
    </w:p>
    <w:p w:rsidR="00207081" w:rsidRPr="000100E1" w:rsidRDefault="00207081" w:rsidP="00D35AF2">
      <w:pPr>
        <w:spacing w:after="0" w:line="360" w:lineRule="auto"/>
        <w:ind w:firstLine="709"/>
        <w:jc w:val="both"/>
        <w:rPr>
          <w:rStyle w:val="text-with-line-breaks"/>
          <w:rFonts w:ascii="Times New Roman" w:hAnsi="Times New Roman"/>
          <w:sz w:val="24"/>
          <w:szCs w:val="24"/>
        </w:rPr>
      </w:pPr>
      <w:r w:rsidRPr="000100E1">
        <w:rPr>
          <w:rStyle w:val="text-with-line-breaks"/>
          <w:rFonts w:ascii="Times New Roman" w:hAnsi="Times New Roman"/>
          <w:sz w:val="24"/>
          <w:szCs w:val="24"/>
        </w:rPr>
        <w:t>Доверие</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прекрасный концепт для иллюстрации различий количественного и к</w:t>
      </w:r>
      <w:r w:rsidRPr="000100E1">
        <w:rPr>
          <w:rStyle w:val="text-with-line-breaks"/>
          <w:rFonts w:ascii="Times New Roman" w:hAnsi="Times New Roman"/>
          <w:sz w:val="24"/>
          <w:szCs w:val="24"/>
        </w:rPr>
        <w:t>а</w:t>
      </w:r>
      <w:r w:rsidRPr="000100E1">
        <w:rPr>
          <w:rStyle w:val="text-with-line-breaks"/>
          <w:rFonts w:ascii="Times New Roman" w:hAnsi="Times New Roman"/>
          <w:sz w:val="24"/>
          <w:szCs w:val="24"/>
        </w:rPr>
        <w:t>чественного подходов в социологическом исследовании: первый фокусируется на «кач</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стве» общества, детерминируемом масштабами, уровнем и типом доверия/недоверия (т.е. долями населения, которые заявляют о доверии/недоверии правительству, церкви, пол</w:t>
      </w:r>
      <w:r w:rsidRPr="000100E1">
        <w:rPr>
          <w:rStyle w:val="text-with-line-breaks"/>
          <w:rFonts w:ascii="Times New Roman" w:hAnsi="Times New Roman"/>
          <w:sz w:val="24"/>
          <w:szCs w:val="24"/>
        </w:rPr>
        <w:t>и</w:t>
      </w:r>
      <w:r w:rsidRPr="000100E1">
        <w:rPr>
          <w:rStyle w:val="text-with-line-breaks"/>
          <w:rFonts w:ascii="Times New Roman" w:hAnsi="Times New Roman"/>
          <w:sz w:val="24"/>
          <w:szCs w:val="24"/>
        </w:rPr>
        <w:t>тикам, средствам массовой информации, президенту, полиции и т.д.); второй стремится объяснить, что именно люди имеют в виду, когда говорят о доверии, и почему члены о</w:t>
      </w:r>
      <w:r w:rsidRPr="000100E1">
        <w:rPr>
          <w:rStyle w:val="text-with-line-breaks"/>
          <w:rFonts w:ascii="Times New Roman" w:hAnsi="Times New Roman"/>
          <w:sz w:val="24"/>
          <w:szCs w:val="24"/>
        </w:rPr>
        <w:t>б</w:t>
      </w:r>
      <w:r w:rsidRPr="000100E1">
        <w:rPr>
          <w:rStyle w:val="text-with-line-breaks"/>
          <w:rFonts w:ascii="Times New Roman" w:hAnsi="Times New Roman"/>
          <w:sz w:val="24"/>
          <w:szCs w:val="24"/>
        </w:rPr>
        <w:t>щества предпочитают рассуждать о доверии, используя определенные слова в конкретных ситуациях, мотивируя свои решения и поступки. Водораздел между количественным и качественным подходами конструируется скорее целями исследования и применяемыми методиками, чем специфическими интерпретациями доверия, поэтому каждый подход может сочетать элементы диспозиционных (одни люди более склонны доверять и быть надежными, чем другие, вследствие склада характера или личностных черт), моральных (доверие мотивируется моральными соображениями), социальных (доверие окружающим и собственная надежность с их точки зрения необходимы человеку, чтобы поддерживать самооценку и/или подкреплять статусные позиции в большей степени, чем поиски мат</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риальной выгоды) и инструментальных/рациональных (доверие</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средство достижения конкретных целей, так как надежность часто вознаграждается расширением возможностей взаимодействия и обретением взаимного согласия) дефиниций доверия. Невзирая на свои интерпретационные предпочтения, в эмпирической работе исследователь должен обозн</w:t>
      </w:r>
      <w:r w:rsidRPr="000100E1">
        <w:rPr>
          <w:rStyle w:val="text-with-line-breaks"/>
          <w:rFonts w:ascii="Times New Roman" w:hAnsi="Times New Roman"/>
          <w:sz w:val="24"/>
          <w:szCs w:val="24"/>
        </w:rPr>
        <w:t>а</w:t>
      </w:r>
      <w:r w:rsidRPr="000100E1">
        <w:rPr>
          <w:rStyle w:val="text-with-line-breaks"/>
          <w:rFonts w:ascii="Times New Roman" w:hAnsi="Times New Roman"/>
          <w:sz w:val="24"/>
          <w:szCs w:val="24"/>
        </w:rPr>
        <w:t>чать все «элементы» доверия: субъекта; объект</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кому доверяют или нет; сферу дов</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рия</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на какие действия социальных акторов распространяется понятие доверия в при</w:t>
      </w:r>
      <w:r w:rsidRPr="000100E1">
        <w:rPr>
          <w:rStyle w:val="text-with-line-breaks"/>
          <w:rFonts w:ascii="Times New Roman" w:hAnsi="Times New Roman"/>
          <w:sz w:val="24"/>
          <w:szCs w:val="24"/>
        </w:rPr>
        <w:t>н</w:t>
      </w:r>
      <w:r w:rsidRPr="000100E1">
        <w:rPr>
          <w:rStyle w:val="text-with-line-breaks"/>
          <w:rFonts w:ascii="Times New Roman" w:hAnsi="Times New Roman"/>
          <w:sz w:val="24"/>
          <w:szCs w:val="24"/>
        </w:rPr>
        <w:t>ципе; основные источники/мотивы доверия (эмоции, традиции, рациональные соображ</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 xml:space="preserve">ния, личные взаимоотношения, бюрократические процедуры, рыночные обмены и т.д.); факторы, определяющие характер доверия в рассматриваемой ситуации. </w:t>
      </w:r>
    </w:p>
    <w:p w:rsidR="00207081" w:rsidRPr="000100E1" w:rsidRDefault="00207081" w:rsidP="00D35AF2">
      <w:pPr>
        <w:spacing w:after="0" w:line="360" w:lineRule="auto"/>
        <w:ind w:firstLine="709"/>
        <w:jc w:val="both"/>
        <w:rPr>
          <w:rStyle w:val="text-with-line-breaks"/>
          <w:rFonts w:ascii="Times New Roman" w:hAnsi="Times New Roman"/>
          <w:sz w:val="24"/>
          <w:szCs w:val="24"/>
        </w:rPr>
      </w:pPr>
      <w:r w:rsidRPr="000100E1">
        <w:rPr>
          <w:rStyle w:val="text-with-line-breaks"/>
          <w:rFonts w:ascii="Times New Roman" w:hAnsi="Times New Roman"/>
          <w:sz w:val="24"/>
          <w:szCs w:val="24"/>
        </w:rPr>
        <w:t>В рамках качественного подхода доверие выступает как само собой разумеющееся, т.е. неизменно наличное, но в разных формах, что снимает необходимость обсуждать, опирается ли оно преимущественно на личные или формальные отношения; сконцентр</w:t>
      </w:r>
      <w:r w:rsidRPr="000100E1">
        <w:rPr>
          <w:rStyle w:val="text-with-line-breaks"/>
          <w:rFonts w:ascii="Times New Roman" w:hAnsi="Times New Roman"/>
          <w:sz w:val="24"/>
          <w:szCs w:val="24"/>
        </w:rPr>
        <w:t>и</w:t>
      </w:r>
      <w:r w:rsidRPr="000100E1">
        <w:rPr>
          <w:rStyle w:val="text-with-line-breaks"/>
          <w:rFonts w:ascii="Times New Roman" w:hAnsi="Times New Roman"/>
          <w:sz w:val="24"/>
          <w:szCs w:val="24"/>
        </w:rPr>
        <w:t>ровано в личных связях, определяемых заинтересованностью, или это атрибут инстит</w:t>
      </w:r>
      <w:r w:rsidRPr="000100E1">
        <w:rPr>
          <w:rStyle w:val="text-with-line-breaks"/>
          <w:rFonts w:ascii="Times New Roman" w:hAnsi="Times New Roman"/>
          <w:sz w:val="24"/>
          <w:szCs w:val="24"/>
        </w:rPr>
        <w:t>у</w:t>
      </w:r>
      <w:r w:rsidRPr="000100E1">
        <w:rPr>
          <w:rStyle w:val="text-with-line-breaks"/>
          <w:rFonts w:ascii="Times New Roman" w:hAnsi="Times New Roman"/>
          <w:sz w:val="24"/>
          <w:szCs w:val="24"/>
        </w:rPr>
        <w:t>ционального регулирования политических, рыночных и прочих макросоциальных взаим</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действий; существует ли только в ограниченном наборе ситуаций (когда доверитель х</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рошо знает того, кому доверяет, и в силу личного знакомства обретает уверенность в сходстве их целей и совместимости ценностных приоритетов); основывается преимущес</w:t>
      </w:r>
      <w:r w:rsidRPr="000100E1">
        <w:rPr>
          <w:rStyle w:val="text-with-line-breaks"/>
          <w:rFonts w:ascii="Times New Roman" w:hAnsi="Times New Roman"/>
          <w:sz w:val="24"/>
          <w:szCs w:val="24"/>
        </w:rPr>
        <w:t>т</w:t>
      </w:r>
      <w:r w:rsidRPr="000100E1">
        <w:rPr>
          <w:rStyle w:val="text-with-line-breaks"/>
          <w:rFonts w:ascii="Times New Roman" w:hAnsi="Times New Roman"/>
          <w:sz w:val="24"/>
          <w:szCs w:val="24"/>
        </w:rPr>
        <w:t>венно на осведомленности и уверенности или же необходимы гарантии и принуждение со стороны третьих лиц, контрактных обязательств, юридических требований; является ли конститутивным моральным атрибутом упорядоченного общества или же это инструме</w:t>
      </w:r>
      <w:r w:rsidRPr="000100E1">
        <w:rPr>
          <w:rStyle w:val="text-with-line-breaks"/>
          <w:rFonts w:ascii="Times New Roman" w:hAnsi="Times New Roman"/>
          <w:sz w:val="24"/>
          <w:szCs w:val="24"/>
        </w:rPr>
        <w:t>н</w:t>
      </w:r>
      <w:r w:rsidRPr="000100E1">
        <w:rPr>
          <w:rStyle w:val="text-with-line-breaks"/>
          <w:rFonts w:ascii="Times New Roman" w:hAnsi="Times New Roman"/>
          <w:sz w:val="24"/>
          <w:szCs w:val="24"/>
        </w:rPr>
        <w:t>тальное когнитивное средство для достижения заданных целей и т.д. Главный для соци</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логии вопрос состоит в том, почему люди доверяют (или нет) друг другу, что требует п</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 xml:space="preserve">нимания повседневных интерпретаций доверия и механизмов его обыденного (вос)производства. </w:t>
      </w:r>
    </w:p>
    <w:p w:rsidR="00207081" w:rsidRPr="000100E1" w:rsidRDefault="00207081" w:rsidP="00D35AF2">
      <w:pPr>
        <w:spacing w:after="0" w:line="360" w:lineRule="auto"/>
        <w:ind w:firstLine="709"/>
        <w:jc w:val="both"/>
        <w:rPr>
          <w:rStyle w:val="text-with-line-breaks"/>
          <w:rFonts w:ascii="Times New Roman" w:hAnsi="Times New Roman"/>
          <w:sz w:val="24"/>
          <w:szCs w:val="24"/>
        </w:rPr>
      </w:pPr>
      <w:r w:rsidRPr="000100E1">
        <w:rPr>
          <w:rStyle w:val="text-with-line-breaks"/>
          <w:rFonts w:ascii="Times New Roman" w:hAnsi="Times New Roman"/>
          <w:sz w:val="24"/>
          <w:szCs w:val="24"/>
        </w:rPr>
        <w:t>Например, в традиционной русской деревенской общине в прежние эпохи крестьян связывали отношения «коллективной ответственности»: когда домохозяйство (крестья</w:t>
      </w:r>
      <w:r w:rsidRPr="000100E1">
        <w:rPr>
          <w:rStyle w:val="text-with-line-breaks"/>
          <w:rFonts w:ascii="Times New Roman" w:hAnsi="Times New Roman"/>
          <w:sz w:val="24"/>
          <w:szCs w:val="24"/>
        </w:rPr>
        <w:t>н</w:t>
      </w:r>
      <w:r w:rsidRPr="000100E1">
        <w:rPr>
          <w:rStyle w:val="text-with-line-breaks"/>
          <w:rFonts w:ascii="Times New Roman" w:hAnsi="Times New Roman"/>
          <w:sz w:val="24"/>
          <w:szCs w:val="24"/>
        </w:rPr>
        <w:t>ский двор) оказывалось не в состоянии выполнить свои денежные, трудовые или иные обязательства, то их брала на себя община, возмещая этот «долг» (в товарах, труде, рекр</w:t>
      </w:r>
      <w:r w:rsidRPr="000100E1">
        <w:rPr>
          <w:rStyle w:val="text-with-line-breaks"/>
          <w:rFonts w:ascii="Times New Roman" w:hAnsi="Times New Roman"/>
          <w:sz w:val="24"/>
          <w:szCs w:val="24"/>
        </w:rPr>
        <w:t>у</w:t>
      </w:r>
      <w:r w:rsidRPr="000100E1">
        <w:rPr>
          <w:rStyle w:val="text-with-line-breaks"/>
          <w:rFonts w:ascii="Times New Roman" w:hAnsi="Times New Roman"/>
          <w:sz w:val="24"/>
          <w:szCs w:val="24"/>
        </w:rPr>
        <w:t>тах для армии и пр.) охотно (из соображений альтруизма или здравого смысла) или вын</w:t>
      </w:r>
      <w:r w:rsidRPr="000100E1">
        <w:rPr>
          <w:rStyle w:val="text-with-line-breaks"/>
          <w:rFonts w:ascii="Times New Roman" w:hAnsi="Times New Roman"/>
          <w:sz w:val="24"/>
          <w:szCs w:val="24"/>
        </w:rPr>
        <w:t>у</w:t>
      </w:r>
      <w:r w:rsidRPr="000100E1">
        <w:rPr>
          <w:rStyle w:val="text-with-line-breaks"/>
          <w:rFonts w:ascii="Times New Roman" w:hAnsi="Times New Roman"/>
          <w:sz w:val="24"/>
          <w:szCs w:val="24"/>
        </w:rPr>
        <w:t>жденно (формы землевладения и сельского управления были призваны гарантировать, что обычаи крестьянской взаимопомощи обеспечат власть имущим беспроблемный сбор н</w:t>
      </w:r>
      <w:r w:rsidRPr="000100E1">
        <w:rPr>
          <w:rStyle w:val="text-with-line-breaks"/>
          <w:rFonts w:ascii="Times New Roman" w:hAnsi="Times New Roman"/>
          <w:sz w:val="24"/>
          <w:szCs w:val="24"/>
        </w:rPr>
        <w:t>а</w:t>
      </w:r>
      <w:r w:rsidRPr="000100E1">
        <w:rPr>
          <w:rStyle w:val="text-with-line-breaks"/>
          <w:rFonts w:ascii="Times New Roman" w:hAnsi="Times New Roman"/>
          <w:sz w:val="24"/>
          <w:szCs w:val="24"/>
        </w:rPr>
        <w:t>логов и пополнение армии, а крестьянам</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совместное преодоление природных, экон</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мических и социальных сложностей). Порожденные соответствующими институционал</w:t>
      </w:r>
      <w:r w:rsidRPr="000100E1">
        <w:rPr>
          <w:rStyle w:val="text-with-line-breaks"/>
          <w:rFonts w:ascii="Times New Roman" w:hAnsi="Times New Roman"/>
          <w:sz w:val="24"/>
          <w:szCs w:val="24"/>
        </w:rPr>
        <w:t>ь</w:t>
      </w:r>
      <w:r w:rsidRPr="000100E1">
        <w:rPr>
          <w:rStyle w:val="text-with-line-breaks"/>
          <w:rFonts w:ascii="Times New Roman" w:hAnsi="Times New Roman"/>
          <w:sz w:val="24"/>
          <w:szCs w:val="24"/>
        </w:rPr>
        <w:t>ными и традиционными установлениями обычаи оказались столь живучи, что воспрои</w:t>
      </w:r>
      <w:r w:rsidRPr="000100E1">
        <w:rPr>
          <w:rStyle w:val="text-with-line-breaks"/>
          <w:rFonts w:ascii="Times New Roman" w:hAnsi="Times New Roman"/>
          <w:sz w:val="24"/>
          <w:szCs w:val="24"/>
        </w:rPr>
        <w:t>з</w:t>
      </w:r>
      <w:r w:rsidRPr="000100E1">
        <w:rPr>
          <w:rStyle w:val="text-with-line-breaks"/>
          <w:rFonts w:ascii="Times New Roman" w:hAnsi="Times New Roman"/>
          <w:sz w:val="24"/>
          <w:szCs w:val="24"/>
        </w:rPr>
        <w:t>водились и после Октябрьской революции в форме колхозов, коммунальных квартир и пр. Несмотря на то, что нынешние россияне не считают себя наследниками «советского чел</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века» (свыше 70% уверены, что изменились по сравнению с советским прошлым, став б</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лее расчетливыми, нетерпимыми, бедными, свободными, осведомленными об окружа</w:t>
      </w:r>
      <w:r w:rsidRPr="000100E1">
        <w:rPr>
          <w:rStyle w:val="text-with-line-breaks"/>
          <w:rFonts w:ascii="Times New Roman" w:hAnsi="Times New Roman"/>
          <w:sz w:val="24"/>
          <w:szCs w:val="24"/>
        </w:rPr>
        <w:t>ю</w:t>
      </w:r>
      <w:r w:rsidRPr="000100E1">
        <w:rPr>
          <w:rStyle w:val="text-with-line-breaks"/>
          <w:rFonts w:ascii="Times New Roman" w:hAnsi="Times New Roman"/>
          <w:sz w:val="24"/>
          <w:szCs w:val="24"/>
        </w:rPr>
        <w:t>щем мире, но менее надеющимися на счастливое будущее</w:t>
      </w:r>
      <w:r>
        <w:rPr>
          <w:rStyle w:val="text-with-line-breaks"/>
          <w:rFonts w:ascii="Times New Roman" w:hAnsi="Times New Roman"/>
          <w:sz w:val="24"/>
          <w:szCs w:val="24"/>
        </w:rPr>
        <w:t xml:space="preserve"> [107]</w:t>
      </w:r>
      <w:r w:rsidRPr="000100E1">
        <w:rPr>
          <w:rStyle w:val="text-with-line-breaks"/>
          <w:rFonts w:ascii="Times New Roman" w:hAnsi="Times New Roman"/>
          <w:sz w:val="24"/>
          <w:szCs w:val="24"/>
        </w:rPr>
        <w:t>), в постсоветском общ</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стве воспроизводятся прежние структуры социального доверия, и в случае несчастья люди предпочитают обращаться за помощью и утешением к своим любимым и ближайшему с</w:t>
      </w:r>
      <w:r w:rsidRPr="000100E1">
        <w:rPr>
          <w:rStyle w:val="text-with-line-breaks"/>
          <w:rFonts w:ascii="Times New Roman" w:hAnsi="Times New Roman"/>
          <w:sz w:val="24"/>
          <w:szCs w:val="24"/>
        </w:rPr>
        <w:t>о</w:t>
      </w:r>
      <w:r w:rsidRPr="000100E1">
        <w:rPr>
          <w:rStyle w:val="text-with-line-breaks"/>
          <w:rFonts w:ascii="Times New Roman" w:hAnsi="Times New Roman"/>
          <w:sz w:val="24"/>
          <w:szCs w:val="24"/>
        </w:rPr>
        <w:t>циальному кругу, а не в формальные институции (охраны правопорядка, суды и пр.). Как показали неоднократные опросы студентов в Российском университете дружбы народов, в случае страха или внешней угрозы молодежь обратится за сов</w:t>
      </w:r>
      <w:r w:rsidRPr="000100E1">
        <w:rPr>
          <w:rStyle w:val="text-with-line-breaks"/>
          <w:rFonts w:ascii="Times New Roman" w:hAnsi="Times New Roman"/>
          <w:sz w:val="24"/>
          <w:szCs w:val="24"/>
        </w:rPr>
        <w:t>е</w:t>
      </w:r>
      <w:r w:rsidRPr="000100E1">
        <w:rPr>
          <w:rStyle w:val="text-with-line-breaks"/>
          <w:rFonts w:ascii="Times New Roman" w:hAnsi="Times New Roman"/>
          <w:sz w:val="24"/>
          <w:szCs w:val="24"/>
        </w:rPr>
        <w:t>том/поддержкой/утешением к семье и близким (около 40%) или друзьям (свыше 40%), каждый четвертый обсудит ситуацию с друзьями в Интернете. Основной источник по</w:t>
      </w:r>
      <w:r w:rsidRPr="000100E1">
        <w:rPr>
          <w:rStyle w:val="text-with-line-breaks"/>
          <w:rFonts w:ascii="Times New Roman" w:hAnsi="Times New Roman"/>
          <w:sz w:val="24"/>
          <w:szCs w:val="24"/>
        </w:rPr>
        <w:t>д</w:t>
      </w:r>
      <w:r w:rsidRPr="000100E1">
        <w:rPr>
          <w:rStyle w:val="text-with-line-breaks"/>
          <w:rFonts w:ascii="Times New Roman" w:hAnsi="Times New Roman"/>
          <w:sz w:val="24"/>
          <w:szCs w:val="24"/>
        </w:rPr>
        <w:t>держки для россиян</w:t>
      </w:r>
      <w:r>
        <w:rPr>
          <w:rStyle w:val="text-with-line-breaks"/>
          <w:rFonts w:ascii="Times New Roman" w:hAnsi="Times New Roman"/>
          <w:sz w:val="24"/>
          <w:szCs w:val="24"/>
        </w:rPr>
        <w:t xml:space="preserve"> — </w:t>
      </w:r>
      <w:r w:rsidRPr="000100E1">
        <w:rPr>
          <w:rStyle w:val="text-with-line-breaks"/>
          <w:rFonts w:ascii="Times New Roman" w:hAnsi="Times New Roman"/>
          <w:sz w:val="24"/>
          <w:szCs w:val="24"/>
        </w:rPr>
        <w:t>члены семьи и родственники (87%) и друзья (59%)</w:t>
      </w:r>
      <w:r>
        <w:rPr>
          <w:rStyle w:val="text-with-line-breaks"/>
          <w:rFonts w:ascii="Times New Roman" w:hAnsi="Times New Roman"/>
          <w:sz w:val="24"/>
          <w:szCs w:val="24"/>
        </w:rPr>
        <w:t xml:space="preserve"> [108]</w:t>
      </w:r>
      <w:r w:rsidRPr="000100E1">
        <w:rPr>
          <w:rStyle w:val="text-with-line-breaks"/>
          <w:rFonts w:ascii="Times New Roman" w:hAnsi="Times New Roman"/>
          <w:sz w:val="24"/>
          <w:szCs w:val="24"/>
        </w:rPr>
        <w:t>, т.е. ро</w:t>
      </w:r>
      <w:r w:rsidRPr="000100E1">
        <w:rPr>
          <w:rStyle w:val="text-with-line-breaks"/>
          <w:rFonts w:ascii="Times New Roman" w:hAnsi="Times New Roman"/>
          <w:sz w:val="24"/>
          <w:szCs w:val="24"/>
        </w:rPr>
        <w:t>с</w:t>
      </w:r>
      <w:r w:rsidRPr="000100E1">
        <w:rPr>
          <w:rStyle w:val="text-with-line-breaks"/>
          <w:rFonts w:ascii="Times New Roman" w:hAnsi="Times New Roman"/>
          <w:sz w:val="24"/>
          <w:szCs w:val="24"/>
        </w:rPr>
        <w:t xml:space="preserve">сияне предпочитают делиться жизненными сложностями с самыми доверенными людьми, в ком уверены в плане совместности усилий по поддержанию взаимного доверия.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Приведенные цифры явно не укладываются в рамки качественного подхода, но д</w:t>
      </w:r>
      <w:r w:rsidRPr="000100E1">
        <w:rPr>
          <w:rFonts w:ascii="Times New Roman" w:hAnsi="Times New Roman"/>
          <w:sz w:val="24"/>
          <w:szCs w:val="24"/>
        </w:rPr>
        <w:t>е</w:t>
      </w:r>
      <w:r w:rsidRPr="000100E1">
        <w:rPr>
          <w:rFonts w:ascii="Times New Roman" w:hAnsi="Times New Roman"/>
          <w:sz w:val="24"/>
          <w:szCs w:val="24"/>
        </w:rPr>
        <w:t>монстрируют наиболее распространенный формат социологического анализа даже ме</w:t>
      </w:r>
      <w:r w:rsidRPr="000100E1">
        <w:rPr>
          <w:rFonts w:ascii="Times New Roman" w:hAnsi="Times New Roman"/>
          <w:sz w:val="24"/>
          <w:szCs w:val="24"/>
        </w:rPr>
        <w:t>ж</w:t>
      </w:r>
      <w:r w:rsidRPr="000100E1">
        <w:rPr>
          <w:rFonts w:ascii="Times New Roman" w:hAnsi="Times New Roman"/>
          <w:sz w:val="24"/>
          <w:szCs w:val="24"/>
        </w:rPr>
        <w:t>личностного доверия. Тем не менее, существуют и примеры «настоящего» качественного подхода в оценке роли доверия в повседневной жизни</w:t>
      </w:r>
      <w:r>
        <w:rPr>
          <w:rFonts w:ascii="Times New Roman" w:hAnsi="Times New Roman"/>
          <w:sz w:val="24"/>
          <w:szCs w:val="24"/>
        </w:rPr>
        <w:t xml:space="preserve"> — </w:t>
      </w:r>
      <w:r w:rsidRPr="000100E1">
        <w:rPr>
          <w:rFonts w:ascii="Times New Roman" w:hAnsi="Times New Roman"/>
          <w:sz w:val="24"/>
          <w:szCs w:val="24"/>
        </w:rPr>
        <w:t>это нарративный анализ, идеал</w:t>
      </w:r>
      <w:r w:rsidRPr="000100E1">
        <w:rPr>
          <w:rFonts w:ascii="Times New Roman" w:hAnsi="Times New Roman"/>
          <w:sz w:val="24"/>
          <w:szCs w:val="24"/>
        </w:rPr>
        <w:t>ь</w:t>
      </w:r>
      <w:r w:rsidRPr="000100E1">
        <w:rPr>
          <w:rFonts w:ascii="Times New Roman" w:hAnsi="Times New Roman"/>
          <w:sz w:val="24"/>
          <w:szCs w:val="24"/>
        </w:rPr>
        <w:t>ное (в веберовском смысле) методологическое решение для идентификации базовых черт доверия как дискурсивно конституируемого в обыденных разговорах и более искусстве</w:t>
      </w:r>
      <w:r w:rsidRPr="000100E1">
        <w:rPr>
          <w:rFonts w:ascii="Times New Roman" w:hAnsi="Times New Roman"/>
          <w:sz w:val="24"/>
          <w:szCs w:val="24"/>
        </w:rPr>
        <w:t>н</w:t>
      </w:r>
      <w:r w:rsidRPr="000100E1">
        <w:rPr>
          <w:rFonts w:ascii="Times New Roman" w:hAnsi="Times New Roman"/>
          <w:sz w:val="24"/>
          <w:szCs w:val="24"/>
        </w:rPr>
        <w:t>ных формах коммуникации (интервью). К сожалению, даже «чисто» качественные тем</w:t>
      </w:r>
      <w:r w:rsidRPr="000100E1">
        <w:rPr>
          <w:rFonts w:ascii="Times New Roman" w:hAnsi="Times New Roman"/>
          <w:sz w:val="24"/>
          <w:szCs w:val="24"/>
        </w:rPr>
        <w:t>а</w:t>
      </w:r>
      <w:r w:rsidRPr="000100E1">
        <w:rPr>
          <w:rFonts w:ascii="Times New Roman" w:hAnsi="Times New Roman"/>
          <w:sz w:val="24"/>
          <w:szCs w:val="24"/>
        </w:rPr>
        <w:t>тики в социологических исследованиях нередко подменяются количественными «замер</w:t>
      </w:r>
      <w:r w:rsidRPr="000100E1">
        <w:rPr>
          <w:rFonts w:ascii="Times New Roman" w:hAnsi="Times New Roman"/>
          <w:sz w:val="24"/>
          <w:szCs w:val="24"/>
        </w:rPr>
        <w:t>а</w:t>
      </w:r>
      <w:r w:rsidRPr="000100E1">
        <w:rPr>
          <w:rFonts w:ascii="Times New Roman" w:hAnsi="Times New Roman"/>
          <w:sz w:val="24"/>
          <w:szCs w:val="24"/>
        </w:rPr>
        <w:t xml:space="preserve">ми», что подчеркивает важность изучения дискурсивного конституирования доверия в нарративах личного опыта для понимания того, что именно люди имеют в виду, когда рассуждают о доверии применительно к разным ситуациям и контекстам.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Однако здесь есть сложность, о которой нельзя забывать в эмпирической работе: если напрямую задать человеку вопрос, доверяет ли он кому-то или чему-то, то это в</w:t>
      </w:r>
      <w:r w:rsidRPr="000100E1">
        <w:rPr>
          <w:rFonts w:ascii="Times New Roman" w:hAnsi="Times New Roman"/>
          <w:sz w:val="24"/>
          <w:szCs w:val="24"/>
        </w:rPr>
        <w:t>о</w:t>
      </w:r>
      <w:r w:rsidRPr="000100E1">
        <w:rPr>
          <w:rFonts w:ascii="Times New Roman" w:hAnsi="Times New Roman"/>
          <w:sz w:val="24"/>
          <w:szCs w:val="24"/>
        </w:rPr>
        <w:t>прошание неизбежно породит социально-одобряемые и нормативно-детерминированные ответы, которые сведут на нет попытки выявить обыденные, «естественные» и спонта</w:t>
      </w:r>
      <w:r w:rsidRPr="000100E1">
        <w:rPr>
          <w:rFonts w:ascii="Times New Roman" w:hAnsi="Times New Roman"/>
          <w:sz w:val="24"/>
          <w:szCs w:val="24"/>
        </w:rPr>
        <w:t>н</w:t>
      </w:r>
      <w:r w:rsidRPr="000100E1">
        <w:rPr>
          <w:rFonts w:ascii="Times New Roman" w:hAnsi="Times New Roman"/>
          <w:sz w:val="24"/>
          <w:szCs w:val="24"/>
        </w:rPr>
        <w:t>ные интерпретации доверия</w:t>
      </w:r>
      <w:r w:rsidRPr="000100E1">
        <w:rPr>
          <w:rStyle w:val="FootnoteReference"/>
          <w:rFonts w:ascii="Times New Roman" w:hAnsi="Times New Roman"/>
          <w:sz w:val="24"/>
          <w:szCs w:val="24"/>
        </w:rPr>
        <w:footnoteReference w:id="57"/>
      </w:r>
      <w:r w:rsidRPr="000100E1">
        <w:rPr>
          <w:rFonts w:ascii="Times New Roman" w:hAnsi="Times New Roman"/>
          <w:sz w:val="24"/>
          <w:szCs w:val="24"/>
        </w:rPr>
        <w:t>. Небольшой методический эксперимент, когда студентам было дано задание провести нарративное интервью со своими знакомыми и выяснить, как они понимают доверие, показал, что даже в рамках подобного разговора со знакомым ре</w:t>
      </w:r>
      <w:r w:rsidRPr="000100E1">
        <w:rPr>
          <w:rFonts w:ascii="Times New Roman" w:hAnsi="Times New Roman"/>
          <w:sz w:val="24"/>
          <w:szCs w:val="24"/>
        </w:rPr>
        <w:t>с</w:t>
      </w:r>
      <w:r w:rsidRPr="000100E1">
        <w:rPr>
          <w:rFonts w:ascii="Times New Roman" w:hAnsi="Times New Roman"/>
          <w:sz w:val="24"/>
          <w:szCs w:val="24"/>
        </w:rPr>
        <w:t xml:space="preserve">понденты склонны воспроизводить вполне устойчивые социальные клише: </w:t>
      </w:r>
    </w:p>
    <w:p w:rsidR="00207081" w:rsidRPr="000100E1" w:rsidRDefault="00207081" w:rsidP="009B3D07">
      <w:pPr>
        <w:pStyle w:val="ListParagraph"/>
        <w:spacing w:before="0" w:beforeAutospacing="0" w:after="0" w:afterAutospacing="0" w:line="360" w:lineRule="auto"/>
        <w:ind w:firstLine="709"/>
        <w:jc w:val="both"/>
        <w:rPr>
          <w:color w:val="000000"/>
        </w:rPr>
      </w:pPr>
      <w:r>
        <w:t xml:space="preserve">— </w:t>
      </w:r>
      <w:r w:rsidRPr="000100E1">
        <w:t>«</w:t>
      </w:r>
      <w:r w:rsidRPr="000100E1">
        <w:rPr>
          <w:i/>
        </w:rPr>
        <w:t>Доверие</w:t>
      </w:r>
      <w:r>
        <w:rPr>
          <w:i/>
        </w:rPr>
        <w:t xml:space="preserve"> — </w:t>
      </w:r>
      <w:r w:rsidRPr="000100E1">
        <w:rPr>
          <w:i/>
          <w:color w:val="000000"/>
        </w:rPr>
        <w:t>это высшая форма общения и взаимодействия между людьми, к</w:t>
      </w:r>
      <w:r w:rsidRPr="000100E1">
        <w:rPr>
          <w:i/>
          <w:color w:val="000000"/>
        </w:rPr>
        <w:t>о</w:t>
      </w:r>
      <w:r w:rsidRPr="000100E1">
        <w:rPr>
          <w:i/>
          <w:color w:val="000000"/>
        </w:rPr>
        <w:t>торая определяет надежность, какую-то защищенность, возможность поделиться и горем и радостью. Доверие</w:t>
      </w:r>
      <w:r>
        <w:rPr>
          <w:i/>
          <w:color w:val="000000"/>
        </w:rPr>
        <w:t xml:space="preserve"> — </w:t>
      </w:r>
      <w:r w:rsidRPr="000100E1">
        <w:rPr>
          <w:i/>
          <w:color w:val="000000"/>
        </w:rPr>
        <w:t>это восприятие человека, которому можешь доверять или нет. Доверие бывает разного уровня. Все зависит от того, какую информацию ты х</w:t>
      </w:r>
      <w:r w:rsidRPr="000100E1">
        <w:rPr>
          <w:i/>
          <w:color w:val="000000"/>
        </w:rPr>
        <w:t>о</w:t>
      </w:r>
      <w:r w:rsidRPr="000100E1">
        <w:rPr>
          <w:i/>
          <w:color w:val="000000"/>
        </w:rPr>
        <w:t>чешь доверить. Есть доверие низшего уровня, например, вот, мне недавно позвонил мол</w:t>
      </w:r>
      <w:r w:rsidRPr="000100E1">
        <w:rPr>
          <w:i/>
          <w:color w:val="000000"/>
        </w:rPr>
        <w:t>о</w:t>
      </w:r>
      <w:r w:rsidRPr="000100E1">
        <w:rPr>
          <w:i/>
          <w:color w:val="000000"/>
        </w:rPr>
        <w:t>дой человек и говорит</w:t>
      </w:r>
      <w:r>
        <w:rPr>
          <w:i/>
          <w:color w:val="000000"/>
        </w:rPr>
        <w:t xml:space="preserve"> — </w:t>
      </w:r>
      <w:r w:rsidRPr="000100E1">
        <w:rPr>
          <w:i/>
          <w:color w:val="000000"/>
        </w:rPr>
        <w:t>давай встретимся. Насколько я ему доверяю? Если я ему не д</w:t>
      </w:r>
      <w:r w:rsidRPr="000100E1">
        <w:rPr>
          <w:i/>
          <w:color w:val="000000"/>
        </w:rPr>
        <w:t>о</w:t>
      </w:r>
      <w:r w:rsidRPr="000100E1">
        <w:rPr>
          <w:i/>
          <w:color w:val="000000"/>
        </w:rPr>
        <w:t>веряю, то я встречаюсь с ним в общественном месте, а если я ему доверяю, я встречаюсь с ним в глухом месте. Как-то так...</w:t>
      </w:r>
      <w:r w:rsidRPr="000100E1">
        <w:rPr>
          <w:color w:val="000000"/>
        </w:rPr>
        <w:t xml:space="preserve">». </w:t>
      </w:r>
    </w:p>
    <w:p w:rsidR="00207081" w:rsidRPr="000100E1" w:rsidRDefault="00207081" w:rsidP="009B3D07">
      <w:pPr>
        <w:pStyle w:val="ListParagraph"/>
        <w:spacing w:before="0" w:beforeAutospacing="0" w:after="0" w:afterAutospacing="0" w:line="360" w:lineRule="auto"/>
        <w:ind w:firstLine="709"/>
        <w:jc w:val="both"/>
        <w:rPr>
          <w:color w:val="000000"/>
        </w:rPr>
      </w:pPr>
      <w:r>
        <w:rPr>
          <w:color w:val="000000"/>
        </w:rPr>
        <w:t xml:space="preserve">— </w:t>
      </w:r>
      <w:r w:rsidRPr="000100E1">
        <w:rPr>
          <w:color w:val="000000"/>
        </w:rPr>
        <w:t>«</w:t>
      </w:r>
      <w:r w:rsidRPr="000100E1">
        <w:rPr>
          <w:i/>
        </w:rPr>
        <w:t>Доверие</w:t>
      </w:r>
      <w:r>
        <w:rPr>
          <w:i/>
        </w:rPr>
        <w:t xml:space="preserve"> — </w:t>
      </w:r>
      <w:r w:rsidRPr="000100E1">
        <w:rPr>
          <w:i/>
        </w:rPr>
        <w:t>это одна из основных вещей в отношениях людей, потому что без доверия не могут строиться нормальные дружеские отношения или более близкие семе</w:t>
      </w:r>
      <w:r w:rsidRPr="000100E1">
        <w:rPr>
          <w:i/>
        </w:rPr>
        <w:t>й</w:t>
      </w:r>
      <w:r w:rsidRPr="000100E1">
        <w:rPr>
          <w:i/>
        </w:rPr>
        <w:t>ные. В последнее время я стала много думать об этой теме, потому что за последний год произошло немало не очень приятных событий, которые подорвали мое доверие к л</w:t>
      </w:r>
      <w:r w:rsidRPr="000100E1">
        <w:rPr>
          <w:i/>
        </w:rPr>
        <w:t>ю</w:t>
      </w:r>
      <w:r w:rsidRPr="000100E1">
        <w:rPr>
          <w:i/>
        </w:rPr>
        <w:t>дям. Я могу сказать, что раньше я очень кидалась на людей с распростертыми объять</w:t>
      </w:r>
      <w:r w:rsidRPr="000100E1">
        <w:rPr>
          <w:i/>
        </w:rPr>
        <w:t>я</w:t>
      </w:r>
      <w:r w:rsidRPr="000100E1">
        <w:rPr>
          <w:i/>
        </w:rPr>
        <w:t>ми и почти полностью всем доверяла, то сейчас круг тех, кому я действительно доверяю, сузился примерно человек до четырех, наверное, конечно, если не считать маму. Собс</w:t>
      </w:r>
      <w:r w:rsidRPr="000100E1">
        <w:rPr>
          <w:i/>
        </w:rPr>
        <w:t>т</w:t>
      </w:r>
      <w:r w:rsidRPr="000100E1">
        <w:rPr>
          <w:i/>
        </w:rPr>
        <w:t>венно да</w:t>
      </w:r>
      <w:r>
        <w:rPr>
          <w:i/>
        </w:rPr>
        <w:t>…</w:t>
      </w:r>
      <w:r w:rsidRPr="000100E1">
        <w:rPr>
          <w:color w:val="000000"/>
        </w:rPr>
        <w:t xml:space="preserve">». </w:t>
      </w:r>
    </w:p>
    <w:p w:rsidR="00207081" w:rsidRPr="000100E1" w:rsidRDefault="00207081" w:rsidP="009B3D07">
      <w:pPr>
        <w:pStyle w:val="ListParagraph"/>
        <w:spacing w:before="0" w:beforeAutospacing="0" w:after="0" w:afterAutospacing="0" w:line="360" w:lineRule="auto"/>
        <w:ind w:firstLine="709"/>
        <w:jc w:val="both"/>
        <w:rPr>
          <w:i/>
        </w:rPr>
      </w:pPr>
      <w:r>
        <w:t xml:space="preserve">— </w:t>
      </w:r>
      <w:r w:rsidRPr="000100E1">
        <w:t>«</w:t>
      </w:r>
      <w:r w:rsidRPr="000100E1">
        <w:rPr>
          <w:i/>
        </w:rPr>
        <w:t>Что такое доверие? Ну, например, доверять друзьям</w:t>
      </w:r>
      <w:r>
        <w:rPr>
          <w:i/>
        </w:rPr>
        <w:t xml:space="preserve"> — </w:t>
      </w:r>
      <w:r w:rsidRPr="000100E1">
        <w:rPr>
          <w:i/>
        </w:rPr>
        <w:t>значит рассказывать свои какие-то секреты, свои мечты... Ты можешь не делиться этим со своей мамой, но рас</w:t>
      </w:r>
      <w:r>
        <w:rPr>
          <w:i/>
        </w:rPr>
        <w:t>сказать лучшему другу, подруге…</w:t>
      </w:r>
      <w:r w:rsidRPr="000100E1">
        <w:rPr>
          <w:i/>
        </w:rPr>
        <w:t xml:space="preserve"> делишься своими сокровенными мыслями, секрет</w:t>
      </w:r>
      <w:r w:rsidRPr="000100E1">
        <w:rPr>
          <w:i/>
        </w:rPr>
        <w:t>а</w:t>
      </w:r>
      <w:r w:rsidRPr="000100E1">
        <w:rPr>
          <w:i/>
        </w:rPr>
        <w:t>ми. А вот в отношениях доверять… не знаю, это значит, что ты не подумаешь, что этот человек будет тебе изменять, ты веришь, что он не будет за спиной у тебя пер</w:t>
      </w:r>
      <w:r w:rsidRPr="000100E1">
        <w:rPr>
          <w:i/>
        </w:rPr>
        <w:t>е</w:t>
      </w:r>
      <w:r w:rsidRPr="000100E1">
        <w:rPr>
          <w:i/>
        </w:rPr>
        <w:t>писываться с какими-то девушками, что если он куда-то идет, то я его отпускаю, я ему доверяю... Мама</w:t>
      </w:r>
      <w:r>
        <w:rPr>
          <w:i/>
        </w:rPr>
        <w:t xml:space="preserve"> — </w:t>
      </w:r>
      <w:r w:rsidRPr="000100E1">
        <w:rPr>
          <w:i/>
        </w:rPr>
        <w:t>это самый близкий мой человек, который со мной всю жизнь. Друзья, молодой человек</w:t>
      </w:r>
      <w:r>
        <w:rPr>
          <w:i/>
        </w:rPr>
        <w:t xml:space="preserve"> — </w:t>
      </w:r>
      <w:r w:rsidRPr="000100E1">
        <w:rPr>
          <w:i/>
        </w:rPr>
        <w:t>они могут приходить и уходить, а мама всегда, она всегда тебя по</w:t>
      </w:r>
      <w:r w:rsidRPr="000100E1">
        <w:rPr>
          <w:i/>
        </w:rPr>
        <w:t>д</w:t>
      </w:r>
      <w:r w:rsidRPr="000100E1">
        <w:rPr>
          <w:i/>
        </w:rPr>
        <w:t>держит, но какие-то вещи я не могу ей рассказать. Ну, это не совсем к доверию отн</w:t>
      </w:r>
      <w:r w:rsidRPr="000100E1">
        <w:rPr>
          <w:i/>
        </w:rPr>
        <w:t>о</w:t>
      </w:r>
      <w:r w:rsidRPr="000100E1">
        <w:rPr>
          <w:i/>
        </w:rPr>
        <w:t>сится, хотя... Я бы не сказала, что своим друзьям доверяю больше, чем своей маме, п</w:t>
      </w:r>
      <w:r w:rsidRPr="000100E1">
        <w:rPr>
          <w:i/>
        </w:rPr>
        <w:t>о</w:t>
      </w:r>
      <w:r w:rsidRPr="000100E1">
        <w:rPr>
          <w:i/>
        </w:rPr>
        <w:t>тому что я знаю, что она меня никогда не предаст, что-то плохое мне не сделает. В о</w:t>
      </w:r>
      <w:r w:rsidRPr="000100E1">
        <w:rPr>
          <w:i/>
        </w:rPr>
        <w:t>б</w:t>
      </w:r>
      <w:r w:rsidRPr="000100E1">
        <w:rPr>
          <w:i/>
        </w:rPr>
        <w:t>щем просто есть темы, на которые с мамой ты разговаривать не будешь... А есть еще доверие к животным. Вот у меня есть собака, и я знаю, что в какой-то ситуации она сможет меня защитить, вдруг кто-то там на меня нападет, она будет лаять, будет пытаться укусить человека, но все равно я не доверяю ей полностью, потому что… это зверь, у нее работает инстинкт самосохранения. Как бы я тоже для нее много значу, я ее кормлю, я с ней гуляю, я с ней играю, она мне доверяет. Я ее хозяйка, я ее вожак, но не до такой степени…</w:t>
      </w:r>
      <w:r w:rsidRPr="000100E1">
        <w:t>».</w:t>
      </w:r>
      <w:r w:rsidRPr="000100E1">
        <w:rPr>
          <w:i/>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Оптимальным методическим решением, видимо, будет отказ от открытого прог</w:t>
      </w:r>
      <w:r w:rsidRPr="000100E1">
        <w:rPr>
          <w:rFonts w:ascii="Times New Roman" w:hAnsi="Times New Roman"/>
          <w:sz w:val="24"/>
          <w:szCs w:val="24"/>
        </w:rPr>
        <w:t>о</w:t>
      </w:r>
      <w:r w:rsidRPr="000100E1">
        <w:rPr>
          <w:rFonts w:ascii="Times New Roman" w:hAnsi="Times New Roman"/>
          <w:sz w:val="24"/>
          <w:szCs w:val="24"/>
        </w:rPr>
        <w:t>варивания темы доверия и имплицитное и аккуратное подведение респондента к соотве</w:t>
      </w:r>
      <w:r w:rsidRPr="000100E1">
        <w:rPr>
          <w:rFonts w:ascii="Times New Roman" w:hAnsi="Times New Roman"/>
          <w:sz w:val="24"/>
          <w:szCs w:val="24"/>
        </w:rPr>
        <w:t>т</w:t>
      </w:r>
      <w:r w:rsidRPr="000100E1">
        <w:rPr>
          <w:rFonts w:ascii="Times New Roman" w:hAnsi="Times New Roman"/>
          <w:sz w:val="24"/>
          <w:szCs w:val="24"/>
        </w:rPr>
        <w:t xml:space="preserve">ствующим дискурсивным фреймам. </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6A3141" w:rsidRDefault="00207081" w:rsidP="00333FF6">
      <w:pPr>
        <w:pStyle w:val="Heading3"/>
        <w:rPr>
          <w:lang w:eastAsia="ru-RU"/>
        </w:rPr>
      </w:pPr>
      <w:bookmarkStart w:id="35" w:name="_Toc469060335"/>
      <w:bookmarkStart w:id="36" w:name="_Toc469060404"/>
      <w:r w:rsidRPr="006A3141">
        <w:rPr>
          <w:lang w:eastAsia="ru-RU"/>
        </w:rPr>
        <w:t>4.4 Дискурсивное конструирование доверия в нарративах личного опыта</w:t>
      </w:r>
      <w:bookmarkEnd w:id="35"/>
      <w:bookmarkEnd w:id="36"/>
      <w:r w:rsidRPr="006A3141">
        <w:rPr>
          <w:lang w:eastAsia="ru-RU"/>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Поскольку методологические основания социологической работы с текстовыми данными разнообразны и не поддаются унификации или стандартизации, можно испол</w:t>
      </w:r>
      <w:r w:rsidRPr="000100E1">
        <w:rPr>
          <w:rFonts w:ascii="Times New Roman" w:hAnsi="Times New Roman"/>
          <w:sz w:val="24"/>
          <w:szCs w:val="24"/>
        </w:rPr>
        <w:t>ь</w:t>
      </w:r>
      <w:r w:rsidRPr="000100E1">
        <w:rPr>
          <w:rFonts w:ascii="Times New Roman" w:hAnsi="Times New Roman"/>
          <w:sz w:val="24"/>
          <w:szCs w:val="24"/>
        </w:rPr>
        <w:t>зовать любые концептуальные рамки для обозначения сути и процедур нарративного ан</w:t>
      </w:r>
      <w:r w:rsidRPr="000100E1">
        <w:rPr>
          <w:rFonts w:ascii="Times New Roman" w:hAnsi="Times New Roman"/>
          <w:sz w:val="24"/>
          <w:szCs w:val="24"/>
        </w:rPr>
        <w:t>а</w:t>
      </w:r>
      <w:r w:rsidRPr="000100E1">
        <w:rPr>
          <w:rFonts w:ascii="Times New Roman" w:hAnsi="Times New Roman"/>
          <w:sz w:val="24"/>
          <w:szCs w:val="24"/>
        </w:rPr>
        <w:t>лиза в каждом конкретном исследовании. Впрочем, Й. Брокмейер и Р. Харре</w:t>
      </w:r>
      <w:r>
        <w:rPr>
          <w:rFonts w:ascii="Times New Roman" w:hAnsi="Times New Roman"/>
          <w:sz w:val="24"/>
          <w:szCs w:val="24"/>
        </w:rPr>
        <w:t xml:space="preserve"> [109]</w:t>
      </w:r>
      <w:r w:rsidRPr="000100E1">
        <w:rPr>
          <w:rFonts w:ascii="Times New Roman" w:hAnsi="Times New Roman"/>
          <w:sz w:val="24"/>
          <w:szCs w:val="24"/>
        </w:rPr>
        <w:t xml:space="preserve"> пре</w:t>
      </w:r>
      <w:r w:rsidRPr="000100E1">
        <w:rPr>
          <w:rFonts w:ascii="Times New Roman" w:hAnsi="Times New Roman"/>
          <w:sz w:val="24"/>
          <w:szCs w:val="24"/>
        </w:rPr>
        <w:t>д</w:t>
      </w:r>
      <w:r w:rsidRPr="000100E1">
        <w:rPr>
          <w:rFonts w:ascii="Times New Roman" w:hAnsi="Times New Roman"/>
          <w:sz w:val="24"/>
          <w:szCs w:val="24"/>
        </w:rPr>
        <w:t>ложили наиболее «социологическую» трактовку нарратива</w:t>
      </w:r>
      <w:r>
        <w:rPr>
          <w:rFonts w:ascii="Times New Roman" w:hAnsi="Times New Roman"/>
          <w:sz w:val="24"/>
          <w:szCs w:val="24"/>
        </w:rPr>
        <w:t xml:space="preserve"> — </w:t>
      </w:r>
      <w:r w:rsidRPr="000100E1">
        <w:rPr>
          <w:rFonts w:ascii="Times New Roman" w:hAnsi="Times New Roman"/>
          <w:sz w:val="24"/>
          <w:szCs w:val="24"/>
        </w:rPr>
        <w:t>как общей категории ли</w:t>
      </w:r>
      <w:r w:rsidRPr="000100E1">
        <w:rPr>
          <w:rFonts w:ascii="Times New Roman" w:hAnsi="Times New Roman"/>
          <w:sz w:val="24"/>
          <w:szCs w:val="24"/>
        </w:rPr>
        <w:t>н</w:t>
      </w:r>
      <w:r w:rsidRPr="000100E1">
        <w:rPr>
          <w:rFonts w:ascii="Times New Roman" w:hAnsi="Times New Roman"/>
          <w:sz w:val="24"/>
          <w:szCs w:val="24"/>
        </w:rPr>
        <w:t>гвистического производства, которая слишком часто используется как обозначение нек</w:t>
      </w:r>
      <w:r w:rsidRPr="000100E1">
        <w:rPr>
          <w:rFonts w:ascii="Times New Roman" w:hAnsi="Times New Roman"/>
          <w:sz w:val="24"/>
          <w:szCs w:val="24"/>
        </w:rPr>
        <w:t>о</w:t>
      </w:r>
      <w:r w:rsidRPr="000100E1">
        <w:rPr>
          <w:rFonts w:ascii="Times New Roman" w:hAnsi="Times New Roman"/>
          <w:sz w:val="24"/>
          <w:szCs w:val="24"/>
        </w:rPr>
        <w:t>ей онтологии, хотя нарратив</w:t>
      </w:r>
      <w:r>
        <w:rPr>
          <w:rFonts w:ascii="Times New Roman" w:hAnsi="Times New Roman"/>
          <w:sz w:val="24"/>
          <w:szCs w:val="24"/>
        </w:rPr>
        <w:t xml:space="preserve"> — </w:t>
      </w:r>
      <w:r w:rsidRPr="000100E1">
        <w:rPr>
          <w:rFonts w:ascii="Times New Roman" w:hAnsi="Times New Roman"/>
          <w:sz w:val="24"/>
          <w:szCs w:val="24"/>
        </w:rPr>
        <w:t>название совокупности правил, которые организуют ко</w:t>
      </w:r>
      <w:r w:rsidRPr="000100E1">
        <w:rPr>
          <w:rFonts w:ascii="Times New Roman" w:hAnsi="Times New Roman"/>
          <w:sz w:val="24"/>
          <w:szCs w:val="24"/>
        </w:rPr>
        <w:t>м</w:t>
      </w:r>
      <w:r w:rsidRPr="000100E1">
        <w:rPr>
          <w:rFonts w:ascii="Times New Roman" w:hAnsi="Times New Roman"/>
          <w:sz w:val="24"/>
          <w:szCs w:val="24"/>
        </w:rPr>
        <w:t>муникативные практики и придают смысл повседневному опыту, обеспечивая нам соц</w:t>
      </w:r>
      <w:r w:rsidRPr="000100E1">
        <w:rPr>
          <w:rFonts w:ascii="Times New Roman" w:hAnsi="Times New Roman"/>
          <w:sz w:val="24"/>
          <w:szCs w:val="24"/>
        </w:rPr>
        <w:t>и</w:t>
      </w:r>
      <w:r w:rsidRPr="000100E1">
        <w:rPr>
          <w:rFonts w:ascii="Times New Roman" w:hAnsi="Times New Roman"/>
          <w:sz w:val="24"/>
          <w:szCs w:val="24"/>
        </w:rPr>
        <w:t>альное признание и успешные действия в рамках определенной культуры. Наши поступки и жизнь в целом фрагментированы, бесформенны и незавершенны, поэтому мы нуждае</w:t>
      </w:r>
      <w:r w:rsidRPr="000100E1">
        <w:rPr>
          <w:rFonts w:ascii="Times New Roman" w:hAnsi="Times New Roman"/>
          <w:sz w:val="24"/>
          <w:szCs w:val="24"/>
        </w:rPr>
        <w:t>м</w:t>
      </w:r>
      <w:r w:rsidRPr="000100E1">
        <w:rPr>
          <w:rFonts w:ascii="Times New Roman" w:hAnsi="Times New Roman"/>
          <w:sz w:val="24"/>
          <w:szCs w:val="24"/>
        </w:rPr>
        <w:t>ся в нарративах, чтобы (ре)конструировать социальную реальность, интегрируя каждый частный случай нашей жизни в социокультурно установленные сценарии, связывая в</w:t>
      </w:r>
      <w:r w:rsidRPr="000100E1">
        <w:rPr>
          <w:rFonts w:ascii="Times New Roman" w:hAnsi="Times New Roman"/>
          <w:sz w:val="24"/>
          <w:szCs w:val="24"/>
        </w:rPr>
        <w:t>о</w:t>
      </w:r>
      <w:r w:rsidRPr="000100E1">
        <w:rPr>
          <w:rFonts w:ascii="Times New Roman" w:hAnsi="Times New Roman"/>
          <w:sz w:val="24"/>
          <w:szCs w:val="24"/>
        </w:rPr>
        <w:t>едино личностный и социальный модусы нашего существования, выражая при этом эм</w:t>
      </w:r>
      <w:r w:rsidRPr="000100E1">
        <w:rPr>
          <w:rFonts w:ascii="Times New Roman" w:hAnsi="Times New Roman"/>
          <w:sz w:val="24"/>
          <w:szCs w:val="24"/>
        </w:rPr>
        <w:t>о</w:t>
      </w:r>
      <w:r w:rsidRPr="000100E1">
        <w:rPr>
          <w:rFonts w:ascii="Times New Roman" w:hAnsi="Times New Roman"/>
          <w:sz w:val="24"/>
          <w:szCs w:val="24"/>
        </w:rPr>
        <w:t>ции и мнения о том, каков должен быть этот мир, и дискурсивно презентируя ему нашу идентичность</w:t>
      </w:r>
      <w:r>
        <w:rPr>
          <w:rFonts w:ascii="Times New Roman" w:hAnsi="Times New Roman"/>
          <w:sz w:val="24"/>
          <w:szCs w:val="24"/>
        </w:rPr>
        <w:t xml:space="preserve"> [110, P. 180]</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Социологическая интерпретация нарратива как текстуального модуса личной и с</w:t>
      </w:r>
      <w:r w:rsidRPr="000100E1">
        <w:rPr>
          <w:rFonts w:ascii="Times New Roman" w:hAnsi="Times New Roman"/>
          <w:sz w:val="24"/>
          <w:szCs w:val="24"/>
        </w:rPr>
        <w:t>о</w:t>
      </w:r>
      <w:r w:rsidRPr="000100E1">
        <w:rPr>
          <w:rFonts w:ascii="Times New Roman" w:hAnsi="Times New Roman"/>
          <w:sz w:val="24"/>
          <w:szCs w:val="24"/>
        </w:rPr>
        <w:t>циальной жизни снимает традиционные ограничения в выборе концептуальных основ</w:t>
      </w:r>
      <w:r w:rsidRPr="000100E1">
        <w:rPr>
          <w:rFonts w:ascii="Times New Roman" w:hAnsi="Times New Roman"/>
          <w:sz w:val="24"/>
          <w:szCs w:val="24"/>
        </w:rPr>
        <w:t>а</w:t>
      </w:r>
      <w:r w:rsidRPr="000100E1">
        <w:rPr>
          <w:rFonts w:ascii="Times New Roman" w:hAnsi="Times New Roman"/>
          <w:sz w:val="24"/>
          <w:szCs w:val="24"/>
        </w:rPr>
        <w:t>ний, методологических принципов и методических решений для изучения социальных практик как нарративно конституируемых, что предоставляет исследователю феном</w:t>
      </w:r>
      <w:r w:rsidRPr="000100E1">
        <w:rPr>
          <w:rFonts w:ascii="Times New Roman" w:hAnsi="Times New Roman"/>
          <w:sz w:val="24"/>
          <w:szCs w:val="24"/>
        </w:rPr>
        <w:t>е</w:t>
      </w:r>
      <w:r w:rsidRPr="000100E1">
        <w:rPr>
          <w:rFonts w:ascii="Times New Roman" w:hAnsi="Times New Roman"/>
          <w:sz w:val="24"/>
          <w:szCs w:val="24"/>
        </w:rPr>
        <w:t>нальную степень свободы в сочетании разных моделей и аналитических процедур под «зонтичным» названием нарративного анализа. Чтобы претендовать на его проведение, достаточно изучать реальные «тексты»</w:t>
      </w:r>
      <w:r>
        <w:rPr>
          <w:rFonts w:ascii="Times New Roman" w:hAnsi="Times New Roman"/>
          <w:sz w:val="24"/>
          <w:szCs w:val="24"/>
        </w:rPr>
        <w:t xml:space="preserve"> — </w:t>
      </w:r>
      <w:r w:rsidRPr="000100E1">
        <w:rPr>
          <w:rFonts w:ascii="Times New Roman" w:hAnsi="Times New Roman"/>
          <w:sz w:val="24"/>
          <w:szCs w:val="24"/>
        </w:rPr>
        <w:t>транскрибированные нарративы, выбирая ан</w:t>
      </w:r>
      <w:r w:rsidRPr="000100E1">
        <w:rPr>
          <w:rFonts w:ascii="Times New Roman" w:hAnsi="Times New Roman"/>
          <w:sz w:val="24"/>
          <w:szCs w:val="24"/>
        </w:rPr>
        <w:t>а</w:t>
      </w:r>
      <w:r w:rsidRPr="000100E1">
        <w:rPr>
          <w:rFonts w:ascii="Times New Roman" w:hAnsi="Times New Roman"/>
          <w:sz w:val="24"/>
          <w:szCs w:val="24"/>
        </w:rPr>
        <w:t>литические инструменты согласно собственным предпочтениям и задачам. Соответстве</w:t>
      </w:r>
      <w:r w:rsidRPr="000100E1">
        <w:rPr>
          <w:rFonts w:ascii="Times New Roman" w:hAnsi="Times New Roman"/>
          <w:sz w:val="24"/>
          <w:szCs w:val="24"/>
        </w:rPr>
        <w:t>н</w:t>
      </w:r>
      <w:r w:rsidRPr="000100E1">
        <w:rPr>
          <w:rFonts w:ascii="Times New Roman" w:hAnsi="Times New Roman"/>
          <w:sz w:val="24"/>
          <w:szCs w:val="24"/>
        </w:rPr>
        <w:t>но, в исследовании доверия как постоянно дискурсивно (ре)конституируемого в повс</w:t>
      </w:r>
      <w:r w:rsidRPr="000100E1">
        <w:rPr>
          <w:rFonts w:ascii="Times New Roman" w:hAnsi="Times New Roman"/>
          <w:sz w:val="24"/>
          <w:szCs w:val="24"/>
        </w:rPr>
        <w:t>е</w:t>
      </w:r>
      <w:r w:rsidRPr="000100E1">
        <w:rPr>
          <w:rFonts w:ascii="Times New Roman" w:hAnsi="Times New Roman"/>
          <w:sz w:val="24"/>
          <w:szCs w:val="24"/>
        </w:rPr>
        <w:t>дневных нарративах необходимо рассматривать изучаемое сообщество не только как об</w:t>
      </w:r>
      <w:r w:rsidRPr="000100E1">
        <w:rPr>
          <w:rFonts w:ascii="Times New Roman" w:hAnsi="Times New Roman"/>
          <w:sz w:val="24"/>
          <w:szCs w:val="24"/>
        </w:rPr>
        <w:t>ъ</w:t>
      </w:r>
      <w:r w:rsidRPr="000100E1">
        <w:rPr>
          <w:rFonts w:ascii="Times New Roman" w:hAnsi="Times New Roman"/>
          <w:sz w:val="24"/>
          <w:szCs w:val="24"/>
        </w:rPr>
        <w:t>ективный факт социальной действительности, но и как набор разделяемых членами соо</w:t>
      </w:r>
      <w:r w:rsidRPr="000100E1">
        <w:rPr>
          <w:rFonts w:ascii="Times New Roman" w:hAnsi="Times New Roman"/>
          <w:sz w:val="24"/>
          <w:szCs w:val="24"/>
        </w:rPr>
        <w:t>б</w:t>
      </w:r>
      <w:r w:rsidRPr="000100E1">
        <w:rPr>
          <w:rFonts w:ascii="Times New Roman" w:hAnsi="Times New Roman"/>
          <w:sz w:val="24"/>
          <w:szCs w:val="24"/>
        </w:rPr>
        <w:t>щества символических значений, формирующих «жизненный мир» каждого из них (в э</w:t>
      </w:r>
      <w:r w:rsidRPr="000100E1">
        <w:rPr>
          <w:rFonts w:ascii="Times New Roman" w:hAnsi="Times New Roman"/>
          <w:sz w:val="24"/>
          <w:szCs w:val="24"/>
        </w:rPr>
        <w:t>т</w:t>
      </w:r>
      <w:r w:rsidRPr="000100E1">
        <w:rPr>
          <w:rFonts w:ascii="Times New Roman" w:hAnsi="Times New Roman"/>
          <w:sz w:val="24"/>
          <w:szCs w:val="24"/>
        </w:rPr>
        <w:t>нометодологическом духе</w:t>
      </w:r>
      <w:r>
        <w:rPr>
          <w:rFonts w:ascii="Times New Roman" w:hAnsi="Times New Roman"/>
          <w:sz w:val="24"/>
          <w:szCs w:val="24"/>
        </w:rPr>
        <w:t xml:space="preserve"> [111]</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Чтобы продемонстрировать потенциал нарративного анализа в выявлении типи</w:t>
      </w:r>
      <w:r w:rsidRPr="000100E1">
        <w:rPr>
          <w:rFonts w:ascii="Times New Roman" w:hAnsi="Times New Roman"/>
          <w:sz w:val="24"/>
          <w:szCs w:val="24"/>
        </w:rPr>
        <w:t>ч</w:t>
      </w:r>
      <w:r w:rsidRPr="000100E1">
        <w:rPr>
          <w:rFonts w:ascii="Times New Roman" w:hAnsi="Times New Roman"/>
          <w:sz w:val="24"/>
          <w:szCs w:val="24"/>
        </w:rPr>
        <w:t>ных стратегий дискурсивного конструирования доверия в повседневных практиках и и</w:t>
      </w:r>
      <w:r w:rsidRPr="000100E1">
        <w:rPr>
          <w:rFonts w:ascii="Times New Roman" w:hAnsi="Times New Roman"/>
          <w:sz w:val="24"/>
          <w:szCs w:val="24"/>
        </w:rPr>
        <w:t>с</w:t>
      </w:r>
      <w:r w:rsidRPr="000100E1">
        <w:rPr>
          <w:rFonts w:ascii="Times New Roman" w:hAnsi="Times New Roman"/>
          <w:sz w:val="24"/>
          <w:szCs w:val="24"/>
        </w:rPr>
        <w:t>ключительно в разведывательных целях был проведен простейший нарративный анализ своеобразной коллекции текстов</w:t>
      </w:r>
      <w:r>
        <w:rPr>
          <w:rFonts w:ascii="Times New Roman" w:hAnsi="Times New Roman"/>
          <w:sz w:val="24"/>
          <w:szCs w:val="24"/>
        </w:rPr>
        <w:t xml:space="preserve"> — </w:t>
      </w:r>
      <w:r w:rsidRPr="000100E1">
        <w:rPr>
          <w:rFonts w:ascii="Times New Roman" w:hAnsi="Times New Roman"/>
          <w:sz w:val="24"/>
          <w:szCs w:val="24"/>
        </w:rPr>
        <w:t>транскриптов полуформализованных интервью с м</w:t>
      </w:r>
      <w:r w:rsidRPr="000100E1">
        <w:rPr>
          <w:rFonts w:ascii="Times New Roman" w:hAnsi="Times New Roman"/>
          <w:sz w:val="24"/>
          <w:szCs w:val="24"/>
        </w:rPr>
        <w:t>е</w:t>
      </w:r>
      <w:r w:rsidRPr="000100E1">
        <w:rPr>
          <w:rFonts w:ascii="Times New Roman" w:hAnsi="Times New Roman"/>
          <w:sz w:val="24"/>
          <w:szCs w:val="24"/>
        </w:rPr>
        <w:t>стными жителями (не экспертами в сфере управления или сотрудниками муниципальных и региональных органов власти) в сельских регионах России (коллекция была собрана Центром аграрных исследований Российской академии народного хозяйства и государс</w:t>
      </w:r>
      <w:r w:rsidRPr="000100E1">
        <w:rPr>
          <w:rFonts w:ascii="Times New Roman" w:hAnsi="Times New Roman"/>
          <w:sz w:val="24"/>
          <w:szCs w:val="24"/>
        </w:rPr>
        <w:t>т</w:t>
      </w:r>
      <w:r w:rsidRPr="000100E1">
        <w:rPr>
          <w:rFonts w:ascii="Times New Roman" w:hAnsi="Times New Roman"/>
          <w:sz w:val="24"/>
          <w:szCs w:val="24"/>
        </w:rPr>
        <w:t>венной службы при Президе</w:t>
      </w:r>
      <w:r>
        <w:rPr>
          <w:rFonts w:ascii="Times New Roman" w:hAnsi="Times New Roman"/>
          <w:sz w:val="24"/>
          <w:szCs w:val="24"/>
        </w:rPr>
        <w:t>нте Российской Федерации в 2006–</w:t>
      </w:r>
      <w:r w:rsidRPr="000100E1">
        <w:rPr>
          <w:rFonts w:ascii="Times New Roman" w:hAnsi="Times New Roman"/>
          <w:sz w:val="24"/>
          <w:szCs w:val="24"/>
        </w:rPr>
        <w:t>2015 годах). Эти наррат</w:t>
      </w:r>
      <w:r w:rsidRPr="000100E1">
        <w:rPr>
          <w:rFonts w:ascii="Times New Roman" w:hAnsi="Times New Roman"/>
          <w:sz w:val="24"/>
          <w:szCs w:val="24"/>
        </w:rPr>
        <w:t>и</w:t>
      </w:r>
      <w:r w:rsidRPr="000100E1">
        <w:rPr>
          <w:rFonts w:ascii="Times New Roman" w:hAnsi="Times New Roman"/>
          <w:sz w:val="24"/>
          <w:szCs w:val="24"/>
        </w:rPr>
        <w:t>вы интересны тем, что доверие никогда не было предметом исследовательских проектов Центра</w:t>
      </w:r>
      <w:r>
        <w:rPr>
          <w:rFonts w:ascii="Times New Roman" w:hAnsi="Times New Roman"/>
          <w:sz w:val="24"/>
          <w:szCs w:val="24"/>
        </w:rPr>
        <w:t xml:space="preserve"> — </w:t>
      </w:r>
      <w:r w:rsidRPr="000100E1">
        <w:rPr>
          <w:rFonts w:ascii="Times New Roman" w:hAnsi="Times New Roman"/>
          <w:sz w:val="24"/>
          <w:szCs w:val="24"/>
        </w:rPr>
        <w:t>они были призваны оценивать социально-экономические стратегии повседне</w:t>
      </w:r>
      <w:r w:rsidRPr="000100E1">
        <w:rPr>
          <w:rFonts w:ascii="Times New Roman" w:hAnsi="Times New Roman"/>
          <w:sz w:val="24"/>
          <w:szCs w:val="24"/>
        </w:rPr>
        <w:t>в</w:t>
      </w:r>
      <w:r w:rsidRPr="000100E1">
        <w:rPr>
          <w:rFonts w:ascii="Times New Roman" w:hAnsi="Times New Roman"/>
          <w:sz w:val="24"/>
          <w:szCs w:val="24"/>
        </w:rPr>
        <w:t>ного выживания сельских жителей: перед интервьюерами не ставилась задача формулир</w:t>
      </w:r>
      <w:r w:rsidRPr="000100E1">
        <w:rPr>
          <w:rFonts w:ascii="Times New Roman" w:hAnsi="Times New Roman"/>
          <w:sz w:val="24"/>
          <w:szCs w:val="24"/>
        </w:rPr>
        <w:t>о</w:t>
      </w:r>
      <w:r w:rsidRPr="000100E1">
        <w:rPr>
          <w:rFonts w:ascii="Times New Roman" w:hAnsi="Times New Roman"/>
          <w:sz w:val="24"/>
          <w:szCs w:val="24"/>
        </w:rPr>
        <w:t>вать «нарративные импульсы» для обнаружения обыденных интерпретаций доверия, и е</w:t>
      </w:r>
      <w:r w:rsidRPr="000100E1">
        <w:rPr>
          <w:rFonts w:ascii="Times New Roman" w:hAnsi="Times New Roman"/>
          <w:sz w:val="24"/>
          <w:szCs w:val="24"/>
        </w:rPr>
        <w:t>с</w:t>
      </w:r>
      <w:r w:rsidRPr="000100E1">
        <w:rPr>
          <w:rFonts w:ascii="Times New Roman" w:hAnsi="Times New Roman"/>
          <w:sz w:val="24"/>
          <w:szCs w:val="24"/>
        </w:rPr>
        <w:t>ли соответствующие пассажи обнаруживаются в транскриптах, то только потому, что тема доверия самостоятельно поднималась информантами. Безусловно, и речи не может быть о репрезентативности данных или аналитических генерализациях</w:t>
      </w:r>
      <w:r>
        <w:rPr>
          <w:rFonts w:ascii="Times New Roman" w:hAnsi="Times New Roman"/>
          <w:sz w:val="24"/>
          <w:szCs w:val="24"/>
        </w:rPr>
        <w:t xml:space="preserve"> — </w:t>
      </w:r>
      <w:r w:rsidRPr="000100E1">
        <w:rPr>
          <w:rFonts w:ascii="Times New Roman" w:hAnsi="Times New Roman"/>
          <w:sz w:val="24"/>
          <w:szCs w:val="24"/>
        </w:rPr>
        <w:t>только о примерах п</w:t>
      </w:r>
      <w:r w:rsidRPr="000100E1">
        <w:rPr>
          <w:rFonts w:ascii="Times New Roman" w:hAnsi="Times New Roman"/>
          <w:sz w:val="24"/>
          <w:szCs w:val="24"/>
        </w:rPr>
        <w:t>о</w:t>
      </w:r>
      <w:r w:rsidRPr="000100E1">
        <w:rPr>
          <w:rFonts w:ascii="Times New Roman" w:hAnsi="Times New Roman"/>
          <w:sz w:val="24"/>
          <w:szCs w:val="24"/>
        </w:rPr>
        <w:t>вседневных интерпретаций доверия (и недоверия) и идентификации «типологических синдромов» в описании межличностных отношений, основанных на доверии или таковое порождающих. Предлагаемый подход имеет как очевидные преимущества, так и серье</w:t>
      </w:r>
      <w:r w:rsidRPr="000100E1">
        <w:rPr>
          <w:rFonts w:ascii="Times New Roman" w:hAnsi="Times New Roman"/>
          <w:sz w:val="24"/>
          <w:szCs w:val="24"/>
        </w:rPr>
        <w:t>з</w:t>
      </w:r>
      <w:r w:rsidRPr="000100E1">
        <w:rPr>
          <w:rFonts w:ascii="Times New Roman" w:hAnsi="Times New Roman"/>
          <w:sz w:val="24"/>
          <w:szCs w:val="24"/>
        </w:rPr>
        <w:t>ные ограничения: с одной стороны, он позволяет обнаружить те сферы повседневности, которые не могут быть описаны без упоминания доверия; с другой стороны, отсутствие темы доверия в гайде интервью неизбежно влечет за собой ее игнорирование в ходе бес</w:t>
      </w:r>
      <w:r w:rsidRPr="000100E1">
        <w:rPr>
          <w:rFonts w:ascii="Times New Roman" w:hAnsi="Times New Roman"/>
          <w:sz w:val="24"/>
          <w:szCs w:val="24"/>
        </w:rPr>
        <w:t>е</w:t>
      </w:r>
      <w:r w:rsidRPr="000100E1">
        <w:rPr>
          <w:rFonts w:ascii="Times New Roman" w:hAnsi="Times New Roman"/>
          <w:sz w:val="24"/>
          <w:szCs w:val="24"/>
        </w:rPr>
        <w:t>ды интервьюера и информанта, потому что, как гласит известное социологическое прав</w:t>
      </w:r>
      <w:r w:rsidRPr="000100E1">
        <w:rPr>
          <w:rFonts w:ascii="Times New Roman" w:hAnsi="Times New Roman"/>
          <w:sz w:val="24"/>
          <w:szCs w:val="24"/>
        </w:rPr>
        <w:t>и</w:t>
      </w:r>
      <w:r w:rsidRPr="000100E1">
        <w:rPr>
          <w:rFonts w:ascii="Times New Roman" w:hAnsi="Times New Roman"/>
          <w:sz w:val="24"/>
          <w:szCs w:val="24"/>
        </w:rPr>
        <w:t xml:space="preserve">ло, «мы получаем ответы только на те вопросы, которые задаем».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Итак, рассматриваемая коллекция транскриптов полуформализованных интервью состоит из 260 текстов, практически в каждом десятом из них (в 28 интервью) доверие упоминается как важный элемент повседневной жизни (эти тексты были обнаружены п</w:t>
      </w:r>
      <w:r w:rsidRPr="000100E1">
        <w:rPr>
          <w:rFonts w:ascii="Times New Roman" w:hAnsi="Times New Roman"/>
          <w:sz w:val="24"/>
          <w:szCs w:val="24"/>
        </w:rPr>
        <w:t>о</w:t>
      </w:r>
      <w:r w:rsidRPr="000100E1">
        <w:rPr>
          <w:rFonts w:ascii="Times New Roman" w:hAnsi="Times New Roman"/>
          <w:sz w:val="24"/>
          <w:szCs w:val="24"/>
        </w:rPr>
        <w:t>средством простейшей процедуры поиска во всех транскриптах усеченной словоформы «довер»). Отобранные нарративные фрагменты показывают, что тема доверия возникает в ходе беседы в тех случаях, когда информант стремится объяснить, как формальные отн</w:t>
      </w:r>
      <w:r w:rsidRPr="000100E1">
        <w:rPr>
          <w:rFonts w:ascii="Times New Roman" w:hAnsi="Times New Roman"/>
          <w:sz w:val="24"/>
          <w:szCs w:val="24"/>
        </w:rPr>
        <w:t>о</w:t>
      </w:r>
      <w:r w:rsidRPr="000100E1">
        <w:rPr>
          <w:rFonts w:ascii="Times New Roman" w:hAnsi="Times New Roman"/>
          <w:sz w:val="24"/>
          <w:szCs w:val="24"/>
        </w:rPr>
        <w:t>шения могут стать эффективными и надежными</w:t>
      </w:r>
      <w:r>
        <w:rPr>
          <w:rFonts w:ascii="Times New Roman" w:hAnsi="Times New Roman"/>
          <w:sz w:val="24"/>
          <w:szCs w:val="24"/>
        </w:rPr>
        <w:t xml:space="preserve"> — </w:t>
      </w:r>
      <w:r w:rsidRPr="000100E1">
        <w:rPr>
          <w:rFonts w:ascii="Times New Roman" w:hAnsi="Times New Roman"/>
          <w:sz w:val="24"/>
          <w:szCs w:val="24"/>
        </w:rPr>
        <w:t>только если они основаны на той же уверенности в предсказуемости действий других людей, что характерна для близких ро</w:t>
      </w:r>
      <w:r w:rsidRPr="000100E1">
        <w:rPr>
          <w:rFonts w:ascii="Times New Roman" w:hAnsi="Times New Roman"/>
          <w:sz w:val="24"/>
          <w:szCs w:val="24"/>
        </w:rPr>
        <w:t>д</w:t>
      </w:r>
      <w:r w:rsidRPr="000100E1">
        <w:rPr>
          <w:rFonts w:ascii="Times New Roman" w:hAnsi="Times New Roman"/>
          <w:sz w:val="24"/>
          <w:szCs w:val="24"/>
        </w:rPr>
        <w:t>ственных связей. Например: «</w:t>
      </w:r>
      <w:r w:rsidRPr="000100E1">
        <w:rPr>
          <w:rFonts w:ascii="Times New Roman" w:hAnsi="Times New Roman"/>
          <w:i/>
          <w:sz w:val="24"/>
          <w:szCs w:val="24"/>
        </w:rPr>
        <w:t>Инвестор</w:t>
      </w:r>
      <w:r>
        <w:rPr>
          <w:rFonts w:ascii="Times New Roman" w:hAnsi="Times New Roman"/>
          <w:i/>
          <w:sz w:val="24"/>
          <w:szCs w:val="24"/>
        </w:rPr>
        <w:t xml:space="preserve"> — </w:t>
      </w:r>
      <w:r w:rsidRPr="000100E1">
        <w:rPr>
          <w:rFonts w:ascii="Times New Roman" w:hAnsi="Times New Roman"/>
          <w:i/>
          <w:sz w:val="24"/>
          <w:szCs w:val="24"/>
        </w:rPr>
        <w:t>по сути дела, это доверие. А не просто так</w:t>
      </w:r>
      <w:r>
        <w:rPr>
          <w:rFonts w:ascii="Times New Roman" w:hAnsi="Times New Roman"/>
          <w:i/>
          <w:sz w:val="24"/>
          <w:szCs w:val="24"/>
        </w:rPr>
        <w:t xml:space="preserve"> — </w:t>
      </w:r>
      <w:r w:rsidRPr="000100E1">
        <w:rPr>
          <w:rFonts w:ascii="Times New Roman" w:hAnsi="Times New Roman"/>
          <w:i/>
          <w:sz w:val="24"/>
          <w:szCs w:val="24"/>
        </w:rPr>
        <w:t>лишь бы человек пришел с деньгами, здесь нужен человек, именно чтобы он был заинт</w:t>
      </w:r>
      <w:r w:rsidRPr="000100E1">
        <w:rPr>
          <w:rFonts w:ascii="Times New Roman" w:hAnsi="Times New Roman"/>
          <w:i/>
          <w:sz w:val="24"/>
          <w:szCs w:val="24"/>
        </w:rPr>
        <w:t>е</w:t>
      </w:r>
      <w:r w:rsidRPr="000100E1">
        <w:rPr>
          <w:rFonts w:ascii="Times New Roman" w:hAnsi="Times New Roman"/>
          <w:i/>
          <w:sz w:val="24"/>
          <w:szCs w:val="24"/>
        </w:rPr>
        <w:t>ресован, потому что я очень сильно боюсь, что придет человек, который придет просто зарабатыв</w:t>
      </w:r>
      <w:r>
        <w:rPr>
          <w:rFonts w:ascii="Times New Roman" w:hAnsi="Times New Roman"/>
          <w:i/>
          <w:sz w:val="24"/>
          <w:szCs w:val="24"/>
        </w:rPr>
        <w:t>ать деньги</w:t>
      </w:r>
      <w:r w:rsidRPr="000100E1">
        <w:rPr>
          <w:rFonts w:ascii="Times New Roman" w:hAnsi="Times New Roman"/>
          <w:i/>
          <w:sz w:val="24"/>
          <w:szCs w:val="24"/>
        </w:rPr>
        <w:t>…</w:t>
      </w:r>
      <w:r>
        <w:rPr>
          <w:rFonts w:ascii="Times New Roman" w:hAnsi="Times New Roman"/>
          <w:i/>
          <w:sz w:val="24"/>
          <w:szCs w:val="24"/>
        </w:rPr>
        <w:t xml:space="preserve"> </w:t>
      </w:r>
      <w:r w:rsidRPr="000100E1">
        <w:rPr>
          <w:rFonts w:ascii="Times New Roman" w:hAnsi="Times New Roman"/>
          <w:i/>
          <w:sz w:val="24"/>
          <w:szCs w:val="24"/>
        </w:rPr>
        <w:t>Мне нужен именно партнер, который именно состояние души, который не бабки, тупо вот которому нужны деньги, деньги, деньги… а здесь нужен ч</w:t>
      </w:r>
      <w:r w:rsidRPr="000100E1">
        <w:rPr>
          <w:rFonts w:ascii="Times New Roman" w:hAnsi="Times New Roman"/>
          <w:i/>
          <w:sz w:val="24"/>
          <w:szCs w:val="24"/>
        </w:rPr>
        <w:t>е</w:t>
      </w:r>
      <w:r w:rsidRPr="000100E1">
        <w:rPr>
          <w:rFonts w:ascii="Times New Roman" w:hAnsi="Times New Roman"/>
          <w:i/>
          <w:sz w:val="24"/>
          <w:szCs w:val="24"/>
        </w:rPr>
        <w:t>ловек, который неравнодушный, для которого важна наша культура, история..</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Тема недоверия возникает в нарративах сельских жителей в тех случаях, когда они описывают последствия становления нынешней рыночной экономики для традиционных социальных и экономических отношений в сельских сообществах, реже</w:t>
      </w:r>
      <w:r>
        <w:rPr>
          <w:rFonts w:ascii="Times New Roman" w:hAnsi="Times New Roman"/>
          <w:sz w:val="24"/>
          <w:szCs w:val="24"/>
        </w:rPr>
        <w:t xml:space="preserve"> — </w:t>
      </w:r>
      <w:r w:rsidRPr="000100E1">
        <w:rPr>
          <w:rFonts w:ascii="Times New Roman" w:hAnsi="Times New Roman"/>
          <w:sz w:val="24"/>
          <w:szCs w:val="24"/>
        </w:rPr>
        <w:t>когда истоки современной атмосферы тотального недоверия обобщаются до строительства политич</w:t>
      </w:r>
      <w:r w:rsidRPr="000100E1">
        <w:rPr>
          <w:rFonts w:ascii="Times New Roman" w:hAnsi="Times New Roman"/>
          <w:sz w:val="24"/>
          <w:szCs w:val="24"/>
        </w:rPr>
        <w:t>е</w:t>
      </w:r>
      <w:r w:rsidRPr="000100E1">
        <w:rPr>
          <w:rFonts w:ascii="Times New Roman" w:hAnsi="Times New Roman"/>
          <w:sz w:val="24"/>
          <w:szCs w:val="24"/>
        </w:rPr>
        <w:t>ской «властной вертикали», разрушающей прежде устойчивые формы экономической де</w:t>
      </w:r>
      <w:r w:rsidRPr="000100E1">
        <w:rPr>
          <w:rFonts w:ascii="Times New Roman" w:hAnsi="Times New Roman"/>
          <w:sz w:val="24"/>
          <w:szCs w:val="24"/>
        </w:rPr>
        <w:t>я</w:t>
      </w:r>
      <w:r w:rsidRPr="000100E1">
        <w:rPr>
          <w:rFonts w:ascii="Times New Roman" w:hAnsi="Times New Roman"/>
          <w:sz w:val="24"/>
          <w:szCs w:val="24"/>
        </w:rPr>
        <w:t>тельности и сельской кооперации</w:t>
      </w:r>
      <w:r w:rsidRPr="000100E1">
        <w:rPr>
          <w:rStyle w:val="FootnoteReference"/>
          <w:rFonts w:ascii="Times New Roman" w:hAnsi="Times New Roman"/>
          <w:sz w:val="24"/>
          <w:szCs w:val="24"/>
        </w:rPr>
        <w:footnoteReference w:id="58"/>
      </w:r>
      <w:r w:rsidRPr="000100E1">
        <w:rPr>
          <w:rFonts w:ascii="Times New Roman" w:hAnsi="Times New Roman"/>
          <w:sz w:val="24"/>
          <w:szCs w:val="24"/>
        </w:rPr>
        <w:t>. «…</w:t>
      </w:r>
      <w:r w:rsidRPr="000100E1">
        <w:rPr>
          <w:rFonts w:ascii="Times New Roman" w:hAnsi="Times New Roman"/>
          <w:i/>
          <w:sz w:val="24"/>
          <w:szCs w:val="24"/>
        </w:rPr>
        <w:t>Я бы сказал, наша система людей разобщает, все не доверяют друг другу… Этот механизм, эта структура называется “вертикаль вл</w:t>
      </w:r>
      <w:r w:rsidRPr="000100E1">
        <w:rPr>
          <w:rFonts w:ascii="Times New Roman" w:hAnsi="Times New Roman"/>
          <w:i/>
          <w:sz w:val="24"/>
          <w:szCs w:val="24"/>
        </w:rPr>
        <w:t>а</w:t>
      </w:r>
      <w:r w:rsidRPr="000100E1">
        <w:rPr>
          <w:rFonts w:ascii="Times New Roman" w:hAnsi="Times New Roman"/>
          <w:i/>
          <w:sz w:val="24"/>
          <w:szCs w:val="24"/>
        </w:rPr>
        <w:t>сти”, из-за этой вертикали власти и мелкие формы, и крупные между собой ругаются. И монополисты между собой ругаются. Это называется “вертикаль власти”, когда идет подчинение через принцип “разделяй и властвуй” что называется. …Получается, что другие не должны ни в коем случае ни объединяться, ни договариваться, ни ругаться</w:t>
      </w:r>
      <w:r>
        <w:rPr>
          <w:rFonts w:ascii="Times New Roman" w:hAnsi="Times New Roman"/>
          <w:i/>
          <w:sz w:val="24"/>
          <w:szCs w:val="24"/>
        </w:rPr>
        <w:t xml:space="preserve"> — </w:t>
      </w:r>
      <w:r w:rsidRPr="000100E1">
        <w:rPr>
          <w:rFonts w:ascii="Times New Roman" w:hAnsi="Times New Roman"/>
          <w:i/>
          <w:sz w:val="24"/>
          <w:szCs w:val="24"/>
        </w:rPr>
        <w:t>создана благоприятная сфера для вертикали. А если мы будем объединяться, уже рук</w:t>
      </w:r>
      <w:r w:rsidRPr="000100E1">
        <w:rPr>
          <w:rFonts w:ascii="Times New Roman" w:hAnsi="Times New Roman"/>
          <w:i/>
          <w:sz w:val="24"/>
          <w:szCs w:val="24"/>
        </w:rPr>
        <w:t>о</w:t>
      </w:r>
      <w:r w:rsidRPr="000100E1">
        <w:rPr>
          <w:rFonts w:ascii="Times New Roman" w:hAnsi="Times New Roman"/>
          <w:i/>
          <w:sz w:val="24"/>
          <w:szCs w:val="24"/>
        </w:rPr>
        <w:t>водство высшее не сможет ничего сделать, если мы конкретно будем настаивать или продвигать те или иные программы. Тут уже они будут с экономикой, обоснованные, и на доверии основанные…</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Согласно нарративам, (тотальное и исторически устойчивое) недоверие (а не пр</w:t>
      </w:r>
      <w:r w:rsidRPr="000100E1">
        <w:rPr>
          <w:rFonts w:ascii="Times New Roman" w:hAnsi="Times New Roman"/>
          <w:sz w:val="24"/>
          <w:szCs w:val="24"/>
        </w:rPr>
        <w:t>о</w:t>
      </w:r>
      <w:r w:rsidRPr="000100E1">
        <w:rPr>
          <w:rFonts w:ascii="Times New Roman" w:hAnsi="Times New Roman"/>
          <w:sz w:val="24"/>
          <w:szCs w:val="24"/>
        </w:rPr>
        <w:t>сто отсутствие уверенности в предсказуемости действий других или будущего общес</w:t>
      </w:r>
      <w:r w:rsidRPr="000100E1">
        <w:rPr>
          <w:rFonts w:ascii="Times New Roman" w:hAnsi="Times New Roman"/>
          <w:sz w:val="24"/>
          <w:szCs w:val="24"/>
        </w:rPr>
        <w:t>т</w:t>
      </w:r>
      <w:r w:rsidRPr="000100E1">
        <w:rPr>
          <w:rFonts w:ascii="Times New Roman" w:hAnsi="Times New Roman"/>
          <w:sz w:val="24"/>
          <w:szCs w:val="24"/>
        </w:rPr>
        <w:t>ва)</w:t>
      </w:r>
      <w:r>
        <w:rPr>
          <w:rFonts w:ascii="Times New Roman" w:hAnsi="Times New Roman"/>
          <w:sz w:val="24"/>
          <w:szCs w:val="24"/>
        </w:rPr>
        <w:t xml:space="preserve"> — </w:t>
      </w:r>
      <w:r w:rsidRPr="000100E1">
        <w:rPr>
          <w:rFonts w:ascii="Times New Roman" w:hAnsi="Times New Roman"/>
          <w:sz w:val="24"/>
          <w:szCs w:val="24"/>
        </w:rPr>
        <w:t>типичная оценка взаимоотношений обычных людей и чиновников всех мастей и уровней: «</w:t>
      </w:r>
      <w:r w:rsidRPr="000100E1">
        <w:rPr>
          <w:rFonts w:ascii="Times New Roman" w:hAnsi="Times New Roman"/>
          <w:i/>
          <w:sz w:val="24"/>
          <w:szCs w:val="24"/>
        </w:rPr>
        <w:t>Как правило, и с той и с другой стороны существует тотальное недоверие, уходящее во времена царской России. То есть чиновники говорят: “Эти люди глупые, они не инициативные, художники пьющие, ими надо управлять, давать указания”. Значит, соответственно, народ и художники думают: “А эти чиновники, бюрократы, они ничего не понимают, от них надо держаться в стороне”. Вот это довольно типичная ситуация по всей России. Она воспроизводится последние лет двести. Я огрубляю, конечно, пр</w:t>
      </w:r>
      <w:r w:rsidRPr="000100E1">
        <w:rPr>
          <w:rFonts w:ascii="Times New Roman" w:hAnsi="Times New Roman"/>
          <w:i/>
          <w:sz w:val="24"/>
          <w:szCs w:val="24"/>
        </w:rPr>
        <w:t>о</w:t>
      </w:r>
      <w:r w:rsidRPr="000100E1">
        <w:rPr>
          <w:rFonts w:ascii="Times New Roman" w:hAnsi="Times New Roman"/>
          <w:i/>
          <w:sz w:val="24"/>
          <w:szCs w:val="24"/>
        </w:rPr>
        <w:t>блему, но примерно так</w:t>
      </w:r>
      <w:r w:rsidRPr="000100E1">
        <w:rPr>
          <w:rFonts w:ascii="Times New Roman" w:hAnsi="Times New Roman"/>
          <w:sz w:val="24"/>
          <w:szCs w:val="24"/>
        </w:rPr>
        <w:t>»</w:t>
      </w:r>
      <w:r w:rsidRPr="000100E1">
        <w:rPr>
          <w:rFonts w:ascii="Times New Roman" w:hAnsi="Times New Roman"/>
          <w:i/>
          <w:sz w:val="24"/>
          <w:szCs w:val="24"/>
        </w:rPr>
        <w:t xml:space="preserve">. </w:t>
      </w:r>
      <w:r w:rsidRPr="000100E1">
        <w:rPr>
          <w:rFonts w:ascii="Times New Roman" w:hAnsi="Times New Roman"/>
          <w:sz w:val="24"/>
          <w:szCs w:val="24"/>
        </w:rPr>
        <w:t>Также недоверие к тем, кто находится на вершине социальной иерархии, подпитывается убеждением, что государство и бизнес тесно взаимосвязаны о</w:t>
      </w:r>
      <w:r w:rsidRPr="000100E1">
        <w:rPr>
          <w:rFonts w:ascii="Times New Roman" w:hAnsi="Times New Roman"/>
          <w:sz w:val="24"/>
          <w:szCs w:val="24"/>
        </w:rPr>
        <w:t>б</w:t>
      </w:r>
      <w:r w:rsidRPr="000100E1">
        <w:rPr>
          <w:rFonts w:ascii="Times New Roman" w:hAnsi="Times New Roman"/>
          <w:sz w:val="24"/>
          <w:szCs w:val="24"/>
        </w:rPr>
        <w:t>щими интересами и игнорированием запросов и потребностей обычных людей: «</w:t>
      </w:r>
      <w:r w:rsidRPr="000100E1">
        <w:rPr>
          <w:rFonts w:ascii="Times New Roman" w:hAnsi="Times New Roman"/>
          <w:i/>
          <w:sz w:val="24"/>
          <w:szCs w:val="24"/>
        </w:rPr>
        <w:t>Сложно понять, где заканчивается государство и начинается бизнес. Граница очень размыта, …а отсюда и недоверие государству и всем его институтам…</w:t>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shd w:val="clear" w:color="auto" w:fill="FFFFFF"/>
        </w:rPr>
      </w:pPr>
      <w:r w:rsidRPr="000100E1">
        <w:rPr>
          <w:rFonts w:ascii="Times New Roman" w:hAnsi="Times New Roman"/>
          <w:sz w:val="24"/>
          <w:szCs w:val="24"/>
        </w:rPr>
        <w:t>Другая причина недоверия всем властям предержащим</w:t>
      </w:r>
      <w:r>
        <w:rPr>
          <w:rFonts w:ascii="Times New Roman" w:hAnsi="Times New Roman"/>
          <w:sz w:val="24"/>
          <w:szCs w:val="24"/>
        </w:rPr>
        <w:t xml:space="preserve"> — </w:t>
      </w:r>
      <w:r w:rsidRPr="000100E1">
        <w:rPr>
          <w:rFonts w:ascii="Times New Roman" w:hAnsi="Times New Roman"/>
          <w:sz w:val="24"/>
          <w:szCs w:val="24"/>
        </w:rPr>
        <w:t>ход и результаты пос</w:t>
      </w:r>
      <w:r w:rsidRPr="000100E1">
        <w:rPr>
          <w:rFonts w:ascii="Times New Roman" w:hAnsi="Times New Roman"/>
          <w:sz w:val="24"/>
          <w:szCs w:val="24"/>
        </w:rPr>
        <w:t>т</w:t>
      </w:r>
      <w:r w:rsidRPr="000100E1">
        <w:rPr>
          <w:rFonts w:ascii="Times New Roman" w:hAnsi="Times New Roman"/>
          <w:sz w:val="24"/>
          <w:szCs w:val="24"/>
        </w:rPr>
        <w:t>советского реформирования сельского хозяйства и организации жизни на сельских терр</w:t>
      </w:r>
      <w:r w:rsidRPr="000100E1">
        <w:rPr>
          <w:rFonts w:ascii="Times New Roman" w:hAnsi="Times New Roman"/>
          <w:sz w:val="24"/>
          <w:szCs w:val="24"/>
        </w:rPr>
        <w:t>и</w:t>
      </w:r>
      <w:r w:rsidRPr="000100E1">
        <w:rPr>
          <w:rFonts w:ascii="Times New Roman" w:hAnsi="Times New Roman"/>
          <w:sz w:val="24"/>
          <w:szCs w:val="24"/>
        </w:rPr>
        <w:t>ториях в целом: «</w:t>
      </w:r>
      <w:r w:rsidRPr="000100E1">
        <w:rPr>
          <w:rFonts w:ascii="Times New Roman" w:hAnsi="Times New Roman"/>
          <w:i/>
          <w:sz w:val="24"/>
          <w:szCs w:val="24"/>
        </w:rPr>
        <w:t>Ну, вы знаете, честно говоря, я утратил доверие к нашим руководит</w:t>
      </w:r>
      <w:r w:rsidRPr="000100E1">
        <w:rPr>
          <w:rFonts w:ascii="Times New Roman" w:hAnsi="Times New Roman"/>
          <w:i/>
          <w:sz w:val="24"/>
          <w:szCs w:val="24"/>
        </w:rPr>
        <w:t>е</w:t>
      </w:r>
      <w:r w:rsidRPr="000100E1">
        <w:rPr>
          <w:rFonts w:ascii="Times New Roman" w:hAnsi="Times New Roman"/>
          <w:i/>
          <w:sz w:val="24"/>
          <w:szCs w:val="24"/>
        </w:rPr>
        <w:t>лям и власти после реформ, которые оказались просто катастрофическими не только для сельского хозяйства, но и для образования и т.д. Эти реформы только увеличили ко</w:t>
      </w:r>
      <w:r w:rsidRPr="000100E1">
        <w:rPr>
          <w:rFonts w:ascii="Times New Roman" w:hAnsi="Times New Roman"/>
          <w:i/>
          <w:sz w:val="24"/>
          <w:szCs w:val="24"/>
        </w:rPr>
        <w:t>р</w:t>
      </w:r>
      <w:r w:rsidRPr="000100E1">
        <w:rPr>
          <w:rFonts w:ascii="Times New Roman" w:hAnsi="Times New Roman"/>
          <w:i/>
          <w:sz w:val="24"/>
          <w:szCs w:val="24"/>
        </w:rPr>
        <w:t>рупцию и сократили кадры, а больше ничего…</w:t>
      </w:r>
      <w:r w:rsidRPr="000100E1">
        <w:rPr>
          <w:rFonts w:ascii="Times New Roman" w:hAnsi="Times New Roman"/>
          <w:sz w:val="24"/>
          <w:szCs w:val="24"/>
        </w:rPr>
        <w:t>». Однако когда речь заходит о предприн</w:t>
      </w:r>
      <w:r w:rsidRPr="000100E1">
        <w:rPr>
          <w:rFonts w:ascii="Times New Roman" w:hAnsi="Times New Roman"/>
          <w:sz w:val="24"/>
          <w:szCs w:val="24"/>
        </w:rPr>
        <w:t>и</w:t>
      </w:r>
      <w:r w:rsidRPr="000100E1">
        <w:rPr>
          <w:rFonts w:ascii="Times New Roman" w:hAnsi="Times New Roman"/>
          <w:sz w:val="24"/>
          <w:szCs w:val="24"/>
        </w:rPr>
        <w:t>мателях, недоверие все же обосновывается их стереотипным восприятием населением: «</w:t>
      </w:r>
      <w:r w:rsidRPr="000100E1">
        <w:rPr>
          <w:rFonts w:ascii="Times New Roman" w:hAnsi="Times New Roman"/>
          <w:i/>
          <w:sz w:val="24"/>
          <w:szCs w:val="24"/>
          <w:shd w:val="clear" w:color="auto" w:fill="FFFFFF"/>
        </w:rPr>
        <w:t>И вдруг я тут, какая-то штучка начинает торговать. Конечно же, как только меня ни о</w:t>
      </w:r>
      <w:r w:rsidRPr="000100E1">
        <w:rPr>
          <w:rFonts w:ascii="Times New Roman" w:hAnsi="Times New Roman"/>
          <w:i/>
          <w:sz w:val="24"/>
          <w:szCs w:val="24"/>
          <w:shd w:val="clear" w:color="auto" w:fill="FFFFFF"/>
        </w:rPr>
        <w:t>б</w:t>
      </w:r>
      <w:r w:rsidRPr="000100E1">
        <w:rPr>
          <w:rFonts w:ascii="Times New Roman" w:hAnsi="Times New Roman"/>
          <w:i/>
          <w:sz w:val="24"/>
          <w:szCs w:val="24"/>
          <w:shd w:val="clear" w:color="auto" w:fill="FFFFFF"/>
        </w:rPr>
        <w:t>зывали, в общем я прошла эти муки. К предпринимателям вообще очень такое недоверч</w:t>
      </w:r>
      <w:r w:rsidRPr="000100E1">
        <w:rPr>
          <w:rFonts w:ascii="Times New Roman" w:hAnsi="Times New Roman"/>
          <w:i/>
          <w:sz w:val="24"/>
          <w:szCs w:val="24"/>
          <w:shd w:val="clear" w:color="auto" w:fill="FFFFFF"/>
        </w:rPr>
        <w:t>и</w:t>
      </w:r>
      <w:r w:rsidRPr="000100E1">
        <w:rPr>
          <w:rFonts w:ascii="Times New Roman" w:hAnsi="Times New Roman"/>
          <w:i/>
          <w:sz w:val="24"/>
          <w:szCs w:val="24"/>
          <w:shd w:val="clear" w:color="auto" w:fill="FFFFFF"/>
        </w:rPr>
        <w:t>вое отношение. Это не только у нас, это везде, почему-то кажется, что раз ты пре</w:t>
      </w:r>
      <w:r w:rsidRPr="000100E1">
        <w:rPr>
          <w:rFonts w:ascii="Times New Roman" w:hAnsi="Times New Roman"/>
          <w:i/>
          <w:sz w:val="24"/>
          <w:szCs w:val="24"/>
          <w:shd w:val="clear" w:color="auto" w:fill="FFFFFF"/>
        </w:rPr>
        <w:t>д</w:t>
      </w:r>
      <w:r w:rsidRPr="000100E1">
        <w:rPr>
          <w:rFonts w:ascii="Times New Roman" w:hAnsi="Times New Roman"/>
          <w:i/>
          <w:sz w:val="24"/>
          <w:szCs w:val="24"/>
          <w:shd w:val="clear" w:color="auto" w:fill="FFFFFF"/>
        </w:rPr>
        <w:t>приниматель, то ты очень нечистоплотный человек, у которого одна цель</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это обм</w:t>
      </w:r>
      <w:r w:rsidRPr="000100E1">
        <w:rPr>
          <w:rFonts w:ascii="Times New Roman" w:hAnsi="Times New Roman"/>
          <w:i/>
          <w:sz w:val="24"/>
          <w:szCs w:val="24"/>
          <w:shd w:val="clear" w:color="auto" w:fill="FFFFFF"/>
        </w:rPr>
        <w:t>а</w:t>
      </w:r>
      <w:r w:rsidRPr="000100E1">
        <w:rPr>
          <w:rFonts w:ascii="Times New Roman" w:hAnsi="Times New Roman"/>
          <w:i/>
          <w:sz w:val="24"/>
          <w:szCs w:val="24"/>
          <w:shd w:val="clear" w:color="auto" w:fill="FFFFFF"/>
        </w:rPr>
        <w:t>нуть, как-то схитрить, только работаешь, чтобы вот как будто себе побольше нах</w:t>
      </w:r>
      <w:r w:rsidRPr="000100E1">
        <w:rPr>
          <w:rFonts w:ascii="Times New Roman" w:hAnsi="Times New Roman"/>
          <w:i/>
          <w:sz w:val="24"/>
          <w:szCs w:val="24"/>
          <w:shd w:val="clear" w:color="auto" w:fill="FFFFFF"/>
        </w:rPr>
        <w:t>а</w:t>
      </w:r>
      <w:r w:rsidRPr="000100E1">
        <w:rPr>
          <w:rFonts w:ascii="Times New Roman" w:hAnsi="Times New Roman"/>
          <w:i/>
          <w:sz w:val="24"/>
          <w:szCs w:val="24"/>
          <w:shd w:val="clear" w:color="auto" w:fill="FFFFFF"/>
        </w:rPr>
        <w:t>пать. Когда я стала торговать, у меня появились деньги, но ведь, знаете, я радость не испытала от того, что у меня появились деньги, испытала чувство глубокого стыда п</w:t>
      </w:r>
      <w:r w:rsidRPr="000100E1">
        <w:rPr>
          <w:rFonts w:ascii="Times New Roman" w:hAnsi="Times New Roman"/>
          <w:i/>
          <w:sz w:val="24"/>
          <w:szCs w:val="24"/>
          <w:shd w:val="clear" w:color="auto" w:fill="FFFFFF"/>
        </w:rPr>
        <w:t>е</w:t>
      </w:r>
      <w:r w:rsidRPr="000100E1">
        <w:rPr>
          <w:rFonts w:ascii="Times New Roman" w:hAnsi="Times New Roman"/>
          <w:i/>
          <w:sz w:val="24"/>
          <w:szCs w:val="24"/>
          <w:shd w:val="clear" w:color="auto" w:fill="FFFFFF"/>
        </w:rPr>
        <w:t>ред теми, у кого их нет. Вокруг меня жили люди, у которых их не было. Я из многодетной семьи, м</w:t>
      </w:r>
      <w:r>
        <w:rPr>
          <w:rFonts w:ascii="Times New Roman" w:hAnsi="Times New Roman"/>
          <w:i/>
          <w:sz w:val="24"/>
          <w:szCs w:val="24"/>
          <w:shd w:val="clear" w:color="auto" w:fill="FFFFFF"/>
        </w:rPr>
        <w:t>уж у меня из многодетной семьи…</w:t>
      </w:r>
      <w:r w:rsidRPr="000100E1">
        <w:rPr>
          <w:rFonts w:ascii="Times New Roman" w:hAnsi="Times New Roman"/>
          <w:i/>
          <w:sz w:val="24"/>
          <w:szCs w:val="24"/>
          <w:shd w:val="clear" w:color="auto" w:fill="FFFFFF"/>
        </w:rPr>
        <w:t xml:space="preserve"> и мы до сих пор живем достаточно, очень скромно. Детей никогда ничем не баловали, жили мы очень скромно, я только потом о</w:t>
      </w:r>
      <w:r w:rsidRPr="000100E1">
        <w:rPr>
          <w:rFonts w:ascii="Times New Roman" w:hAnsi="Times New Roman"/>
          <w:i/>
          <w:sz w:val="24"/>
          <w:szCs w:val="24"/>
          <w:shd w:val="clear" w:color="auto" w:fill="FFFFFF"/>
        </w:rPr>
        <w:t>б</w:t>
      </w:r>
      <w:r w:rsidRPr="000100E1">
        <w:rPr>
          <w:rFonts w:ascii="Times New Roman" w:hAnsi="Times New Roman"/>
          <w:i/>
          <w:sz w:val="24"/>
          <w:szCs w:val="24"/>
          <w:shd w:val="clear" w:color="auto" w:fill="FFFFFF"/>
        </w:rPr>
        <w:t>наружила, что мой ребенок, доча старшая, одета в классе хуже всех. …И вот от того, чтобы как-то себя реабилитировать перед народом, я стала строить лагерь. И первые три года детей Пинежского района я принимала совершенно бесплатно, выплачивая всем заработную плату, содержа его. А принимала я по 120 детей в смену, четыре смены…</w:t>
      </w:r>
      <w:r w:rsidRPr="000100E1">
        <w:rPr>
          <w:rFonts w:ascii="Times New Roman" w:hAnsi="Times New Roman"/>
          <w:sz w:val="24"/>
          <w:szCs w:val="24"/>
          <w:shd w:val="clear" w:color="auto" w:fill="FFFFFF"/>
        </w:rPr>
        <w:t>».</w:t>
      </w:r>
    </w:p>
    <w:p w:rsidR="00207081" w:rsidRPr="000100E1" w:rsidRDefault="00207081" w:rsidP="00D35AF2">
      <w:pPr>
        <w:spacing w:after="0" w:line="360" w:lineRule="auto"/>
        <w:ind w:firstLine="709"/>
        <w:jc w:val="both"/>
        <w:rPr>
          <w:rFonts w:ascii="Times New Roman" w:hAnsi="Times New Roman"/>
          <w:sz w:val="24"/>
          <w:szCs w:val="24"/>
          <w:shd w:val="clear" w:color="auto" w:fill="FFFFFF"/>
        </w:rPr>
      </w:pPr>
      <w:r w:rsidRPr="000100E1">
        <w:rPr>
          <w:rFonts w:ascii="Times New Roman" w:hAnsi="Times New Roman"/>
          <w:sz w:val="24"/>
          <w:szCs w:val="24"/>
        </w:rPr>
        <w:t>На локальном уровне возможен и иной тип отношений между социальными акт</w:t>
      </w:r>
      <w:r w:rsidRPr="000100E1">
        <w:rPr>
          <w:rFonts w:ascii="Times New Roman" w:hAnsi="Times New Roman"/>
          <w:sz w:val="24"/>
          <w:szCs w:val="24"/>
        </w:rPr>
        <w:t>о</w:t>
      </w:r>
      <w:r w:rsidRPr="000100E1">
        <w:rPr>
          <w:rFonts w:ascii="Times New Roman" w:hAnsi="Times New Roman"/>
          <w:sz w:val="24"/>
          <w:szCs w:val="24"/>
        </w:rPr>
        <w:t>рами, вполне укладывающихся в понятие доверительных: «</w:t>
      </w:r>
      <w:r w:rsidRPr="000100E1">
        <w:rPr>
          <w:rFonts w:ascii="Times New Roman" w:hAnsi="Times New Roman"/>
          <w:i/>
          <w:sz w:val="24"/>
          <w:szCs w:val="24"/>
          <w:shd w:val="clear" w:color="auto" w:fill="FFFFFF"/>
        </w:rPr>
        <w:t>Мы не конкуренты, мы не вр</w:t>
      </w:r>
      <w:r w:rsidRPr="000100E1">
        <w:rPr>
          <w:rFonts w:ascii="Times New Roman" w:hAnsi="Times New Roman"/>
          <w:i/>
          <w:sz w:val="24"/>
          <w:szCs w:val="24"/>
          <w:shd w:val="clear" w:color="auto" w:fill="FFFFFF"/>
        </w:rPr>
        <w:t>а</w:t>
      </w:r>
      <w:r w:rsidRPr="000100E1">
        <w:rPr>
          <w:rFonts w:ascii="Times New Roman" w:hAnsi="Times New Roman"/>
          <w:i/>
          <w:sz w:val="24"/>
          <w:szCs w:val="24"/>
          <w:shd w:val="clear" w:color="auto" w:fill="FFFFFF"/>
        </w:rPr>
        <w:t>ги, мы звенья одной большой цепи. Пока мы не будем уважать друг друга и вести диалог не как “ты</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начальник, я</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дурак”, а на равных, то у нас не будет никакого развития, мы не будем понимать и поддерживать друг друга. А сейчас какая-то глупая, непонятная борьба ради чего?.. Что плюс в соседнем районе, этого нигде нет</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уровень доверия к власти у предпринимателя очень велик... Вот это надо отдать должное главе района…, что он понял, говорил: “Я должен с этими ребятами предпринимателями выстраивать отношения, поддерживать, тогда я могу на них рассчитывать”. И у них, когда мы при</w:t>
      </w:r>
      <w:r w:rsidRPr="000100E1">
        <w:rPr>
          <w:rFonts w:ascii="Times New Roman" w:hAnsi="Times New Roman"/>
          <w:i/>
          <w:sz w:val="24"/>
          <w:szCs w:val="24"/>
          <w:shd w:val="clear" w:color="auto" w:fill="FFFFFF"/>
        </w:rPr>
        <w:t>е</w:t>
      </w:r>
      <w:r w:rsidRPr="000100E1">
        <w:rPr>
          <w:rFonts w:ascii="Times New Roman" w:hAnsi="Times New Roman"/>
          <w:i/>
          <w:sz w:val="24"/>
          <w:szCs w:val="24"/>
          <w:shd w:val="clear" w:color="auto" w:fill="FFFFFF"/>
        </w:rPr>
        <w:t>хали к ним и спрашиваем, сколько лежит заявление любого предпринимателя у главы ра</w:t>
      </w:r>
      <w:r w:rsidRPr="000100E1">
        <w:rPr>
          <w:rFonts w:ascii="Times New Roman" w:hAnsi="Times New Roman"/>
          <w:i/>
          <w:sz w:val="24"/>
          <w:szCs w:val="24"/>
          <w:shd w:val="clear" w:color="auto" w:fill="FFFFFF"/>
        </w:rPr>
        <w:t>й</w:t>
      </w:r>
      <w:r w:rsidRPr="000100E1">
        <w:rPr>
          <w:rFonts w:ascii="Times New Roman" w:hAnsi="Times New Roman"/>
          <w:i/>
          <w:sz w:val="24"/>
          <w:szCs w:val="24"/>
          <w:shd w:val="clear" w:color="auto" w:fill="FFFFFF"/>
        </w:rPr>
        <w:t>она на столе,</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не больше суток… Вот у нас здесь никогда никто не поверит власти, потому что кидалово полнейшее. Нужно поднять уровень доверия к власти, тогда мы будем доверять власти на местах, и власть нас не будет обманывать и кидать. Почему раньше купцы держали слово, были очень важно купеческое слово. Честное купеческое слово</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на этом все выстраивалось. А сейчас? Вот почему соседний район развивается, и предприниматели с уважением говорят о своей власти</w:t>
      </w:r>
      <w:r>
        <w:rPr>
          <w:rFonts w:ascii="Times New Roman" w:hAnsi="Times New Roman"/>
          <w:i/>
          <w:sz w:val="24"/>
          <w:szCs w:val="24"/>
          <w:shd w:val="clear" w:color="auto" w:fill="FFFFFF"/>
        </w:rPr>
        <w:t xml:space="preserve"> — </w:t>
      </w:r>
      <w:r w:rsidRPr="000100E1">
        <w:rPr>
          <w:rFonts w:ascii="Times New Roman" w:hAnsi="Times New Roman"/>
          <w:i/>
          <w:sz w:val="24"/>
          <w:szCs w:val="24"/>
          <w:shd w:val="clear" w:color="auto" w:fill="FFFFFF"/>
        </w:rPr>
        <w:t>да, мы доверяем, мы можем на нее рассчитывать. Потому что глава района продвигал их и лоббировал их интерес, где возможно. У нас же все с точностью наоборот: у нас почему-то предприниматель воспринимается как хапуга и какой-то как вредитель… А ведь только сообща, объединив власть, население и бизнес мы можем получить очень хороший результат</w:t>
      </w:r>
      <w:r w:rsidRPr="000100E1">
        <w:rPr>
          <w:rFonts w:ascii="Times New Roman" w:hAnsi="Times New Roman"/>
          <w:sz w:val="24"/>
          <w:szCs w:val="24"/>
          <w:shd w:val="clear" w:color="auto" w:fill="FFFFFF"/>
        </w:rPr>
        <w:t>».</w:t>
      </w:r>
    </w:p>
    <w:p w:rsidR="00207081" w:rsidRPr="000100E1" w:rsidRDefault="00207081" w:rsidP="00D35AF2">
      <w:pPr>
        <w:spacing w:after="0" w:line="360" w:lineRule="auto"/>
        <w:ind w:firstLine="709"/>
        <w:jc w:val="both"/>
        <w:rPr>
          <w:rFonts w:ascii="Times New Roman" w:hAnsi="Times New Roman"/>
          <w:bCs/>
          <w:sz w:val="24"/>
          <w:szCs w:val="24"/>
        </w:rPr>
      </w:pPr>
      <w:r w:rsidRPr="000100E1">
        <w:rPr>
          <w:rFonts w:ascii="Times New Roman" w:hAnsi="Times New Roman"/>
          <w:sz w:val="24"/>
          <w:szCs w:val="24"/>
        </w:rPr>
        <w:t>Преодолеть недоверие во взаимоотношениях разных социальных групп помогает перенос в сферу формальных взаимосвязей доверия межличностного типа</w:t>
      </w:r>
      <w:r>
        <w:rPr>
          <w:rFonts w:ascii="Times New Roman" w:hAnsi="Times New Roman"/>
          <w:sz w:val="24"/>
          <w:szCs w:val="24"/>
        </w:rPr>
        <w:t xml:space="preserve"> — </w:t>
      </w:r>
      <w:r w:rsidRPr="000100E1">
        <w:rPr>
          <w:rFonts w:ascii="Times New Roman" w:hAnsi="Times New Roman"/>
          <w:sz w:val="24"/>
          <w:szCs w:val="24"/>
        </w:rPr>
        <w:t>часто и</w:t>
      </w:r>
      <w:r w:rsidRPr="000100E1">
        <w:rPr>
          <w:rFonts w:ascii="Times New Roman" w:hAnsi="Times New Roman"/>
          <w:sz w:val="24"/>
          <w:szCs w:val="24"/>
        </w:rPr>
        <w:t>н</w:t>
      </w:r>
      <w:r w:rsidRPr="000100E1">
        <w:rPr>
          <w:rFonts w:ascii="Times New Roman" w:hAnsi="Times New Roman"/>
          <w:sz w:val="24"/>
          <w:szCs w:val="24"/>
        </w:rPr>
        <w:t>форманты убеждены, что только межличностное доверие может стать надежным основ</w:t>
      </w:r>
      <w:r w:rsidRPr="000100E1">
        <w:rPr>
          <w:rFonts w:ascii="Times New Roman" w:hAnsi="Times New Roman"/>
          <w:sz w:val="24"/>
          <w:szCs w:val="24"/>
        </w:rPr>
        <w:t>а</w:t>
      </w:r>
      <w:r w:rsidRPr="000100E1">
        <w:rPr>
          <w:rFonts w:ascii="Times New Roman" w:hAnsi="Times New Roman"/>
          <w:sz w:val="24"/>
          <w:szCs w:val="24"/>
        </w:rPr>
        <w:t>нием всех прочих типов отношений: «</w:t>
      </w:r>
      <w:r w:rsidRPr="000100E1">
        <w:rPr>
          <w:rFonts w:ascii="Times New Roman" w:hAnsi="Times New Roman"/>
          <w:bCs/>
          <w:i/>
          <w:sz w:val="24"/>
          <w:szCs w:val="24"/>
        </w:rPr>
        <w:t>Смотрите, у нас у каждого человека свой круг о</w:t>
      </w:r>
      <w:r w:rsidRPr="000100E1">
        <w:rPr>
          <w:rFonts w:ascii="Times New Roman" w:hAnsi="Times New Roman"/>
          <w:bCs/>
          <w:i/>
          <w:sz w:val="24"/>
          <w:szCs w:val="24"/>
        </w:rPr>
        <w:t>б</w:t>
      </w:r>
      <w:r w:rsidRPr="000100E1">
        <w:rPr>
          <w:rFonts w:ascii="Times New Roman" w:hAnsi="Times New Roman"/>
          <w:bCs/>
          <w:i/>
          <w:sz w:val="24"/>
          <w:szCs w:val="24"/>
        </w:rPr>
        <w:t>щения. И каждый человек по статистике знает полторы тысячи людей. Ну, то есть здоровается. У меня есть свои знакомые, у Вовы свои знакомые, ну которые, может, со школы остались и т.д. У вас свои, я их не знаю. Поэтому мы приглаша</w:t>
      </w:r>
      <w:r>
        <w:rPr>
          <w:rFonts w:ascii="Times New Roman" w:hAnsi="Times New Roman"/>
          <w:bCs/>
          <w:i/>
          <w:sz w:val="24"/>
          <w:szCs w:val="24"/>
        </w:rPr>
        <w:t>ем только своих знакомых</w:t>
      </w:r>
      <w:r w:rsidRPr="000100E1">
        <w:rPr>
          <w:rFonts w:ascii="Times New Roman" w:hAnsi="Times New Roman"/>
          <w:bCs/>
          <w:i/>
          <w:sz w:val="24"/>
          <w:szCs w:val="24"/>
        </w:rPr>
        <w:t>, а уже наши знакомые, у них свой круг общения. То есть это идет из уст в у</w:t>
      </w:r>
      <w:r w:rsidRPr="000100E1">
        <w:rPr>
          <w:rFonts w:ascii="Times New Roman" w:hAnsi="Times New Roman"/>
          <w:bCs/>
          <w:i/>
          <w:sz w:val="24"/>
          <w:szCs w:val="24"/>
        </w:rPr>
        <w:t>с</w:t>
      </w:r>
      <w:r w:rsidRPr="000100E1">
        <w:rPr>
          <w:rFonts w:ascii="Times New Roman" w:hAnsi="Times New Roman"/>
          <w:bCs/>
          <w:i/>
          <w:sz w:val="24"/>
          <w:szCs w:val="24"/>
        </w:rPr>
        <w:t>та только, какому человеку ты доверяешь... Соответственно, когда начинаешь свой би</w:t>
      </w:r>
      <w:r w:rsidRPr="000100E1">
        <w:rPr>
          <w:rFonts w:ascii="Times New Roman" w:hAnsi="Times New Roman"/>
          <w:bCs/>
          <w:i/>
          <w:sz w:val="24"/>
          <w:szCs w:val="24"/>
        </w:rPr>
        <w:t>з</w:t>
      </w:r>
      <w:r w:rsidRPr="000100E1">
        <w:rPr>
          <w:rFonts w:ascii="Times New Roman" w:hAnsi="Times New Roman"/>
          <w:bCs/>
          <w:i/>
          <w:sz w:val="24"/>
          <w:szCs w:val="24"/>
        </w:rPr>
        <w:t>нес, полагаешься только на рекомендации тех, кому доверяешь… Чтобы выжить на рынке, нужно найти партнеров</w:t>
      </w:r>
      <w:r>
        <w:rPr>
          <w:rFonts w:ascii="Times New Roman" w:hAnsi="Times New Roman"/>
          <w:bCs/>
          <w:i/>
          <w:sz w:val="24"/>
          <w:szCs w:val="24"/>
        </w:rPr>
        <w:t xml:space="preserve"> — </w:t>
      </w:r>
      <w:r w:rsidRPr="000100E1">
        <w:rPr>
          <w:rFonts w:ascii="Times New Roman" w:hAnsi="Times New Roman"/>
          <w:bCs/>
          <w:i/>
          <w:sz w:val="24"/>
          <w:szCs w:val="24"/>
        </w:rPr>
        <w:t>постоянных и доверенных: я доверяю им, они довер</w:t>
      </w:r>
      <w:r w:rsidRPr="000100E1">
        <w:rPr>
          <w:rFonts w:ascii="Times New Roman" w:hAnsi="Times New Roman"/>
          <w:bCs/>
          <w:i/>
          <w:sz w:val="24"/>
          <w:szCs w:val="24"/>
        </w:rPr>
        <w:t>я</w:t>
      </w:r>
      <w:r w:rsidRPr="000100E1">
        <w:rPr>
          <w:rFonts w:ascii="Times New Roman" w:hAnsi="Times New Roman"/>
          <w:bCs/>
          <w:i/>
          <w:sz w:val="24"/>
          <w:szCs w:val="24"/>
        </w:rPr>
        <w:t>ют мне…</w:t>
      </w:r>
      <w:r w:rsidRPr="000100E1">
        <w:rPr>
          <w:rFonts w:ascii="Times New Roman" w:hAnsi="Times New Roman"/>
          <w:bCs/>
          <w:sz w:val="24"/>
          <w:szCs w:val="24"/>
        </w:rPr>
        <w:t>». В некоторых случаях доверие зависит и от поколенческой близости: люди среднего и старшего возраста склонны доверять своим сверстникам, но не молодежи, к</w:t>
      </w:r>
      <w:r w:rsidRPr="000100E1">
        <w:rPr>
          <w:rFonts w:ascii="Times New Roman" w:hAnsi="Times New Roman"/>
          <w:bCs/>
          <w:sz w:val="24"/>
          <w:szCs w:val="24"/>
        </w:rPr>
        <w:t>о</w:t>
      </w:r>
      <w:r w:rsidRPr="000100E1">
        <w:rPr>
          <w:rFonts w:ascii="Times New Roman" w:hAnsi="Times New Roman"/>
          <w:bCs/>
          <w:sz w:val="24"/>
          <w:szCs w:val="24"/>
        </w:rPr>
        <w:t>торой «</w:t>
      </w:r>
      <w:r w:rsidRPr="000100E1">
        <w:rPr>
          <w:rFonts w:ascii="Times New Roman" w:hAnsi="Times New Roman"/>
          <w:bCs/>
          <w:i/>
          <w:sz w:val="24"/>
          <w:szCs w:val="24"/>
        </w:rPr>
        <w:t>нельзя доверять, потому что молодые выросли в иных обстоятельствах, чем те, кому сегодня за пятьдесят</w:t>
      </w:r>
      <w:r w:rsidRPr="000100E1">
        <w:rPr>
          <w:rFonts w:ascii="Times New Roman" w:hAnsi="Times New Roman"/>
          <w:bCs/>
          <w:sz w:val="24"/>
          <w:szCs w:val="24"/>
        </w:rPr>
        <w:t>». В других ситуациях доверие конституируется привычными повседневными практиками, скажем, продажей товаров в долг с ведением списков дол</w:t>
      </w:r>
      <w:r w:rsidRPr="000100E1">
        <w:rPr>
          <w:rFonts w:ascii="Times New Roman" w:hAnsi="Times New Roman"/>
          <w:bCs/>
          <w:sz w:val="24"/>
          <w:szCs w:val="24"/>
        </w:rPr>
        <w:t>ж</w:t>
      </w:r>
      <w:r w:rsidRPr="000100E1">
        <w:rPr>
          <w:rFonts w:ascii="Times New Roman" w:hAnsi="Times New Roman"/>
          <w:bCs/>
          <w:sz w:val="24"/>
          <w:szCs w:val="24"/>
        </w:rPr>
        <w:t>ников: «</w:t>
      </w:r>
      <w:r w:rsidRPr="000100E1">
        <w:rPr>
          <w:rFonts w:ascii="Times New Roman" w:hAnsi="Times New Roman"/>
          <w:bCs/>
          <w:i/>
          <w:sz w:val="24"/>
          <w:szCs w:val="24"/>
        </w:rPr>
        <w:t>До сих пор есть списки тех, кто в долг берет… Если по полгода не отдают, их просто вывешивают как заядлых. А сейчас вот, например, я с отпуска и нет у меня денег, я пришла в любом магазине взяла в долг и пошла. Я на рынке даже в долг беру… Все друг друга знают, доверяют в этом отношении. Единственное, что когда ты первый раз пр</w:t>
      </w:r>
      <w:r w:rsidRPr="000100E1">
        <w:rPr>
          <w:rFonts w:ascii="Times New Roman" w:hAnsi="Times New Roman"/>
          <w:bCs/>
          <w:i/>
          <w:sz w:val="24"/>
          <w:szCs w:val="24"/>
        </w:rPr>
        <w:t>и</w:t>
      </w:r>
      <w:r w:rsidRPr="000100E1">
        <w:rPr>
          <w:rFonts w:ascii="Times New Roman" w:hAnsi="Times New Roman"/>
          <w:bCs/>
          <w:i/>
          <w:sz w:val="24"/>
          <w:szCs w:val="24"/>
        </w:rPr>
        <w:t>ходишь в магазин, тебя мало кто знает, или продавец, например, новый, тогда могут не отпустить в долг</w:t>
      </w:r>
      <w:r w:rsidRPr="000100E1">
        <w:rPr>
          <w:rFonts w:ascii="Times New Roman" w:hAnsi="Times New Roman"/>
          <w:bCs/>
          <w:sz w:val="24"/>
          <w:szCs w:val="24"/>
        </w:rPr>
        <w:t>»</w:t>
      </w:r>
      <w:r w:rsidRPr="000100E1">
        <w:rPr>
          <w:rFonts w:ascii="Times New Roman" w:hAnsi="Times New Roman"/>
          <w:bCs/>
          <w:i/>
          <w:sz w:val="24"/>
          <w:szCs w:val="24"/>
        </w:rPr>
        <w:t>.</w:t>
      </w:r>
    </w:p>
    <w:p w:rsidR="00207081" w:rsidRPr="000100E1" w:rsidRDefault="00207081" w:rsidP="00D35AF2">
      <w:pPr>
        <w:spacing w:after="0" w:line="360" w:lineRule="auto"/>
        <w:ind w:firstLine="709"/>
        <w:jc w:val="both"/>
        <w:rPr>
          <w:rFonts w:ascii="Times New Roman" w:hAnsi="Times New Roman"/>
          <w:sz w:val="24"/>
          <w:szCs w:val="24"/>
          <w:lang w:eastAsia="ru-RU"/>
        </w:rPr>
      </w:pPr>
      <w:r w:rsidRPr="000100E1">
        <w:rPr>
          <w:rFonts w:ascii="Times New Roman" w:hAnsi="Times New Roman"/>
          <w:sz w:val="24"/>
          <w:szCs w:val="24"/>
          <w:lang w:eastAsia="ru-RU"/>
        </w:rPr>
        <w:t>Таким образом, без соответствующего нарративного импульса и тематического контекста сельские респонденты упоминают «доверие» крайне редко и не для описания межличностных отношений, видимо, потому что доверие воспринимается как встроенное в таковые, а иначе они не могут считаться значимыми и межличностными. Доверие о</w:t>
      </w:r>
      <w:r w:rsidRPr="000100E1">
        <w:rPr>
          <w:rFonts w:ascii="Times New Roman" w:hAnsi="Times New Roman"/>
          <w:sz w:val="24"/>
          <w:szCs w:val="24"/>
          <w:lang w:eastAsia="ru-RU"/>
        </w:rPr>
        <w:t>т</w:t>
      </w:r>
      <w:r w:rsidRPr="000100E1">
        <w:rPr>
          <w:rFonts w:ascii="Times New Roman" w:hAnsi="Times New Roman"/>
          <w:sz w:val="24"/>
          <w:szCs w:val="24"/>
          <w:lang w:eastAsia="ru-RU"/>
        </w:rPr>
        <w:t>крыто дискурсивно конституируется только в тех случаях, когда нарративно фиксируемые отношения связаны с некоторыми официальными обязательствами или институционал</w:t>
      </w:r>
      <w:r w:rsidRPr="000100E1">
        <w:rPr>
          <w:rFonts w:ascii="Times New Roman" w:hAnsi="Times New Roman"/>
          <w:sz w:val="24"/>
          <w:szCs w:val="24"/>
          <w:lang w:eastAsia="ru-RU"/>
        </w:rPr>
        <w:t>ь</w:t>
      </w:r>
      <w:r w:rsidRPr="000100E1">
        <w:rPr>
          <w:rFonts w:ascii="Times New Roman" w:hAnsi="Times New Roman"/>
          <w:sz w:val="24"/>
          <w:szCs w:val="24"/>
          <w:lang w:eastAsia="ru-RU"/>
        </w:rPr>
        <w:t xml:space="preserve">ными функциями, и доверие выступает здесь как важнейшая гарантия того, что некие формальные процедуры окажутся действенными и эффективными. </w:t>
      </w:r>
    </w:p>
    <w:p w:rsidR="00207081" w:rsidRPr="000100E1" w:rsidRDefault="00207081" w:rsidP="00D35AF2">
      <w:pPr>
        <w:spacing w:after="0" w:line="360" w:lineRule="auto"/>
        <w:ind w:firstLine="709"/>
        <w:jc w:val="both"/>
        <w:rPr>
          <w:rFonts w:ascii="Times New Roman" w:hAnsi="Times New Roman"/>
          <w:sz w:val="24"/>
          <w:szCs w:val="24"/>
          <w:lang w:eastAsia="ru-RU"/>
        </w:rPr>
      </w:pPr>
    </w:p>
    <w:p w:rsidR="00207081" w:rsidRPr="006A3141" w:rsidRDefault="00207081" w:rsidP="00A60227">
      <w:pPr>
        <w:pStyle w:val="Heading3"/>
        <w:rPr>
          <w:b/>
          <w:lang w:eastAsia="ru-RU"/>
        </w:rPr>
      </w:pPr>
      <w:bookmarkStart w:id="37" w:name="_Toc469060336"/>
      <w:bookmarkStart w:id="38" w:name="_Toc469060405"/>
      <w:r>
        <w:rPr>
          <w:lang w:eastAsia="ru-RU"/>
        </w:rPr>
        <w:t>4.5</w:t>
      </w:r>
      <w:r w:rsidRPr="006A3141">
        <w:rPr>
          <w:lang w:eastAsia="ru-RU"/>
        </w:rPr>
        <w:t xml:space="preserve"> </w:t>
      </w:r>
      <w:r>
        <w:rPr>
          <w:lang w:eastAsia="ru-RU"/>
        </w:rPr>
        <w:t>Выводы</w:t>
      </w:r>
      <w:bookmarkEnd w:id="37"/>
      <w:bookmarkEnd w:id="38"/>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Доверие</w:t>
      </w:r>
      <w:r>
        <w:rPr>
          <w:rFonts w:ascii="Times New Roman" w:hAnsi="Times New Roman"/>
          <w:sz w:val="24"/>
          <w:szCs w:val="24"/>
        </w:rPr>
        <w:t xml:space="preserve"> — </w:t>
      </w:r>
      <w:r w:rsidRPr="000100E1">
        <w:rPr>
          <w:rFonts w:ascii="Times New Roman" w:hAnsi="Times New Roman"/>
          <w:sz w:val="24"/>
          <w:szCs w:val="24"/>
        </w:rPr>
        <w:t>очень сложный концепт для социологического анализа: он ускользает одновременно от концептуальных определений и эмпирических наблюдений, несмотря на широчайшее использование в разных контекстах для наименования различных феном</w:t>
      </w:r>
      <w:r w:rsidRPr="000100E1">
        <w:rPr>
          <w:rFonts w:ascii="Times New Roman" w:hAnsi="Times New Roman"/>
          <w:sz w:val="24"/>
          <w:szCs w:val="24"/>
        </w:rPr>
        <w:t>е</w:t>
      </w:r>
      <w:r w:rsidRPr="000100E1">
        <w:rPr>
          <w:rFonts w:ascii="Times New Roman" w:hAnsi="Times New Roman"/>
          <w:sz w:val="24"/>
          <w:szCs w:val="24"/>
        </w:rPr>
        <w:t>нов</w:t>
      </w:r>
      <w:r w:rsidRPr="000100E1">
        <w:rPr>
          <w:rStyle w:val="FootnoteReference"/>
          <w:rFonts w:ascii="Times New Roman" w:hAnsi="Times New Roman"/>
          <w:sz w:val="24"/>
          <w:szCs w:val="24"/>
        </w:rPr>
        <w:footnoteReference w:id="59"/>
      </w:r>
      <w:r w:rsidRPr="000100E1">
        <w:rPr>
          <w:rFonts w:ascii="Times New Roman" w:hAnsi="Times New Roman"/>
          <w:sz w:val="24"/>
          <w:szCs w:val="24"/>
        </w:rPr>
        <w:t>. Одна из основных сложностей состоит в том, что чем более изощренных дефиниций доверия мы придерживаемся, тем сложнее подобрать для него эмпирические индикаторы, поэтому мы вынуждены идти на компромиссы, которые неизбежно порождают споры д</w:t>
      </w:r>
      <w:r w:rsidRPr="000100E1">
        <w:rPr>
          <w:rFonts w:ascii="Times New Roman" w:hAnsi="Times New Roman"/>
          <w:sz w:val="24"/>
          <w:szCs w:val="24"/>
        </w:rPr>
        <w:t>а</w:t>
      </w:r>
      <w:r w:rsidRPr="000100E1">
        <w:rPr>
          <w:rFonts w:ascii="Times New Roman" w:hAnsi="Times New Roman"/>
          <w:sz w:val="24"/>
          <w:szCs w:val="24"/>
        </w:rPr>
        <w:t>же по поводу самых «невинных» определений доверия как обоснованных ожиданий, что другие будут взаимодействовать со мной в конкретных ситуациях на понятных и предск</w:t>
      </w:r>
      <w:r w:rsidRPr="000100E1">
        <w:rPr>
          <w:rFonts w:ascii="Times New Roman" w:hAnsi="Times New Roman"/>
          <w:sz w:val="24"/>
          <w:szCs w:val="24"/>
        </w:rPr>
        <w:t>а</w:t>
      </w:r>
      <w:r w:rsidRPr="000100E1">
        <w:rPr>
          <w:rFonts w:ascii="Times New Roman" w:hAnsi="Times New Roman"/>
          <w:sz w:val="24"/>
          <w:szCs w:val="24"/>
        </w:rPr>
        <w:t>зуемых для меня условиях; и подобные ожидания должны основываться не только на со</w:t>
      </w:r>
      <w:r w:rsidRPr="000100E1">
        <w:rPr>
          <w:rFonts w:ascii="Times New Roman" w:hAnsi="Times New Roman"/>
          <w:sz w:val="24"/>
          <w:szCs w:val="24"/>
        </w:rPr>
        <w:t>в</w:t>
      </w:r>
      <w:r w:rsidRPr="000100E1">
        <w:rPr>
          <w:rFonts w:ascii="Times New Roman" w:hAnsi="Times New Roman"/>
          <w:sz w:val="24"/>
          <w:szCs w:val="24"/>
        </w:rPr>
        <w:t>падении интересов, но и на межличностных отношениях, одинаково высоко ценимых вс</w:t>
      </w:r>
      <w:r w:rsidRPr="000100E1">
        <w:rPr>
          <w:rFonts w:ascii="Times New Roman" w:hAnsi="Times New Roman"/>
          <w:sz w:val="24"/>
          <w:szCs w:val="24"/>
        </w:rPr>
        <w:t>е</w:t>
      </w:r>
      <w:r w:rsidRPr="000100E1">
        <w:rPr>
          <w:rFonts w:ascii="Times New Roman" w:hAnsi="Times New Roman"/>
          <w:sz w:val="24"/>
          <w:szCs w:val="24"/>
        </w:rPr>
        <w:t>ми их участниками</w:t>
      </w:r>
      <w:r>
        <w:rPr>
          <w:rFonts w:ascii="Times New Roman" w:hAnsi="Times New Roman"/>
          <w:sz w:val="24"/>
          <w:szCs w:val="24"/>
        </w:rPr>
        <w:t xml:space="preserve"> [112, P. 37]</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Это объясняет, почему ряд авторов отмечает чрезмерную увлеченность исследов</w:t>
      </w:r>
      <w:r w:rsidRPr="000100E1">
        <w:rPr>
          <w:rFonts w:ascii="Times New Roman" w:hAnsi="Times New Roman"/>
          <w:sz w:val="24"/>
          <w:szCs w:val="24"/>
        </w:rPr>
        <w:t>а</w:t>
      </w:r>
      <w:r w:rsidRPr="000100E1">
        <w:rPr>
          <w:rFonts w:ascii="Times New Roman" w:hAnsi="Times New Roman"/>
          <w:sz w:val="24"/>
          <w:szCs w:val="24"/>
        </w:rPr>
        <w:t>ний доверия микроанализом оснований доверительных отношений в ущерб «констит</w:t>
      </w:r>
      <w:r w:rsidRPr="000100E1">
        <w:rPr>
          <w:rFonts w:ascii="Times New Roman" w:hAnsi="Times New Roman"/>
          <w:sz w:val="24"/>
          <w:szCs w:val="24"/>
        </w:rPr>
        <w:t>у</w:t>
      </w:r>
      <w:r w:rsidRPr="000100E1">
        <w:rPr>
          <w:rFonts w:ascii="Times New Roman" w:hAnsi="Times New Roman"/>
          <w:sz w:val="24"/>
          <w:szCs w:val="24"/>
        </w:rPr>
        <w:t>тивной» включенности социальных акторов доверия в широкий институциональный ко</w:t>
      </w:r>
      <w:r w:rsidRPr="000100E1">
        <w:rPr>
          <w:rFonts w:ascii="Times New Roman" w:hAnsi="Times New Roman"/>
          <w:sz w:val="24"/>
          <w:szCs w:val="24"/>
        </w:rPr>
        <w:t>н</w:t>
      </w:r>
      <w:r w:rsidRPr="000100E1">
        <w:rPr>
          <w:rFonts w:ascii="Times New Roman" w:hAnsi="Times New Roman"/>
          <w:sz w:val="24"/>
          <w:szCs w:val="24"/>
        </w:rPr>
        <w:t>текст, тогда как «институционально фундированное доверие развивается в конкретной системе взаимоотношений двух акторов, которые не только обязательно соотносят свое поведение с соответствующими институциональными требованиями, но также постоянно вводят в действие и воспроизводят значения, власть и легитимность того институци</w:t>
      </w:r>
      <w:r w:rsidRPr="000100E1">
        <w:rPr>
          <w:rFonts w:ascii="Times New Roman" w:hAnsi="Times New Roman"/>
          <w:sz w:val="24"/>
          <w:szCs w:val="24"/>
        </w:rPr>
        <w:t>о</w:t>
      </w:r>
      <w:r w:rsidRPr="000100E1">
        <w:rPr>
          <w:rFonts w:ascii="Times New Roman" w:hAnsi="Times New Roman"/>
          <w:sz w:val="24"/>
          <w:szCs w:val="24"/>
        </w:rPr>
        <w:t>нального порядка, в который встроены их решения и поступки»</w:t>
      </w:r>
      <w:r>
        <w:rPr>
          <w:rFonts w:ascii="Times New Roman" w:hAnsi="Times New Roman"/>
          <w:sz w:val="24"/>
          <w:szCs w:val="24"/>
        </w:rPr>
        <w:t xml:space="preserve"> [113, P. 208]</w:t>
      </w:r>
      <w:r w:rsidRPr="000100E1">
        <w:rPr>
          <w:rFonts w:ascii="Times New Roman" w:hAnsi="Times New Roman"/>
          <w:sz w:val="24"/>
          <w:szCs w:val="24"/>
        </w:rPr>
        <w:t>. Впрочем, это утверждение, в свою очередь, чрезмерно разводит объекты исследований доверия (о</w:t>
      </w:r>
      <w:r w:rsidRPr="000100E1">
        <w:rPr>
          <w:rFonts w:ascii="Times New Roman" w:hAnsi="Times New Roman"/>
          <w:sz w:val="24"/>
          <w:szCs w:val="24"/>
        </w:rPr>
        <w:t>с</w:t>
      </w:r>
      <w:r w:rsidRPr="000100E1">
        <w:rPr>
          <w:rFonts w:ascii="Times New Roman" w:hAnsi="Times New Roman"/>
          <w:sz w:val="24"/>
          <w:szCs w:val="24"/>
        </w:rPr>
        <w:t>нованное на непосредственном личном взаимодействии или фундированное институци</w:t>
      </w:r>
      <w:r w:rsidRPr="000100E1">
        <w:rPr>
          <w:rFonts w:ascii="Times New Roman" w:hAnsi="Times New Roman"/>
          <w:sz w:val="24"/>
          <w:szCs w:val="24"/>
        </w:rPr>
        <w:t>о</w:t>
      </w:r>
      <w:r w:rsidRPr="000100E1">
        <w:rPr>
          <w:rFonts w:ascii="Times New Roman" w:hAnsi="Times New Roman"/>
          <w:sz w:val="24"/>
          <w:szCs w:val="24"/>
        </w:rPr>
        <w:t>нальной структурой), хотя следует принимать во внимание оба типа доверия</w:t>
      </w:r>
      <w:r>
        <w:rPr>
          <w:rFonts w:ascii="Times New Roman" w:hAnsi="Times New Roman"/>
          <w:sz w:val="24"/>
          <w:szCs w:val="24"/>
        </w:rPr>
        <w:t xml:space="preserve"> — </w:t>
      </w:r>
      <w:r w:rsidRPr="000100E1">
        <w:rPr>
          <w:rFonts w:ascii="Times New Roman" w:hAnsi="Times New Roman"/>
          <w:sz w:val="24"/>
          <w:szCs w:val="24"/>
        </w:rPr>
        <w:t>их разв</w:t>
      </w:r>
      <w:r w:rsidRPr="000100E1">
        <w:rPr>
          <w:rFonts w:ascii="Times New Roman" w:hAnsi="Times New Roman"/>
          <w:sz w:val="24"/>
          <w:szCs w:val="24"/>
        </w:rPr>
        <w:t>о</w:t>
      </w:r>
      <w:r w:rsidRPr="000100E1">
        <w:rPr>
          <w:rFonts w:ascii="Times New Roman" w:hAnsi="Times New Roman"/>
          <w:sz w:val="24"/>
          <w:szCs w:val="24"/>
        </w:rPr>
        <w:t xml:space="preserve">дят лишь на концептуальном уровне, в сугубо аналитических или прикладных целях (два типа доверия в действительности нераздельны).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Нарративный анализ</w:t>
      </w:r>
      <w:r>
        <w:rPr>
          <w:rFonts w:ascii="Times New Roman" w:hAnsi="Times New Roman"/>
          <w:sz w:val="24"/>
          <w:szCs w:val="24"/>
        </w:rPr>
        <w:t xml:space="preserve"> — </w:t>
      </w:r>
      <w:r w:rsidRPr="000100E1">
        <w:rPr>
          <w:rFonts w:ascii="Times New Roman" w:hAnsi="Times New Roman"/>
          <w:sz w:val="24"/>
          <w:szCs w:val="24"/>
        </w:rPr>
        <w:t>прекрасный инструмент для совмещения микро- и макр</w:t>
      </w:r>
      <w:r w:rsidRPr="000100E1">
        <w:rPr>
          <w:rFonts w:ascii="Times New Roman" w:hAnsi="Times New Roman"/>
          <w:sz w:val="24"/>
          <w:szCs w:val="24"/>
        </w:rPr>
        <w:t>о</w:t>
      </w:r>
      <w:r w:rsidRPr="000100E1">
        <w:rPr>
          <w:rFonts w:ascii="Times New Roman" w:hAnsi="Times New Roman"/>
          <w:sz w:val="24"/>
          <w:szCs w:val="24"/>
        </w:rPr>
        <w:t>социологического взглядов на доверие: скажем, доверие к государству интерпретируется как дискурс, в котором доминируют соответствующие позитивные имиджи и стереотипы, а негативные отсутствуют, и этот дискурс может отличаться от личностного уровня дов</w:t>
      </w:r>
      <w:r w:rsidRPr="000100E1">
        <w:rPr>
          <w:rFonts w:ascii="Times New Roman" w:hAnsi="Times New Roman"/>
          <w:sz w:val="24"/>
          <w:szCs w:val="24"/>
        </w:rPr>
        <w:t>е</w:t>
      </w:r>
      <w:r w:rsidRPr="000100E1">
        <w:rPr>
          <w:rFonts w:ascii="Times New Roman" w:hAnsi="Times New Roman"/>
          <w:sz w:val="24"/>
          <w:szCs w:val="24"/>
        </w:rPr>
        <w:t>рия, невзирая на ряд функциональных совпадений</w:t>
      </w:r>
      <w:r>
        <w:rPr>
          <w:rFonts w:ascii="Times New Roman" w:hAnsi="Times New Roman"/>
          <w:sz w:val="24"/>
          <w:szCs w:val="24"/>
        </w:rPr>
        <w:t xml:space="preserve"> [114]</w:t>
      </w:r>
      <w:r w:rsidRPr="000100E1">
        <w:rPr>
          <w:rFonts w:ascii="Times New Roman" w:hAnsi="Times New Roman"/>
          <w:sz w:val="24"/>
          <w:szCs w:val="24"/>
        </w:rPr>
        <w:t>. Нарративы</w:t>
      </w:r>
      <w:r>
        <w:rPr>
          <w:rFonts w:ascii="Times New Roman" w:hAnsi="Times New Roman"/>
          <w:sz w:val="24"/>
          <w:szCs w:val="24"/>
        </w:rPr>
        <w:t xml:space="preserve"> — </w:t>
      </w:r>
      <w:r w:rsidRPr="000100E1">
        <w:rPr>
          <w:rFonts w:ascii="Times New Roman" w:hAnsi="Times New Roman"/>
          <w:sz w:val="24"/>
          <w:szCs w:val="24"/>
        </w:rPr>
        <w:t>одновременно м</w:t>
      </w:r>
      <w:r w:rsidRPr="000100E1">
        <w:rPr>
          <w:rFonts w:ascii="Times New Roman" w:hAnsi="Times New Roman"/>
          <w:sz w:val="24"/>
          <w:szCs w:val="24"/>
        </w:rPr>
        <w:t>о</w:t>
      </w:r>
      <w:r w:rsidRPr="000100E1">
        <w:rPr>
          <w:rFonts w:ascii="Times New Roman" w:hAnsi="Times New Roman"/>
          <w:sz w:val="24"/>
          <w:szCs w:val="24"/>
        </w:rPr>
        <w:t>дели окружающего мира и нашего собственного «я», связывающие воедино личностный и социальный модусы человеческой жизни по мере того, как мы взрослеем и накапливаем багаж опыта и воспоминаний, которые изменяют нашу самооценку и степень погруже</w:t>
      </w:r>
      <w:r w:rsidRPr="000100E1">
        <w:rPr>
          <w:rFonts w:ascii="Times New Roman" w:hAnsi="Times New Roman"/>
          <w:sz w:val="24"/>
          <w:szCs w:val="24"/>
        </w:rPr>
        <w:t>н</w:t>
      </w:r>
      <w:r w:rsidRPr="000100E1">
        <w:rPr>
          <w:rFonts w:ascii="Times New Roman" w:hAnsi="Times New Roman"/>
          <w:sz w:val="24"/>
          <w:szCs w:val="24"/>
        </w:rPr>
        <w:t>ности в существующий социальный порядок и дискурсивный канон. Нарративы личного опыта вскрывают расхожие психологические дефиниции межличностного доверия, кот</w:t>
      </w:r>
      <w:r w:rsidRPr="000100E1">
        <w:rPr>
          <w:rFonts w:ascii="Times New Roman" w:hAnsi="Times New Roman"/>
          <w:sz w:val="24"/>
          <w:szCs w:val="24"/>
        </w:rPr>
        <w:t>о</w:t>
      </w:r>
      <w:r w:rsidRPr="000100E1">
        <w:rPr>
          <w:rFonts w:ascii="Times New Roman" w:hAnsi="Times New Roman"/>
          <w:sz w:val="24"/>
          <w:szCs w:val="24"/>
        </w:rPr>
        <w:t>рые оказываются отправной точкой для выстраивания формальных отношений и в целом организационного и институционального доверия, поскольку любой тип доверия</w:t>
      </w:r>
      <w:r>
        <w:rPr>
          <w:rFonts w:ascii="Times New Roman" w:hAnsi="Times New Roman"/>
          <w:sz w:val="24"/>
          <w:szCs w:val="24"/>
        </w:rPr>
        <w:t xml:space="preserve"> — </w:t>
      </w:r>
      <w:r w:rsidRPr="000100E1">
        <w:rPr>
          <w:rFonts w:ascii="Times New Roman" w:hAnsi="Times New Roman"/>
          <w:sz w:val="24"/>
          <w:szCs w:val="24"/>
        </w:rPr>
        <w:t>вс</w:t>
      </w:r>
      <w:r w:rsidRPr="000100E1">
        <w:rPr>
          <w:rFonts w:ascii="Times New Roman" w:hAnsi="Times New Roman"/>
          <w:sz w:val="24"/>
          <w:szCs w:val="24"/>
        </w:rPr>
        <w:t>е</w:t>
      </w:r>
      <w:r w:rsidRPr="000100E1">
        <w:rPr>
          <w:rFonts w:ascii="Times New Roman" w:hAnsi="Times New Roman"/>
          <w:sz w:val="24"/>
          <w:szCs w:val="24"/>
        </w:rPr>
        <w:t>гда система отношений, предполагающая некоторую взаимозависимость, определенный риск (возможность потери, угроза, что другой будет действовать в собственных эгоисти</w:t>
      </w:r>
      <w:r w:rsidRPr="000100E1">
        <w:rPr>
          <w:rFonts w:ascii="Times New Roman" w:hAnsi="Times New Roman"/>
          <w:sz w:val="24"/>
          <w:szCs w:val="24"/>
        </w:rPr>
        <w:t>ч</w:t>
      </w:r>
      <w:r w:rsidRPr="000100E1">
        <w:rPr>
          <w:rFonts w:ascii="Times New Roman" w:hAnsi="Times New Roman"/>
          <w:sz w:val="24"/>
          <w:szCs w:val="24"/>
        </w:rPr>
        <w:t>ных интересах) и «свободу разочаровывать», не соответствуя ожиданиям другого</w:t>
      </w:r>
      <w:r>
        <w:rPr>
          <w:rFonts w:ascii="Times New Roman" w:hAnsi="Times New Roman"/>
          <w:sz w:val="24"/>
          <w:szCs w:val="24"/>
        </w:rPr>
        <w:t xml:space="preserve"> [80, P. 218]</w:t>
      </w:r>
      <w:r w:rsidRPr="000100E1">
        <w:rPr>
          <w:rFonts w:ascii="Times New Roman" w:hAnsi="Times New Roman"/>
          <w:sz w:val="24"/>
          <w:szCs w:val="24"/>
        </w:rPr>
        <w:t>, хотя преимущественно таковые имеют позитивные характер</w:t>
      </w:r>
      <w:r>
        <w:rPr>
          <w:rFonts w:ascii="Times New Roman" w:hAnsi="Times New Roman"/>
          <w:sz w:val="24"/>
          <w:szCs w:val="24"/>
        </w:rPr>
        <w:t xml:space="preserve"> [97]</w:t>
      </w:r>
      <w:r w:rsidRPr="000100E1">
        <w:rPr>
          <w:rFonts w:ascii="Times New Roman" w:hAnsi="Times New Roman"/>
          <w:sz w:val="24"/>
          <w:szCs w:val="24"/>
        </w:rPr>
        <w:t xml:space="preserve"> (суть не столько в предсказуемости и надежности, сколько в ожидании чего-то хорошего вследствие св</w:t>
      </w:r>
      <w:r w:rsidRPr="000100E1">
        <w:rPr>
          <w:rFonts w:ascii="Times New Roman" w:hAnsi="Times New Roman"/>
          <w:sz w:val="24"/>
          <w:szCs w:val="24"/>
        </w:rPr>
        <w:t>о</w:t>
      </w:r>
      <w:r w:rsidRPr="000100E1">
        <w:rPr>
          <w:rFonts w:ascii="Times New Roman" w:hAnsi="Times New Roman"/>
          <w:sz w:val="24"/>
          <w:szCs w:val="24"/>
        </w:rPr>
        <w:t xml:space="preserve">бодного решения доверять друг другу и прилагать усилия, чтобы поддерживать взаимное доверие).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Нарративный анализ предлагает удобные методические решения для демонстрации многослойного характера доверия</w:t>
      </w:r>
      <w:r>
        <w:rPr>
          <w:rFonts w:ascii="Times New Roman" w:hAnsi="Times New Roman"/>
          <w:sz w:val="24"/>
          <w:szCs w:val="24"/>
        </w:rPr>
        <w:t xml:space="preserve"> — </w:t>
      </w:r>
      <w:r w:rsidRPr="000100E1">
        <w:rPr>
          <w:rFonts w:ascii="Times New Roman" w:hAnsi="Times New Roman"/>
          <w:sz w:val="24"/>
          <w:szCs w:val="24"/>
        </w:rPr>
        <w:t>оно сочетает психологические элементы (естестве</w:t>
      </w:r>
      <w:r w:rsidRPr="000100E1">
        <w:rPr>
          <w:rFonts w:ascii="Times New Roman" w:hAnsi="Times New Roman"/>
          <w:sz w:val="24"/>
          <w:szCs w:val="24"/>
        </w:rPr>
        <w:t>н</w:t>
      </w:r>
      <w:r w:rsidRPr="000100E1">
        <w:rPr>
          <w:rFonts w:ascii="Times New Roman" w:hAnsi="Times New Roman"/>
          <w:sz w:val="24"/>
          <w:szCs w:val="24"/>
        </w:rPr>
        <w:t>ная или культурно детерминированная предрасположенность доверять), рациональный расчет (оценка надежности, предсказуемости, репутации и пр.), социальные факторы (влияют на решение индивидов доверять или нет другим</w:t>
      </w:r>
      <w:r>
        <w:rPr>
          <w:rFonts w:ascii="Times New Roman" w:hAnsi="Times New Roman"/>
          <w:sz w:val="24"/>
          <w:szCs w:val="24"/>
        </w:rPr>
        <w:t xml:space="preserve"> — </w:t>
      </w:r>
      <w:r w:rsidRPr="000100E1">
        <w:rPr>
          <w:rFonts w:ascii="Times New Roman" w:hAnsi="Times New Roman"/>
          <w:sz w:val="24"/>
          <w:szCs w:val="24"/>
        </w:rPr>
        <w:t>относительным чужакам</w:t>
      </w:r>
      <w:r>
        <w:rPr>
          <w:rFonts w:ascii="Times New Roman" w:hAnsi="Times New Roman"/>
          <w:sz w:val="24"/>
          <w:szCs w:val="24"/>
        </w:rPr>
        <w:t xml:space="preserve"> [115]</w:t>
      </w:r>
      <w:r w:rsidRPr="000100E1">
        <w:rPr>
          <w:rFonts w:ascii="Times New Roman" w:hAnsi="Times New Roman"/>
          <w:sz w:val="24"/>
          <w:szCs w:val="24"/>
        </w:rPr>
        <w:t>) и работу по конструированию идентичности. Часто определения доверия оказыв</w:t>
      </w:r>
      <w:r w:rsidRPr="000100E1">
        <w:rPr>
          <w:rFonts w:ascii="Times New Roman" w:hAnsi="Times New Roman"/>
          <w:sz w:val="24"/>
          <w:szCs w:val="24"/>
        </w:rPr>
        <w:t>а</w:t>
      </w:r>
      <w:r w:rsidRPr="000100E1">
        <w:rPr>
          <w:rFonts w:ascii="Times New Roman" w:hAnsi="Times New Roman"/>
          <w:sz w:val="24"/>
          <w:szCs w:val="24"/>
        </w:rPr>
        <w:t>ются дискурсивной репрезентацией личного жизненного опыта, связанного с предательс</w:t>
      </w:r>
      <w:r w:rsidRPr="000100E1">
        <w:rPr>
          <w:rFonts w:ascii="Times New Roman" w:hAnsi="Times New Roman"/>
          <w:sz w:val="24"/>
          <w:szCs w:val="24"/>
        </w:rPr>
        <w:t>т</w:t>
      </w:r>
      <w:r w:rsidRPr="000100E1">
        <w:rPr>
          <w:rFonts w:ascii="Times New Roman" w:hAnsi="Times New Roman"/>
          <w:sz w:val="24"/>
          <w:szCs w:val="24"/>
        </w:rPr>
        <w:t>вом доверенного лица, т.е. повествованием о разрушении доверительных отношений, к</w:t>
      </w:r>
      <w:r w:rsidRPr="000100E1">
        <w:rPr>
          <w:rFonts w:ascii="Times New Roman" w:hAnsi="Times New Roman"/>
          <w:sz w:val="24"/>
          <w:szCs w:val="24"/>
        </w:rPr>
        <w:t>о</w:t>
      </w:r>
      <w:r w:rsidRPr="000100E1">
        <w:rPr>
          <w:rFonts w:ascii="Times New Roman" w:hAnsi="Times New Roman"/>
          <w:sz w:val="24"/>
          <w:szCs w:val="24"/>
        </w:rPr>
        <w:t>торое помогает рассказчику обосновать собственную идентификацию</w:t>
      </w:r>
      <w:r>
        <w:rPr>
          <w:rFonts w:ascii="Times New Roman" w:hAnsi="Times New Roman"/>
          <w:sz w:val="24"/>
          <w:szCs w:val="24"/>
        </w:rPr>
        <w:t xml:space="preserve"> [116]</w:t>
      </w:r>
      <w:r w:rsidRPr="000100E1">
        <w:rPr>
          <w:rFonts w:ascii="Times New Roman" w:hAnsi="Times New Roman"/>
          <w:sz w:val="24"/>
          <w:szCs w:val="24"/>
        </w:rPr>
        <w:t xml:space="preserve">.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Несомненно, доверие, наряду с прочими формами социального взаимодействия (конфликт, доминирование, обмен, традиция, мода и пр.), всегда было важнейшей соци</w:t>
      </w:r>
      <w:r w:rsidRPr="000100E1">
        <w:rPr>
          <w:rFonts w:ascii="Times New Roman" w:hAnsi="Times New Roman"/>
          <w:sz w:val="24"/>
          <w:szCs w:val="24"/>
        </w:rPr>
        <w:t>о</w:t>
      </w:r>
      <w:r w:rsidRPr="000100E1">
        <w:rPr>
          <w:rFonts w:ascii="Times New Roman" w:hAnsi="Times New Roman"/>
          <w:sz w:val="24"/>
          <w:szCs w:val="24"/>
        </w:rPr>
        <w:t>логической категорией для объяснения логики становления и функционирования соц</w:t>
      </w:r>
      <w:r w:rsidRPr="000100E1">
        <w:rPr>
          <w:rFonts w:ascii="Times New Roman" w:hAnsi="Times New Roman"/>
          <w:sz w:val="24"/>
          <w:szCs w:val="24"/>
        </w:rPr>
        <w:t>и</w:t>
      </w:r>
      <w:r w:rsidRPr="000100E1">
        <w:rPr>
          <w:rFonts w:ascii="Times New Roman" w:hAnsi="Times New Roman"/>
          <w:sz w:val="24"/>
          <w:szCs w:val="24"/>
        </w:rPr>
        <w:t>альных структур. Нынешний научный интерес к теме доверия обусловлен не столько п</w:t>
      </w:r>
      <w:r w:rsidRPr="000100E1">
        <w:rPr>
          <w:rFonts w:ascii="Times New Roman" w:hAnsi="Times New Roman"/>
          <w:sz w:val="24"/>
          <w:szCs w:val="24"/>
        </w:rPr>
        <w:t>о</w:t>
      </w:r>
      <w:r w:rsidRPr="000100E1">
        <w:rPr>
          <w:rFonts w:ascii="Times New Roman" w:hAnsi="Times New Roman"/>
          <w:sz w:val="24"/>
          <w:szCs w:val="24"/>
        </w:rPr>
        <w:t>исками его более точного определения, сколько запросом на каузальное объяснение вза</w:t>
      </w:r>
      <w:r w:rsidRPr="000100E1">
        <w:rPr>
          <w:rFonts w:ascii="Times New Roman" w:hAnsi="Times New Roman"/>
          <w:sz w:val="24"/>
          <w:szCs w:val="24"/>
        </w:rPr>
        <w:t>и</w:t>
      </w:r>
      <w:r w:rsidRPr="000100E1">
        <w:rPr>
          <w:rFonts w:ascii="Times New Roman" w:hAnsi="Times New Roman"/>
          <w:sz w:val="24"/>
          <w:szCs w:val="24"/>
        </w:rPr>
        <w:t>моотношений характеристик доверия и функций социальных, политических и иных и</w:t>
      </w:r>
      <w:r w:rsidRPr="000100E1">
        <w:rPr>
          <w:rFonts w:ascii="Times New Roman" w:hAnsi="Times New Roman"/>
          <w:sz w:val="24"/>
          <w:szCs w:val="24"/>
        </w:rPr>
        <w:t>н</w:t>
      </w:r>
      <w:r w:rsidRPr="000100E1">
        <w:rPr>
          <w:rFonts w:ascii="Times New Roman" w:hAnsi="Times New Roman"/>
          <w:sz w:val="24"/>
          <w:szCs w:val="24"/>
        </w:rPr>
        <w:t>ститутов, причем нередко в сравнительном аспекте. Для достижения столь амбициозной цели социологи определяют доверие как тип социального взаимодействия, обусловленный высокой вероятностью того, что партнеры (индивиды или социальные группы/институты) будут вести себя согласно установленному порядку, основанному на схожих ценностях, моральных обязательствах, принуждении, традициях, социальных конвенциях, идеолог</w:t>
      </w:r>
      <w:r w:rsidRPr="000100E1">
        <w:rPr>
          <w:rFonts w:ascii="Times New Roman" w:hAnsi="Times New Roman"/>
          <w:sz w:val="24"/>
          <w:szCs w:val="24"/>
        </w:rPr>
        <w:t>и</w:t>
      </w:r>
      <w:r w:rsidRPr="000100E1">
        <w:rPr>
          <w:rFonts w:ascii="Times New Roman" w:hAnsi="Times New Roman"/>
          <w:sz w:val="24"/>
          <w:szCs w:val="24"/>
        </w:rPr>
        <w:t xml:space="preserve">ческих постулатах, материальном интересе, общих взглядах и пр. </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Доверие, понимаемое таким образом, можно изучать с помощью разных эмпирич</w:t>
      </w:r>
      <w:r w:rsidRPr="000100E1">
        <w:rPr>
          <w:rFonts w:ascii="Times New Roman" w:hAnsi="Times New Roman"/>
          <w:sz w:val="24"/>
          <w:szCs w:val="24"/>
        </w:rPr>
        <w:t>е</w:t>
      </w:r>
      <w:r w:rsidRPr="000100E1">
        <w:rPr>
          <w:rFonts w:ascii="Times New Roman" w:hAnsi="Times New Roman"/>
          <w:sz w:val="24"/>
          <w:szCs w:val="24"/>
        </w:rPr>
        <w:t>ских стратегий, но оптимальным аналитическим подходом, видимо, является нарративный анализ полуформализованных интервью (контекстуализированных количественными да</w:t>
      </w:r>
      <w:r w:rsidRPr="000100E1">
        <w:rPr>
          <w:rFonts w:ascii="Times New Roman" w:hAnsi="Times New Roman"/>
          <w:sz w:val="24"/>
          <w:szCs w:val="24"/>
        </w:rPr>
        <w:t>н</w:t>
      </w:r>
      <w:r w:rsidRPr="000100E1">
        <w:rPr>
          <w:rFonts w:ascii="Times New Roman" w:hAnsi="Times New Roman"/>
          <w:sz w:val="24"/>
          <w:szCs w:val="24"/>
        </w:rPr>
        <w:t>ными), а объектом</w:t>
      </w:r>
      <w:r>
        <w:rPr>
          <w:rFonts w:ascii="Times New Roman" w:hAnsi="Times New Roman"/>
          <w:sz w:val="24"/>
          <w:szCs w:val="24"/>
        </w:rPr>
        <w:t xml:space="preserve"> — </w:t>
      </w:r>
      <w:r w:rsidRPr="000100E1">
        <w:rPr>
          <w:rFonts w:ascii="Times New Roman" w:hAnsi="Times New Roman"/>
          <w:sz w:val="24"/>
          <w:szCs w:val="24"/>
        </w:rPr>
        <w:t>информанты в малых городах и деревнях, где сохранились очаги доверия домодернового типа, а основания межличностного доверия очевидны, открыто перетекают на групповой и институциональный уровни (микро-макро подход в действии</w:t>
      </w:r>
      <w:r>
        <w:rPr>
          <w:rFonts w:ascii="Times New Roman" w:hAnsi="Times New Roman"/>
          <w:sz w:val="24"/>
          <w:szCs w:val="24"/>
        </w:rPr>
        <w:t xml:space="preserve"> [117]</w:t>
      </w:r>
      <w:r w:rsidRPr="000100E1">
        <w:rPr>
          <w:rFonts w:ascii="Times New Roman" w:hAnsi="Times New Roman"/>
          <w:sz w:val="24"/>
          <w:szCs w:val="24"/>
        </w:rPr>
        <w:t>) и встроены (в том числе дискурсивно) в повседневные практики, системы обяз</w:t>
      </w:r>
      <w:r w:rsidRPr="000100E1">
        <w:rPr>
          <w:rFonts w:ascii="Times New Roman" w:hAnsi="Times New Roman"/>
          <w:sz w:val="24"/>
          <w:szCs w:val="24"/>
        </w:rPr>
        <w:t>а</w:t>
      </w:r>
      <w:r w:rsidRPr="000100E1">
        <w:rPr>
          <w:rFonts w:ascii="Times New Roman" w:hAnsi="Times New Roman"/>
          <w:sz w:val="24"/>
          <w:szCs w:val="24"/>
        </w:rPr>
        <w:t>тельств, взаимных интересов и неформальной поддержки</w:t>
      </w:r>
      <w:r w:rsidRPr="000100E1">
        <w:rPr>
          <w:rStyle w:val="FootnoteReference"/>
          <w:rFonts w:ascii="Times New Roman" w:hAnsi="Times New Roman"/>
          <w:sz w:val="24"/>
          <w:szCs w:val="24"/>
        </w:rPr>
        <w:footnoteReference w:id="60"/>
      </w:r>
      <w:r w:rsidRPr="000100E1">
        <w:rPr>
          <w:rFonts w:ascii="Times New Roman" w:hAnsi="Times New Roman"/>
          <w:sz w:val="24"/>
          <w:szCs w:val="24"/>
        </w:rPr>
        <w:t>. Кроме того, сельские респо</w:t>
      </w:r>
      <w:r w:rsidRPr="000100E1">
        <w:rPr>
          <w:rFonts w:ascii="Times New Roman" w:hAnsi="Times New Roman"/>
          <w:sz w:val="24"/>
          <w:szCs w:val="24"/>
        </w:rPr>
        <w:t>н</w:t>
      </w:r>
      <w:r w:rsidRPr="000100E1">
        <w:rPr>
          <w:rFonts w:ascii="Times New Roman" w:hAnsi="Times New Roman"/>
          <w:sz w:val="24"/>
          <w:szCs w:val="24"/>
        </w:rPr>
        <w:t>денты подтверждают эвристический потенциал теории П. Бурдье о межличностном дов</w:t>
      </w:r>
      <w:r w:rsidRPr="000100E1">
        <w:rPr>
          <w:rFonts w:ascii="Times New Roman" w:hAnsi="Times New Roman"/>
          <w:sz w:val="24"/>
          <w:szCs w:val="24"/>
        </w:rPr>
        <w:t>е</w:t>
      </w:r>
      <w:r w:rsidRPr="000100E1">
        <w:rPr>
          <w:rFonts w:ascii="Times New Roman" w:hAnsi="Times New Roman"/>
          <w:sz w:val="24"/>
          <w:szCs w:val="24"/>
        </w:rPr>
        <w:t>рии</w:t>
      </w:r>
      <w:r>
        <w:rPr>
          <w:rFonts w:ascii="Times New Roman" w:hAnsi="Times New Roman"/>
          <w:sz w:val="24"/>
          <w:szCs w:val="24"/>
        </w:rPr>
        <w:t xml:space="preserve"> [120]</w:t>
      </w:r>
      <w:r w:rsidRPr="000100E1">
        <w:rPr>
          <w:rFonts w:ascii="Times New Roman" w:hAnsi="Times New Roman"/>
          <w:sz w:val="24"/>
          <w:szCs w:val="24"/>
        </w:rPr>
        <w:t>: она фокусируется скорее на отношениях, чем на когнитивных, поведенческих или эмоциональных аспектах доверия, и подчеркивает формирование межличностного доверия как двойственного темпорального сочетания социального взаимодействия и си</w:t>
      </w:r>
      <w:r w:rsidRPr="000100E1">
        <w:rPr>
          <w:rFonts w:ascii="Times New Roman" w:hAnsi="Times New Roman"/>
          <w:sz w:val="24"/>
          <w:szCs w:val="24"/>
        </w:rPr>
        <w:t>м</w:t>
      </w:r>
      <w:r w:rsidRPr="000100E1">
        <w:rPr>
          <w:rFonts w:ascii="Times New Roman" w:hAnsi="Times New Roman"/>
          <w:sz w:val="24"/>
          <w:szCs w:val="24"/>
        </w:rPr>
        <w:t>волических значений, которое конституирует ожидания предсказуемых событий.</w:t>
      </w:r>
    </w:p>
    <w:p w:rsidR="00207081" w:rsidRPr="006A3141" w:rsidRDefault="00207081" w:rsidP="001003AC">
      <w:pPr>
        <w:pStyle w:val="Heading2"/>
      </w:pPr>
      <w:r>
        <w:br w:type="page"/>
      </w:r>
      <w:bookmarkStart w:id="39" w:name="_Toc469060337"/>
      <w:bookmarkStart w:id="40" w:name="_Toc469060406"/>
      <w:r w:rsidRPr="006A3141">
        <w:t>5 Доверие как категория обыденного действия</w:t>
      </w:r>
      <w:bookmarkEnd w:id="39"/>
      <w:bookmarkEnd w:id="40"/>
    </w:p>
    <w:p w:rsidR="00207081" w:rsidRDefault="00207081" w:rsidP="00D35AF2">
      <w:pPr>
        <w:spacing w:after="0" w:line="360" w:lineRule="auto"/>
        <w:ind w:firstLine="709"/>
        <w:jc w:val="both"/>
        <w:rPr>
          <w:rFonts w:ascii="Times New Roman" w:hAnsi="Times New Roman"/>
          <w:sz w:val="24"/>
          <w:szCs w:val="24"/>
        </w:rPr>
      </w:pP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Рассмотрение доверия требует особого внимания в контексте повседневности. В</w:t>
      </w:r>
      <w:r w:rsidRPr="000100E1">
        <w:rPr>
          <w:rFonts w:ascii="Times New Roman" w:hAnsi="Times New Roman"/>
          <w:sz w:val="24"/>
          <w:szCs w:val="24"/>
        </w:rPr>
        <w:t>ы</w:t>
      </w:r>
      <w:r w:rsidRPr="000100E1">
        <w:rPr>
          <w:rFonts w:ascii="Times New Roman" w:hAnsi="Times New Roman"/>
          <w:sz w:val="24"/>
          <w:szCs w:val="24"/>
        </w:rPr>
        <w:t>ше было отмечено, сколько трудностей представляет собой любая попытка его концепт</w:t>
      </w:r>
      <w:r w:rsidRPr="000100E1">
        <w:rPr>
          <w:rFonts w:ascii="Times New Roman" w:hAnsi="Times New Roman"/>
          <w:sz w:val="24"/>
          <w:szCs w:val="24"/>
        </w:rPr>
        <w:t>у</w:t>
      </w:r>
      <w:r w:rsidRPr="000100E1">
        <w:rPr>
          <w:rFonts w:ascii="Times New Roman" w:hAnsi="Times New Roman"/>
          <w:sz w:val="24"/>
          <w:szCs w:val="24"/>
        </w:rPr>
        <w:t>ального определения, которое должно завершаться эмпирической работой. Однако ресу</w:t>
      </w:r>
      <w:r w:rsidRPr="000100E1">
        <w:rPr>
          <w:rFonts w:ascii="Times New Roman" w:hAnsi="Times New Roman"/>
          <w:sz w:val="24"/>
          <w:szCs w:val="24"/>
        </w:rPr>
        <w:t>р</w:t>
      </w:r>
      <w:r w:rsidRPr="000100E1">
        <w:rPr>
          <w:rFonts w:ascii="Times New Roman" w:hAnsi="Times New Roman"/>
          <w:sz w:val="24"/>
          <w:szCs w:val="24"/>
        </w:rPr>
        <w:t>сы социологических исследований не исчерпываются теми, которые были представлены выше. Исследование обыденной жизни выступает и как особое поле приложения усилий, и как та область исследовательской практики, которая может оказаться более продукти</w:t>
      </w:r>
      <w:r w:rsidRPr="000100E1">
        <w:rPr>
          <w:rFonts w:ascii="Times New Roman" w:hAnsi="Times New Roman"/>
          <w:sz w:val="24"/>
          <w:szCs w:val="24"/>
        </w:rPr>
        <w:t>в</w:t>
      </w:r>
      <w:r w:rsidRPr="000100E1">
        <w:rPr>
          <w:rFonts w:ascii="Times New Roman" w:hAnsi="Times New Roman"/>
          <w:sz w:val="24"/>
          <w:szCs w:val="24"/>
        </w:rPr>
        <w:t>ной там, где отказывают более привычные методы. Это связано с пристальным вниманием к тому, что происходит на элементарном уровне социальности, который не является о</w:t>
      </w:r>
      <w:r w:rsidRPr="000100E1">
        <w:rPr>
          <w:rFonts w:ascii="Times New Roman" w:hAnsi="Times New Roman"/>
          <w:sz w:val="24"/>
          <w:szCs w:val="24"/>
        </w:rPr>
        <w:t>т</w:t>
      </w:r>
      <w:r w:rsidRPr="000100E1">
        <w:rPr>
          <w:rFonts w:ascii="Times New Roman" w:hAnsi="Times New Roman"/>
          <w:sz w:val="24"/>
          <w:szCs w:val="24"/>
        </w:rPr>
        <w:t>дифференцированной социальной системой, а входит во все взаимодействия,</w:t>
      </w:r>
      <w:r>
        <w:rPr>
          <w:rFonts w:ascii="Times New Roman" w:hAnsi="Times New Roman"/>
          <w:sz w:val="24"/>
          <w:szCs w:val="24"/>
        </w:rPr>
        <w:t xml:space="preserve"> сколь бы сложными они ни были.</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1003AC">
      <w:pPr>
        <w:pStyle w:val="Heading3"/>
      </w:pPr>
      <w:bookmarkStart w:id="41" w:name="_Toc469060338"/>
      <w:bookmarkStart w:id="42" w:name="_Toc469060407"/>
      <w:r>
        <w:t>5.</w:t>
      </w:r>
      <w:r w:rsidRPr="000100E1">
        <w:t xml:space="preserve"> 1 Доверие как методологическая проблема</w:t>
      </w:r>
      <w:bookmarkEnd w:id="41"/>
      <w:bookmarkEnd w:id="42"/>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Доверие, как и многие термины социологического словаря, служит одновременно научным понятием, применяемым социологами к ситуациям повседневной жизни изуча</w:t>
      </w:r>
      <w:r w:rsidRPr="000100E1">
        <w:rPr>
          <w:rFonts w:ascii="Times New Roman" w:hAnsi="Times New Roman"/>
          <w:sz w:val="24"/>
          <w:szCs w:val="24"/>
        </w:rPr>
        <w:t>е</w:t>
      </w:r>
      <w:r w:rsidRPr="000100E1">
        <w:rPr>
          <w:rFonts w:ascii="Times New Roman" w:hAnsi="Times New Roman"/>
          <w:sz w:val="24"/>
          <w:szCs w:val="24"/>
        </w:rPr>
        <w:t>мых ими людей, и словом, определенными способами используемым этими людьми для понимания, описания, объяснения и производства этих ситуаций. «Доверять»/«не дов</w:t>
      </w:r>
      <w:r w:rsidRPr="000100E1">
        <w:rPr>
          <w:rFonts w:ascii="Times New Roman" w:hAnsi="Times New Roman"/>
          <w:sz w:val="24"/>
          <w:szCs w:val="24"/>
        </w:rPr>
        <w:t>е</w:t>
      </w:r>
      <w:r w:rsidRPr="000100E1">
        <w:rPr>
          <w:rFonts w:ascii="Times New Roman" w:hAnsi="Times New Roman"/>
          <w:sz w:val="24"/>
          <w:szCs w:val="24"/>
        </w:rPr>
        <w:t>рять» определенным людям</w:t>
      </w:r>
      <w:r>
        <w:rPr>
          <w:rFonts w:ascii="Times New Roman" w:hAnsi="Times New Roman"/>
          <w:sz w:val="24"/>
          <w:szCs w:val="24"/>
        </w:rPr>
        <w:t xml:space="preserve"> — </w:t>
      </w:r>
      <w:r w:rsidRPr="000100E1">
        <w:rPr>
          <w:rFonts w:ascii="Times New Roman" w:hAnsi="Times New Roman"/>
          <w:sz w:val="24"/>
          <w:szCs w:val="24"/>
        </w:rPr>
        <w:t>вполне знакомый способ выражения и отношения, об</w:t>
      </w:r>
      <w:r w:rsidRPr="000100E1">
        <w:rPr>
          <w:rFonts w:ascii="Times New Roman" w:hAnsi="Times New Roman"/>
          <w:sz w:val="24"/>
          <w:szCs w:val="24"/>
        </w:rPr>
        <w:t>ы</w:t>
      </w:r>
      <w:r w:rsidRPr="000100E1">
        <w:rPr>
          <w:rFonts w:ascii="Times New Roman" w:hAnsi="Times New Roman"/>
          <w:sz w:val="24"/>
          <w:szCs w:val="24"/>
        </w:rPr>
        <w:t>денная узнаваемость которого часто молчаливо предполагается и используется социол</w:t>
      </w:r>
      <w:r w:rsidRPr="000100E1">
        <w:rPr>
          <w:rFonts w:ascii="Times New Roman" w:hAnsi="Times New Roman"/>
          <w:sz w:val="24"/>
          <w:szCs w:val="24"/>
        </w:rPr>
        <w:t>о</w:t>
      </w:r>
      <w:r w:rsidRPr="000100E1">
        <w:rPr>
          <w:rFonts w:ascii="Times New Roman" w:hAnsi="Times New Roman"/>
          <w:sz w:val="24"/>
          <w:szCs w:val="24"/>
        </w:rPr>
        <w:t>гами и поллстерами, например, при составлении анкет, включающих вопрос типа «Дов</w:t>
      </w:r>
      <w:r w:rsidRPr="000100E1">
        <w:rPr>
          <w:rFonts w:ascii="Times New Roman" w:hAnsi="Times New Roman"/>
          <w:sz w:val="24"/>
          <w:szCs w:val="24"/>
        </w:rPr>
        <w:t>е</w:t>
      </w:r>
      <w:r w:rsidRPr="000100E1">
        <w:rPr>
          <w:rFonts w:ascii="Times New Roman" w:hAnsi="Times New Roman"/>
          <w:sz w:val="24"/>
          <w:szCs w:val="24"/>
        </w:rPr>
        <w:t>ряете ли Вы сотрудникам полиции Вашего региона?»</w:t>
      </w:r>
      <w:r>
        <w:rPr>
          <w:rFonts w:ascii="Times New Roman" w:hAnsi="Times New Roman"/>
          <w:sz w:val="24"/>
          <w:szCs w:val="24"/>
        </w:rPr>
        <w:t xml:space="preserve"> [121]</w:t>
      </w:r>
      <w:r w:rsidRPr="000100E1">
        <w:rPr>
          <w:rFonts w:ascii="Times New Roman" w:hAnsi="Times New Roman"/>
          <w:sz w:val="24"/>
          <w:szCs w:val="24"/>
        </w:rPr>
        <w:t>. В данном случае исследоват</w:t>
      </w:r>
      <w:r w:rsidRPr="000100E1">
        <w:rPr>
          <w:rFonts w:ascii="Times New Roman" w:hAnsi="Times New Roman"/>
          <w:sz w:val="24"/>
          <w:szCs w:val="24"/>
        </w:rPr>
        <w:t>е</w:t>
      </w:r>
      <w:r w:rsidRPr="000100E1">
        <w:rPr>
          <w:rFonts w:ascii="Times New Roman" w:hAnsi="Times New Roman"/>
          <w:sz w:val="24"/>
          <w:szCs w:val="24"/>
        </w:rPr>
        <w:t>ли не только предполагают понятность фразы «Доверять кому-либо», но и применяют ее к категориям людей, в отношении которых можно проявлять доверие либо недоверие</w:t>
      </w:r>
      <w:r w:rsidRPr="000100E1">
        <w:rPr>
          <w:rStyle w:val="FootnoteReference"/>
          <w:rFonts w:ascii="Times New Roman" w:hAnsi="Times New Roman"/>
          <w:sz w:val="24"/>
          <w:szCs w:val="24"/>
        </w:rPr>
        <w:footnoteReference w:id="61"/>
      </w:r>
      <w:r w:rsidRPr="000100E1">
        <w:rPr>
          <w:rFonts w:ascii="Times New Roman" w:hAnsi="Times New Roman"/>
          <w:sz w:val="24"/>
          <w:szCs w:val="24"/>
        </w:rPr>
        <w:t>. Иным образом, но столь же часто опираются на узнаваемость доверия как повседневной категории социологи-теоретики, например, утверждая, что «доверие связано с отсутств</w:t>
      </w:r>
      <w:r w:rsidRPr="000100E1">
        <w:rPr>
          <w:rFonts w:ascii="Times New Roman" w:hAnsi="Times New Roman"/>
          <w:sz w:val="24"/>
          <w:szCs w:val="24"/>
        </w:rPr>
        <w:t>и</w:t>
      </w:r>
      <w:r w:rsidRPr="000100E1">
        <w:rPr>
          <w:rFonts w:ascii="Times New Roman" w:hAnsi="Times New Roman"/>
          <w:sz w:val="24"/>
          <w:szCs w:val="24"/>
        </w:rPr>
        <w:t>ем во времени и в пространстве. Нет нужды доверять кому-то, чьи действия постоянно на виду, а мыслительные процессы полностью прозрачны, или доверять некоторой системе, чья работа до конца известна и понятна»</w:t>
      </w:r>
      <w:r>
        <w:rPr>
          <w:rFonts w:ascii="Times New Roman" w:hAnsi="Times New Roman"/>
          <w:sz w:val="24"/>
          <w:szCs w:val="24"/>
        </w:rPr>
        <w:t xml:space="preserve"> [70, С. 149]</w:t>
      </w:r>
      <w:r w:rsidRPr="000100E1">
        <w:rPr>
          <w:rFonts w:ascii="Times New Roman" w:hAnsi="Times New Roman"/>
          <w:sz w:val="24"/>
          <w:szCs w:val="24"/>
        </w:rPr>
        <w:t>. В этом случае доверие объясняется через апелляцию к другим знакомым (не потому, что с ним сталкивались, а потому, что их легко понять и соотнести с каким-либо опытом) феноменами, вроде «полностью прозра</w:t>
      </w:r>
      <w:r w:rsidRPr="000100E1">
        <w:rPr>
          <w:rFonts w:ascii="Times New Roman" w:hAnsi="Times New Roman"/>
          <w:sz w:val="24"/>
          <w:szCs w:val="24"/>
        </w:rPr>
        <w:t>ч</w:t>
      </w:r>
      <w:r w:rsidRPr="000100E1">
        <w:rPr>
          <w:rFonts w:ascii="Times New Roman" w:hAnsi="Times New Roman"/>
          <w:sz w:val="24"/>
          <w:szCs w:val="24"/>
        </w:rPr>
        <w:t>ных» действия или мыслей. И хотя значимость доверия для функционирования социал</w:t>
      </w:r>
      <w:r w:rsidRPr="000100E1">
        <w:rPr>
          <w:rFonts w:ascii="Times New Roman" w:hAnsi="Times New Roman"/>
          <w:sz w:val="24"/>
          <w:szCs w:val="24"/>
        </w:rPr>
        <w:t>ь</w:t>
      </w:r>
      <w:r w:rsidRPr="000100E1">
        <w:rPr>
          <w:rFonts w:ascii="Times New Roman" w:hAnsi="Times New Roman"/>
          <w:sz w:val="24"/>
          <w:szCs w:val="24"/>
        </w:rPr>
        <w:t>ных институтов, политических режимов, межличностных отношений и пр. может оцен</w:t>
      </w:r>
      <w:r w:rsidRPr="000100E1">
        <w:rPr>
          <w:rFonts w:ascii="Times New Roman" w:hAnsi="Times New Roman"/>
          <w:sz w:val="24"/>
          <w:szCs w:val="24"/>
        </w:rPr>
        <w:t>и</w:t>
      </w:r>
      <w:r w:rsidRPr="000100E1">
        <w:rPr>
          <w:rFonts w:ascii="Times New Roman" w:hAnsi="Times New Roman"/>
          <w:sz w:val="24"/>
          <w:szCs w:val="24"/>
        </w:rPr>
        <w:t>ваться по-разному, социология не может игнорировать повседневность доверия как кат</w:t>
      </w:r>
      <w:r w:rsidRPr="000100E1">
        <w:rPr>
          <w:rFonts w:ascii="Times New Roman" w:hAnsi="Times New Roman"/>
          <w:sz w:val="24"/>
          <w:szCs w:val="24"/>
        </w:rPr>
        <w:t>е</w:t>
      </w:r>
      <w:r w:rsidRPr="000100E1">
        <w:rPr>
          <w:rFonts w:ascii="Times New Roman" w:hAnsi="Times New Roman"/>
          <w:sz w:val="24"/>
          <w:szCs w:val="24"/>
        </w:rPr>
        <w:t>гории.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Связь между повседневным и социологическим способами использования данного термина вряд ли может быть сведена к различению двух разных контекстов употребления: научного и обыденного, поскольку она как раз заставляет пересмотреть само это различ</w:t>
      </w:r>
      <w:r w:rsidRPr="000100E1">
        <w:rPr>
          <w:rFonts w:ascii="Times New Roman" w:hAnsi="Times New Roman"/>
          <w:sz w:val="24"/>
          <w:szCs w:val="24"/>
        </w:rPr>
        <w:t>е</w:t>
      </w:r>
      <w:r w:rsidRPr="000100E1">
        <w:rPr>
          <w:rFonts w:ascii="Times New Roman" w:hAnsi="Times New Roman"/>
          <w:sz w:val="24"/>
          <w:szCs w:val="24"/>
        </w:rPr>
        <w:t>ние. Такой пересмотр может осуществляться двумя способами. Первый, иллюстрируемый работами Альфреда Шюца</w:t>
      </w:r>
      <w:r w:rsidRPr="000100E1">
        <w:rPr>
          <w:rStyle w:val="FootnoteReference"/>
          <w:rFonts w:ascii="Times New Roman" w:hAnsi="Times New Roman"/>
          <w:sz w:val="24"/>
          <w:szCs w:val="24"/>
        </w:rPr>
        <w:footnoteReference w:id="62"/>
      </w:r>
      <w:r w:rsidRPr="000100E1">
        <w:rPr>
          <w:rFonts w:ascii="Times New Roman" w:hAnsi="Times New Roman"/>
          <w:sz w:val="24"/>
          <w:szCs w:val="24"/>
        </w:rPr>
        <w:t>, предполагает, что обыденные понятия рассматриваются как конструкты первого порядка, как способа осмысления социального мира его непосредс</w:t>
      </w:r>
      <w:r w:rsidRPr="000100E1">
        <w:rPr>
          <w:rFonts w:ascii="Times New Roman" w:hAnsi="Times New Roman"/>
          <w:sz w:val="24"/>
          <w:szCs w:val="24"/>
        </w:rPr>
        <w:t>т</w:t>
      </w:r>
      <w:r w:rsidRPr="000100E1">
        <w:rPr>
          <w:rFonts w:ascii="Times New Roman" w:hAnsi="Times New Roman"/>
          <w:sz w:val="24"/>
          <w:szCs w:val="24"/>
        </w:rPr>
        <w:t>венными участниками. Научные понятие тогда становятся конструктами второго порядка, надстраиваемыми над первыми, конструктами конструктов. Такой способ переопредел</w:t>
      </w:r>
      <w:r w:rsidRPr="000100E1">
        <w:rPr>
          <w:rFonts w:ascii="Times New Roman" w:hAnsi="Times New Roman"/>
          <w:sz w:val="24"/>
          <w:szCs w:val="24"/>
        </w:rPr>
        <w:t>е</w:t>
      </w:r>
      <w:r w:rsidRPr="000100E1">
        <w:rPr>
          <w:rFonts w:ascii="Times New Roman" w:hAnsi="Times New Roman"/>
          <w:sz w:val="24"/>
          <w:szCs w:val="24"/>
        </w:rPr>
        <w:t>ния границы между научными и повседневными практиками обладает тем несомненным преимуществом, что предполагает необходимость учета того, что социолог всегда второй в деле описании обыденного мира. Однако при этом сохраняется разделение между нау</w:t>
      </w:r>
      <w:r w:rsidRPr="000100E1">
        <w:rPr>
          <w:rFonts w:ascii="Times New Roman" w:hAnsi="Times New Roman"/>
          <w:sz w:val="24"/>
          <w:szCs w:val="24"/>
        </w:rPr>
        <w:t>ч</w:t>
      </w:r>
      <w:r w:rsidRPr="000100E1">
        <w:rPr>
          <w:rFonts w:ascii="Times New Roman" w:hAnsi="Times New Roman"/>
          <w:sz w:val="24"/>
          <w:szCs w:val="24"/>
        </w:rPr>
        <w:t>ной практикой и повседневной как двумя принципиально разными способами описания, вследствие чего научная практика лишается собственной повседневности. Поэтому разл</w:t>
      </w:r>
      <w:r w:rsidRPr="000100E1">
        <w:rPr>
          <w:rFonts w:ascii="Times New Roman" w:hAnsi="Times New Roman"/>
          <w:sz w:val="24"/>
          <w:szCs w:val="24"/>
        </w:rPr>
        <w:t>и</w:t>
      </w:r>
      <w:r w:rsidRPr="000100E1">
        <w:rPr>
          <w:rFonts w:ascii="Times New Roman" w:hAnsi="Times New Roman"/>
          <w:sz w:val="24"/>
          <w:szCs w:val="24"/>
        </w:rPr>
        <w:t>чение между научной и повседневной деятельностью можно пересматривать вторым сп</w:t>
      </w:r>
      <w:r w:rsidRPr="000100E1">
        <w:rPr>
          <w:rFonts w:ascii="Times New Roman" w:hAnsi="Times New Roman"/>
          <w:sz w:val="24"/>
          <w:szCs w:val="24"/>
        </w:rPr>
        <w:t>о</w:t>
      </w:r>
      <w:r w:rsidRPr="000100E1">
        <w:rPr>
          <w:rFonts w:ascii="Times New Roman" w:hAnsi="Times New Roman"/>
          <w:sz w:val="24"/>
          <w:szCs w:val="24"/>
        </w:rPr>
        <w:t>собом, предполагающим, что, если наука</w:t>
      </w:r>
      <w:r>
        <w:rPr>
          <w:rFonts w:ascii="Times New Roman" w:hAnsi="Times New Roman"/>
          <w:sz w:val="24"/>
          <w:szCs w:val="24"/>
        </w:rPr>
        <w:t xml:space="preserve"> — </w:t>
      </w:r>
      <w:r w:rsidRPr="000100E1">
        <w:rPr>
          <w:rFonts w:ascii="Times New Roman" w:hAnsi="Times New Roman"/>
          <w:sz w:val="24"/>
          <w:szCs w:val="24"/>
        </w:rPr>
        <w:t xml:space="preserve">такая же повседневная практика, как и прочие повседневные практики, использование определенных терминов в той или иной практике должно рассматриваться </w:t>
      </w:r>
      <w:r w:rsidRPr="000100E1">
        <w:rPr>
          <w:rFonts w:ascii="Times New Roman" w:hAnsi="Times New Roman"/>
          <w:i/>
          <w:sz w:val="24"/>
          <w:szCs w:val="24"/>
        </w:rPr>
        <w:t>изнутри</w:t>
      </w:r>
      <w:r w:rsidRPr="000100E1">
        <w:rPr>
          <w:rFonts w:ascii="Times New Roman" w:hAnsi="Times New Roman"/>
          <w:sz w:val="24"/>
          <w:szCs w:val="24"/>
        </w:rPr>
        <w:t xml:space="preserve"> этой практика в качестве способа производства опису</w:t>
      </w:r>
      <w:r w:rsidRPr="000100E1">
        <w:rPr>
          <w:rFonts w:ascii="Times New Roman" w:hAnsi="Times New Roman"/>
          <w:sz w:val="24"/>
          <w:szCs w:val="24"/>
        </w:rPr>
        <w:t>е</w:t>
      </w:r>
      <w:r w:rsidRPr="000100E1">
        <w:rPr>
          <w:rFonts w:ascii="Times New Roman" w:hAnsi="Times New Roman"/>
          <w:sz w:val="24"/>
          <w:szCs w:val="24"/>
        </w:rPr>
        <w:t>мости этой практики в практических ситуациях деятельности. Отсюда вытекают два сле</w:t>
      </w:r>
      <w:r w:rsidRPr="000100E1">
        <w:rPr>
          <w:rFonts w:ascii="Times New Roman" w:hAnsi="Times New Roman"/>
          <w:sz w:val="24"/>
          <w:szCs w:val="24"/>
        </w:rPr>
        <w:t>д</w:t>
      </w:r>
      <w:r w:rsidRPr="000100E1">
        <w:rPr>
          <w:rFonts w:ascii="Times New Roman" w:hAnsi="Times New Roman"/>
          <w:sz w:val="24"/>
          <w:szCs w:val="24"/>
        </w:rPr>
        <w:t>ствия. Во-первых, это означает, что наука становится точно таким же предметом исслед</w:t>
      </w:r>
      <w:r w:rsidRPr="000100E1">
        <w:rPr>
          <w:rFonts w:ascii="Times New Roman" w:hAnsi="Times New Roman"/>
          <w:sz w:val="24"/>
          <w:szCs w:val="24"/>
        </w:rPr>
        <w:t>о</w:t>
      </w:r>
      <w:r w:rsidRPr="000100E1">
        <w:rPr>
          <w:rFonts w:ascii="Times New Roman" w:hAnsi="Times New Roman"/>
          <w:sz w:val="24"/>
          <w:szCs w:val="24"/>
        </w:rPr>
        <w:t>вания, как и остальные повседневные практики. Во-вторых, это предполагает, что в случае социологии необходимо различать социологию как повседневную практику професси</w:t>
      </w:r>
      <w:r w:rsidRPr="000100E1">
        <w:rPr>
          <w:rFonts w:ascii="Times New Roman" w:hAnsi="Times New Roman"/>
          <w:sz w:val="24"/>
          <w:szCs w:val="24"/>
        </w:rPr>
        <w:t>о</w:t>
      </w:r>
      <w:r w:rsidRPr="000100E1">
        <w:rPr>
          <w:rFonts w:ascii="Times New Roman" w:hAnsi="Times New Roman"/>
          <w:sz w:val="24"/>
          <w:szCs w:val="24"/>
        </w:rPr>
        <w:t>нальных социологов и социологию как технологию анализа повседневных действий (в том числе</w:t>
      </w:r>
      <w:r>
        <w:rPr>
          <w:rFonts w:ascii="Times New Roman" w:hAnsi="Times New Roman"/>
          <w:sz w:val="24"/>
          <w:szCs w:val="24"/>
        </w:rPr>
        <w:t xml:space="preserve"> — </w:t>
      </w:r>
      <w:r w:rsidRPr="000100E1">
        <w:rPr>
          <w:rFonts w:ascii="Times New Roman" w:hAnsi="Times New Roman"/>
          <w:sz w:val="24"/>
          <w:szCs w:val="24"/>
        </w:rPr>
        <w:t>действий профессиональных социологов). Как технология анализа повседневных действий социология заключается в описании повседневных практик обыденных членов общества с помощью тех же методов производства этих практик, которые используются их участниками. Соответственно, эти практики рассматриваются как практика, закл</w:t>
      </w:r>
      <w:r w:rsidRPr="000100E1">
        <w:rPr>
          <w:rFonts w:ascii="Times New Roman" w:hAnsi="Times New Roman"/>
          <w:sz w:val="24"/>
          <w:szCs w:val="24"/>
        </w:rPr>
        <w:t>ю</w:t>
      </w:r>
      <w:r w:rsidRPr="000100E1">
        <w:rPr>
          <w:rFonts w:ascii="Times New Roman" w:hAnsi="Times New Roman"/>
          <w:sz w:val="24"/>
          <w:szCs w:val="24"/>
        </w:rPr>
        <w:t>чающиеся в производстве собственной анализируемости и осуществимости в качестве н</w:t>
      </w:r>
      <w:r w:rsidRPr="000100E1">
        <w:rPr>
          <w:rFonts w:ascii="Times New Roman" w:hAnsi="Times New Roman"/>
          <w:sz w:val="24"/>
          <w:szCs w:val="24"/>
        </w:rPr>
        <w:t>а</w:t>
      </w:r>
      <w:r w:rsidRPr="000100E1">
        <w:rPr>
          <w:rFonts w:ascii="Times New Roman" w:hAnsi="Times New Roman"/>
          <w:sz w:val="24"/>
          <w:szCs w:val="24"/>
        </w:rPr>
        <w:t>блюдаемо компетентных практик повседневной жизни.</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Из второго способа переопределения или преодоления различения между научной и повседневной деятельностью следует, что от любого социологического понятия можно двигаться в двух направлениях. С одной стороны, можно пытаться связать это понятие с другим понятиями. Например, можно попытаться обнаружить, каким образом доверие функционирует в демократических институтах</w:t>
      </w:r>
      <w:r>
        <w:rPr>
          <w:rFonts w:ascii="Times New Roman" w:hAnsi="Times New Roman"/>
          <w:sz w:val="24"/>
          <w:szCs w:val="24"/>
        </w:rPr>
        <w:t xml:space="preserve"> </w:t>
      </w:r>
      <w:r w:rsidRPr="00FD1E21">
        <w:rPr>
          <w:rFonts w:ascii="Times New Roman" w:hAnsi="Times New Roman"/>
          <w:sz w:val="24"/>
          <w:szCs w:val="24"/>
        </w:rPr>
        <w:t>[123]</w:t>
      </w:r>
      <w:r w:rsidRPr="000100E1">
        <w:rPr>
          <w:rFonts w:ascii="Times New Roman" w:hAnsi="Times New Roman"/>
          <w:sz w:val="24"/>
          <w:szCs w:val="24"/>
        </w:rPr>
        <w:t>, каким образом доверие служит о</w:t>
      </w:r>
      <w:r w:rsidRPr="000100E1">
        <w:rPr>
          <w:rFonts w:ascii="Times New Roman" w:hAnsi="Times New Roman"/>
          <w:sz w:val="24"/>
          <w:szCs w:val="24"/>
        </w:rPr>
        <w:t>с</w:t>
      </w:r>
      <w:r w:rsidRPr="000100E1">
        <w:rPr>
          <w:rFonts w:ascii="Times New Roman" w:hAnsi="Times New Roman"/>
          <w:sz w:val="24"/>
          <w:szCs w:val="24"/>
        </w:rPr>
        <w:t>нованием социального порядка</w:t>
      </w:r>
      <w:r>
        <w:rPr>
          <w:rFonts w:ascii="Times New Roman" w:hAnsi="Times New Roman"/>
          <w:sz w:val="24"/>
          <w:szCs w:val="24"/>
        </w:rPr>
        <w:t xml:space="preserve"> [91]</w:t>
      </w:r>
      <w:r w:rsidRPr="000100E1">
        <w:rPr>
          <w:rFonts w:ascii="Times New Roman" w:hAnsi="Times New Roman"/>
          <w:sz w:val="24"/>
          <w:szCs w:val="24"/>
        </w:rPr>
        <w:t>, как доверие соотносится с семейными ценностями</w:t>
      </w:r>
      <w:r>
        <w:rPr>
          <w:rFonts w:ascii="Times New Roman" w:hAnsi="Times New Roman"/>
          <w:sz w:val="24"/>
          <w:szCs w:val="24"/>
        </w:rPr>
        <w:t xml:space="preserve"> [71]</w:t>
      </w:r>
      <w:r w:rsidRPr="000100E1">
        <w:rPr>
          <w:rFonts w:ascii="Times New Roman" w:hAnsi="Times New Roman"/>
          <w:sz w:val="24"/>
          <w:szCs w:val="24"/>
        </w:rPr>
        <w:t>, как доверие связано с коррупцией</w:t>
      </w:r>
      <w:r>
        <w:rPr>
          <w:rFonts w:ascii="Times New Roman" w:hAnsi="Times New Roman"/>
          <w:sz w:val="24"/>
          <w:szCs w:val="24"/>
        </w:rPr>
        <w:t xml:space="preserve"> [85]</w:t>
      </w:r>
      <w:r w:rsidRPr="000100E1">
        <w:rPr>
          <w:rFonts w:ascii="Times New Roman" w:hAnsi="Times New Roman"/>
          <w:sz w:val="24"/>
          <w:szCs w:val="24"/>
        </w:rPr>
        <w:t>, как доверие связано с риском</w:t>
      </w:r>
      <w:r>
        <w:rPr>
          <w:rFonts w:ascii="Times New Roman" w:hAnsi="Times New Roman"/>
          <w:sz w:val="24"/>
          <w:szCs w:val="24"/>
        </w:rPr>
        <w:t xml:space="preserve"> [70, С. 145–153, 207–246]</w:t>
      </w:r>
      <w:r w:rsidRPr="000100E1">
        <w:rPr>
          <w:rFonts w:ascii="Times New Roman" w:hAnsi="Times New Roman"/>
          <w:sz w:val="24"/>
          <w:szCs w:val="24"/>
        </w:rPr>
        <w:t xml:space="preserve"> и т.д. Одновременно можно строить индексы доверия</w:t>
      </w:r>
      <w:r w:rsidRPr="000100E1">
        <w:rPr>
          <w:rStyle w:val="FootnoteReference"/>
          <w:rFonts w:ascii="Times New Roman" w:hAnsi="Times New Roman"/>
          <w:sz w:val="24"/>
          <w:szCs w:val="24"/>
        </w:rPr>
        <w:footnoteReference w:id="63"/>
      </w:r>
      <w:r w:rsidRPr="000100E1">
        <w:rPr>
          <w:rFonts w:ascii="Times New Roman" w:hAnsi="Times New Roman"/>
          <w:sz w:val="24"/>
          <w:szCs w:val="24"/>
        </w:rPr>
        <w:t>, связывая их с другими эмпирическим показателями той или иной сферы социальной жизни. С другой стороны, можно рассматривать социологические понятия как категории повседневной жизни, то</w:t>
      </w:r>
      <w:r w:rsidRPr="000100E1">
        <w:rPr>
          <w:rFonts w:ascii="Times New Roman" w:hAnsi="Times New Roman"/>
          <w:sz w:val="24"/>
          <w:szCs w:val="24"/>
        </w:rPr>
        <w:t>ч</w:t>
      </w:r>
      <w:r w:rsidRPr="000100E1">
        <w:rPr>
          <w:rFonts w:ascii="Times New Roman" w:hAnsi="Times New Roman"/>
          <w:sz w:val="24"/>
          <w:szCs w:val="24"/>
        </w:rPr>
        <w:t>нее, как то, что составляет предмет производства и работу обыденных членов общества, и искать те ситуации, в которых это происходит. Вместо концептуальной практики, предп</w:t>
      </w:r>
      <w:r w:rsidRPr="000100E1">
        <w:rPr>
          <w:rFonts w:ascii="Times New Roman" w:hAnsi="Times New Roman"/>
          <w:sz w:val="24"/>
          <w:szCs w:val="24"/>
        </w:rPr>
        <w:t>о</w:t>
      </w:r>
      <w:r w:rsidRPr="000100E1">
        <w:rPr>
          <w:rFonts w:ascii="Times New Roman" w:hAnsi="Times New Roman"/>
          <w:sz w:val="24"/>
          <w:szCs w:val="24"/>
        </w:rPr>
        <w:t>лагаемой первым путем и заключающейся в выработке универсально применимых катег</w:t>
      </w:r>
      <w:r w:rsidRPr="000100E1">
        <w:rPr>
          <w:rFonts w:ascii="Times New Roman" w:hAnsi="Times New Roman"/>
          <w:sz w:val="24"/>
          <w:szCs w:val="24"/>
        </w:rPr>
        <w:t>о</w:t>
      </w:r>
      <w:r w:rsidRPr="000100E1">
        <w:rPr>
          <w:rFonts w:ascii="Times New Roman" w:hAnsi="Times New Roman"/>
          <w:sz w:val="24"/>
          <w:szCs w:val="24"/>
        </w:rPr>
        <w:t>рий, связь которых с описываемым представляет собой источник постоянной заботы, пр</w:t>
      </w:r>
      <w:r w:rsidRPr="000100E1">
        <w:rPr>
          <w:rFonts w:ascii="Times New Roman" w:hAnsi="Times New Roman"/>
          <w:sz w:val="24"/>
          <w:szCs w:val="24"/>
        </w:rPr>
        <w:t>о</w:t>
      </w:r>
      <w:r w:rsidRPr="000100E1">
        <w:rPr>
          <w:rFonts w:ascii="Times New Roman" w:hAnsi="Times New Roman"/>
          <w:sz w:val="24"/>
          <w:szCs w:val="24"/>
        </w:rPr>
        <w:t>блем, разочарований, подгонок и т.п., в случае анализа повседневных ситуаций предметом внимания становится ситуативное производство соответствующих феноменов, например, феноменов доверия. Между различными ситуациями доверия обнаруживаются лишь с</w:t>
      </w:r>
      <w:r w:rsidRPr="000100E1">
        <w:rPr>
          <w:rFonts w:ascii="Times New Roman" w:hAnsi="Times New Roman"/>
          <w:sz w:val="24"/>
          <w:szCs w:val="24"/>
        </w:rPr>
        <w:t>е</w:t>
      </w:r>
      <w:r w:rsidRPr="000100E1">
        <w:rPr>
          <w:rFonts w:ascii="Times New Roman" w:hAnsi="Times New Roman"/>
          <w:sz w:val="24"/>
          <w:szCs w:val="24"/>
        </w:rPr>
        <w:t>мейные сходства (если использовать термин Л. Витгенштейна), не отсылающие к смысл</w:t>
      </w:r>
      <w:r w:rsidRPr="000100E1">
        <w:rPr>
          <w:rFonts w:ascii="Times New Roman" w:hAnsi="Times New Roman"/>
          <w:sz w:val="24"/>
          <w:szCs w:val="24"/>
        </w:rPr>
        <w:t>о</w:t>
      </w:r>
      <w:r w:rsidRPr="000100E1">
        <w:rPr>
          <w:rFonts w:ascii="Times New Roman" w:hAnsi="Times New Roman"/>
          <w:sz w:val="24"/>
          <w:szCs w:val="24"/>
        </w:rPr>
        <w:t>вой модели или схеме, лежащей в основе этих феноменов. Иными словами, им нельзя дать определение. Такая неопределимость повседневных ситуаций требует отказа от традиц</w:t>
      </w:r>
      <w:r w:rsidRPr="000100E1">
        <w:rPr>
          <w:rFonts w:ascii="Times New Roman" w:hAnsi="Times New Roman"/>
          <w:sz w:val="24"/>
          <w:szCs w:val="24"/>
        </w:rPr>
        <w:t>и</w:t>
      </w:r>
      <w:r w:rsidRPr="000100E1">
        <w:rPr>
          <w:rFonts w:ascii="Times New Roman" w:hAnsi="Times New Roman"/>
          <w:sz w:val="24"/>
          <w:szCs w:val="24"/>
        </w:rPr>
        <w:t>онного представления о повседневности, распространенного в социальных науках, поэт</w:t>
      </w:r>
      <w:r w:rsidRPr="000100E1">
        <w:rPr>
          <w:rFonts w:ascii="Times New Roman" w:hAnsi="Times New Roman"/>
          <w:sz w:val="24"/>
          <w:szCs w:val="24"/>
        </w:rPr>
        <w:t>о</w:t>
      </w:r>
      <w:r w:rsidRPr="000100E1">
        <w:rPr>
          <w:rFonts w:ascii="Times New Roman" w:hAnsi="Times New Roman"/>
          <w:sz w:val="24"/>
          <w:szCs w:val="24"/>
        </w:rPr>
        <w:t>му на ней необходимо остановится отдельно.</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8E1F5F">
      <w:pPr>
        <w:pStyle w:val="Heading3"/>
      </w:pPr>
      <w:bookmarkStart w:id="43" w:name="_Toc469060339"/>
      <w:bookmarkStart w:id="44" w:name="_Toc469060408"/>
      <w:r>
        <w:t>5.</w:t>
      </w:r>
      <w:r w:rsidRPr="000100E1">
        <w:t>2 Повседневность как самостоятельная область исследований</w:t>
      </w:r>
      <w:bookmarkEnd w:id="43"/>
      <w:bookmarkEnd w:id="44"/>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Повседневность становится предметом внимания задолго до появления социологии как научной дисциплины. Некоторые особенности этого процесса освещает Мишель Фуко в работе «Жизнь бесславных людей»</w:t>
      </w:r>
      <w:r>
        <w:rPr>
          <w:rFonts w:ascii="Times New Roman" w:hAnsi="Times New Roman"/>
          <w:sz w:val="24"/>
          <w:szCs w:val="24"/>
        </w:rPr>
        <w:t xml:space="preserve"> </w:t>
      </w:r>
      <w:r w:rsidRPr="00FD1E21">
        <w:rPr>
          <w:rFonts w:ascii="Times New Roman" w:hAnsi="Times New Roman"/>
          <w:sz w:val="24"/>
          <w:szCs w:val="24"/>
        </w:rPr>
        <w:t>[</w:t>
      </w:r>
      <w:r>
        <w:rPr>
          <w:rFonts w:ascii="Times New Roman" w:hAnsi="Times New Roman"/>
          <w:sz w:val="24"/>
          <w:szCs w:val="24"/>
        </w:rPr>
        <w:t>125</w:t>
      </w:r>
      <w:r w:rsidRPr="00FD1E21">
        <w:rPr>
          <w:rFonts w:ascii="Times New Roman" w:hAnsi="Times New Roman"/>
          <w:sz w:val="24"/>
          <w:szCs w:val="24"/>
        </w:rPr>
        <w:t>]</w:t>
      </w:r>
      <w:r w:rsidRPr="000100E1">
        <w:rPr>
          <w:rFonts w:ascii="Times New Roman" w:hAnsi="Times New Roman"/>
          <w:sz w:val="24"/>
          <w:szCs w:val="24"/>
        </w:rPr>
        <w:t>. Он показывает, что в рамках определенной и</w:t>
      </w:r>
      <w:r w:rsidRPr="000100E1">
        <w:rPr>
          <w:rFonts w:ascii="Times New Roman" w:hAnsi="Times New Roman"/>
          <w:sz w:val="24"/>
          <w:szCs w:val="24"/>
        </w:rPr>
        <w:t>с</w:t>
      </w:r>
      <w:r w:rsidRPr="000100E1">
        <w:rPr>
          <w:rFonts w:ascii="Times New Roman" w:hAnsi="Times New Roman"/>
          <w:sz w:val="24"/>
          <w:szCs w:val="24"/>
        </w:rPr>
        <w:t>торической ситуации (XVII–XVIII вв.) различные инстанции власти, с которыми тесно связаны практики и институты знания, начинают проявлять ранее отсутствовавший инт</w:t>
      </w:r>
      <w:r w:rsidRPr="000100E1">
        <w:rPr>
          <w:rFonts w:ascii="Times New Roman" w:hAnsi="Times New Roman"/>
          <w:sz w:val="24"/>
          <w:szCs w:val="24"/>
        </w:rPr>
        <w:t>е</w:t>
      </w:r>
      <w:r w:rsidRPr="000100E1">
        <w:rPr>
          <w:rFonts w:ascii="Times New Roman" w:hAnsi="Times New Roman"/>
          <w:sz w:val="24"/>
          <w:szCs w:val="24"/>
        </w:rPr>
        <w:t>рес к повседневной жизни обычных людей. Это было связано с появлением новых техн</w:t>
      </w:r>
      <w:r w:rsidRPr="000100E1">
        <w:rPr>
          <w:rFonts w:ascii="Times New Roman" w:hAnsi="Times New Roman"/>
          <w:sz w:val="24"/>
          <w:szCs w:val="24"/>
        </w:rPr>
        <w:t>о</w:t>
      </w:r>
      <w:r w:rsidRPr="000100E1">
        <w:rPr>
          <w:rFonts w:ascii="Times New Roman" w:hAnsi="Times New Roman"/>
          <w:sz w:val="24"/>
          <w:szCs w:val="24"/>
        </w:rPr>
        <w:t>логий власти, предполагавших пристальное внимание к повседневности, в частности, с рождением идеи полиции как определенного способа тотального управления, которое должно добраться до самих мелких, незначительных вещей. Одновременно на свет поя</w:t>
      </w:r>
      <w:r w:rsidRPr="000100E1">
        <w:rPr>
          <w:rFonts w:ascii="Times New Roman" w:hAnsi="Times New Roman"/>
          <w:sz w:val="24"/>
          <w:szCs w:val="24"/>
        </w:rPr>
        <w:t>в</w:t>
      </w:r>
      <w:r w:rsidRPr="000100E1">
        <w:rPr>
          <w:rFonts w:ascii="Times New Roman" w:hAnsi="Times New Roman"/>
          <w:sz w:val="24"/>
          <w:szCs w:val="24"/>
        </w:rPr>
        <w:t>ляется современная литература, одной из отличительных особенностей которой станови</w:t>
      </w:r>
      <w:r w:rsidRPr="000100E1">
        <w:rPr>
          <w:rFonts w:ascii="Times New Roman" w:hAnsi="Times New Roman"/>
          <w:sz w:val="24"/>
          <w:szCs w:val="24"/>
        </w:rPr>
        <w:t>т</w:t>
      </w:r>
      <w:r w:rsidRPr="000100E1">
        <w:rPr>
          <w:rFonts w:ascii="Times New Roman" w:hAnsi="Times New Roman"/>
          <w:sz w:val="24"/>
          <w:szCs w:val="24"/>
        </w:rPr>
        <w:t>ся интерес к серым, ничем не примечательным людям.</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Вероятно, социология возникает в XIX веке как дисциплина, которая движима ан</w:t>
      </w:r>
      <w:r w:rsidRPr="000100E1">
        <w:rPr>
          <w:rFonts w:ascii="Times New Roman" w:hAnsi="Times New Roman"/>
          <w:sz w:val="24"/>
          <w:szCs w:val="24"/>
        </w:rPr>
        <w:t>а</w:t>
      </w:r>
      <w:r w:rsidRPr="000100E1">
        <w:rPr>
          <w:rFonts w:ascii="Times New Roman" w:hAnsi="Times New Roman"/>
          <w:sz w:val="24"/>
          <w:szCs w:val="24"/>
        </w:rPr>
        <w:t>логичным интересом к повседневному существованию всех без исключения людей, одн</w:t>
      </w:r>
      <w:r w:rsidRPr="000100E1">
        <w:rPr>
          <w:rFonts w:ascii="Times New Roman" w:hAnsi="Times New Roman"/>
          <w:sz w:val="24"/>
          <w:szCs w:val="24"/>
        </w:rPr>
        <w:t>а</w:t>
      </w:r>
      <w:r w:rsidRPr="000100E1">
        <w:rPr>
          <w:rFonts w:ascii="Times New Roman" w:hAnsi="Times New Roman"/>
          <w:sz w:val="24"/>
          <w:szCs w:val="24"/>
        </w:rPr>
        <w:t>ко стоящая перед ней задача носит иной характер: социология должна выработать научное знание об этой повседневной жизни. Безусловно, формы этого знания тесно связаны с ра</w:t>
      </w:r>
      <w:r w:rsidRPr="000100E1">
        <w:rPr>
          <w:rFonts w:ascii="Times New Roman" w:hAnsi="Times New Roman"/>
          <w:sz w:val="24"/>
          <w:szCs w:val="24"/>
        </w:rPr>
        <w:t>з</w:t>
      </w:r>
      <w:r w:rsidRPr="000100E1">
        <w:rPr>
          <w:rFonts w:ascii="Times New Roman" w:hAnsi="Times New Roman"/>
          <w:sz w:val="24"/>
          <w:szCs w:val="24"/>
        </w:rPr>
        <w:t>личными формами «технического» знания, создаваемого в рамках определенных технол</w:t>
      </w:r>
      <w:r w:rsidRPr="000100E1">
        <w:rPr>
          <w:rFonts w:ascii="Times New Roman" w:hAnsi="Times New Roman"/>
          <w:sz w:val="24"/>
          <w:szCs w:val="24"/>
        </w:rPr>
        <w:t>о</w:t>
      </w:r>
      <w:r w:rsidRPr="000100E1">
        <w:rPr>
          <w:rFonts w:ascii="Times New Roman" w:hAnsi="Times New Roman"/>
          <w:sz w:val="24"/>
          <w:szCs w:val="24"/>
        </w:rPr>
        <w:t>гий власти, однако социологическое знание изначально двояко. С одной стороны, оно обеспечивает большее проникновение власти на самые мелкие и обыденное уровни жи</w:t>
      </w:r>
      <w:r w:rsidRPr="000100E1">
        <w:rPr>
          <w:rFonts w:ascii="Times New Roman" w:hAnsi="Times New Roman"/>
          <w:sz w:val="24"/>
          <w:szCs w:val="24"/>
        </w:rPr>
        <w:t>з</w:t>
      </w:r>
      <w:r w:rsidRPr="000100E1">
        <w:rPr>
          <w:rFonts w:ascii="Times New Roman" w:hAnsi="Times New Roman"/>
          <w:sz w:val="24"/>
          <w:szCs w:val="24"/>
        </w:rPr>
        <w:t>ни. С другой, она показывает, что люди могут и действительно организуют свою жизнь вне власти, уклоняясь от нее, сопротивляясь ей, вырабатывая собственные формы совм</w:t>
      </w:r>
      <w:r w:rsidRPr="000100E1">
        <w:rPr>
          <w:rFonts w:ascii="Times New Roman" w:hAnsi="Times New Roman"/>
          <w:sz w:val="24"/>
          <w:szCs w:val="24"/>
        </w:rPr>
        <w:t>е</w:t>
      </w:r>
      <w:r w:rsidRPr="000100E1">
        <w:rPr>
          <w:rFonts w:ascii="Times New Roman" w:hAnsi="Times New Roman"/>
          <w:sz w:val="24"/>
          <w:szCs w:val="24"/>
        </w:rPr>
        <w:t>стной жизни и собственные привычки</w:t>
      </w:r>
      <w:r w:rsidRPr="000100E1">
        <w:rPr>
          <w:rStyle w:val="FootnoteReference"/>
          <w:rFonts w:ascii="Times New Roman" w:hAnsi="Times New Roman"/>
          <w:sz w:val="24"/>
          <w:szCs w:val="24"/>
        </w:rPr>
        <w:footnoteReference w:id="64"/>
      </w:r>
      <w:r w:rsidRPr="000100E1">
        <w:rPr>
          <w:rFonts w:ascii="Times New Roman" w:hAnsi="Times New Roman"/>
          <w:sz w:val="24"/>
          <w:szCs w:val="24"/>
        </w:rPr>
        <w:t>.</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Указанная двойственность стала предметом методологической рефлексии внутри социологии, которая вынуждена была искать решение проблемы, связанной с тем, что п</w:t>
      </w:r>
      <w:r w:rsidRPr="000100E1">
        <w:rPr>
          <w:rFonts w:ascii="Times New Roman" w:hAnsi="Times New Roman"/>
          <w:sz w:val="24"/>
          <w:szCs w:val="24"/>
        </w:rPr>
        <w:t>о</w:t>
      </w:r>
      <w:r w:rsidRPr="000100E1">
        <w:rPr>
          <w:rFonts w:ascii="Times New Roman" w:hAnsi="Times New Roman"/>
          <w:sz w:val="24"/>
          <w:szCs w:val="24"/>
        </w:rPr>
        <w:t>вседневный мир не только вырабатывает собственные способы описания и объяснения происходящего в социальной жизни, но и делает это не в соответствии с готовыми схем</w:t>
      </w:r>
      <w:r w:rsidRPr="000100E1">
        <w:rPr>
          <w:rFonts w:ascii="Times New Roman" w:hAnsi="Times New Roman"/>
          <w:sz w:val="24"/>
          <w:szCs w:val="24"/>
        </w:rPr>
        <w:t>а</w:t>
      </w:r>
      <w:r w:rsidRPr="000100E1">
        <w:rPr>
          <w:rFonts w:ascii="Times New Roman" w:hAnsi="Times New Roman"/>
          <w:sz w:val="24"/>
          <w:szCs w:val="24"/>
        </w:rPr>
        <w:t>ми этого мира, создаваемыми с целью превратить мельчайшие нюансы повседневности в предмет властных практик. Особенно остро эта проблема встала перед социологией п</w:t>
      </w:r>
      <w:r w:rsidRPr="000100E1">
        <w:rPr>
          <w:rFonts w:ascii="Times New Roman" w:hAnsi="Times New Roman"/>
          <w:sz w:val="24"/>
          <w:szCs w:val="24"/>
        </w:rPr>
        <w:t>о</w:t>
      </w:r>
      <w:r w:rsidRPr="000100E1">
        <w:rPr>
          <w:rFonts w:ascii="Times New Roman" w:hAnsi="Times New Roman"/>
          <w:sz w:val="24"/>
          <w:szCs w:val="24"/>
        </w:rPr>
        <w:t>вседневности, в первую очередь</w:t>
      </w:r>
      <w:r>
        <w:rPr>
          <w:rFonts w:ascii="Times New Roman" w:hAnsi="Times New Roman"/>
          <w:sz w:val="24"/>
          <w:szCs w:val="24"/>
        </w:rPr>
        <w:t xml:space="preserve"> — </w:t>
      </w:r>
      <w:r w:rsidRPr="000100E1">
        <w:rPr>
          <w:rFonts w:ascii="Times New Roman" w:hAnsi="Times New Roman"/>
          <w:sz w:val="24"/>
          <w:szCs w:val="24"/>
        </w:rPr>
        <w:t>в той ее форме, которую можно найти у А. Шюца. Шюц, полагая, что социология должна изучать повседневность научно, использовал пре</w:t>
      </w:r>
      <w:r w:rsidRPr="000100E1">
        <w:rPr>
          <w:rFonts w:ascii="Times New Roman" w:hAnsi="Times New Roman"/>
          <w:sz w:val="24"/>
          <w:szCs w:val="24"/>
        </w:rPr>
        <w:t>д</w:t>
      </w:r>
      <w:r w:rsidRPr="000100E1">
        <w:rPr>
          <w:rFonts w:ascii="Times New Roman" w:hAnsi="Times New Roman"/>
          <w:sz w:val="24"/>
          <w:szCs w:val="24"/>
        </w:rPr>
        <w:t>ставления о методологии социально-научного знания, заимствованные, прежде всего, у Макса Вебера. По мнению Шюца, сформулированному, например, в его классических р</w:t>
      </w:r>
      <w:r w:rsidRPr="000100E1">
        <w:rPr>
          <w:rFonts w:ascii="Times New Roman" w:hAnsi="Times New Roman"/>
          <w:sz w:val="24"/>
          <w:szCs w:val="24"/>
        </w:rPr>
        <w:t>а</w:t>
      </w:r>
      <w:r w:rsidRPr="000100E1">
        <w:rPr>
          <w:rFonts w:ascii="Times New Roman" w:hAnsi="Times New Roman"/>
          <w:sz w:val="24"/>
          <w:szCs w:val="24"/>
        </w:rPr>
        <w:t>ботах «Проблема рациональности в социальном мире»</w:t>
      </w:r>
      <w:r>
        <w:rPr>
          <w:rFonts w:ascii="Times New Roman" w:hAnsi="Times New Roman"/>
          <w:sz w:val="24"/>
          <w:szCs w:val="24"/>
        </w:rPr>
        <w:t xml:space="preserve"> [128]</w:t>
      </w:r>
      <w:r w:rsidRPr="000100E1">
        <w:rPr>
          <w:rFonts w:ascii="Times New Roman" w:hAnsi="Times New Roman"/>
          <w:sz w:val="24"/>
          <w:szCs w:val="24"/>
        </w:rPr>
        <w:t xml:space="preserve"> и «Обыденная и научная и</w:t>
      </w:r>
      <w:r w:rsidRPr="000100E1">
        <w:rPr>
          <w:rFonts w:ascii="Times New Roman" w:hAnsi="Times New Roman"/>
          <w:sz w:val="24"/>
          <w:szCs w:val="24"/>
        </w:rPr>
        <w:t>н</w:t>
      </w:r>
      <w:r w:rsidRPr="000100E1">
        <w:rPr>
          <w:rFonts w:ascii="Times New Roman" w:hAnsi="Times New Roman"/>
          <w:sz w:val="24"/>
          <w:szCs w:val="24"/>
        </w:rPr>
        <w:t>терпретация человеческого действия»</w:t>
      </w:r>
      <w:r>
        <w:rPr>
          <w:rFonts w:ascii="Times New Roman" w:hAnsi="Times New Roman"/>
          <w:sz w:val="24"/>
          <w:szCs w:val="24"/>
        </w:rPr>
        <w:t xml:space="preserve"> [129]</w:t>
      </w:r>
      <w:r w:rsidRPr="000100E1">
        <w:rPr>
          <w:rFonts w:ascii="Times New Roman" w:hAnsi="Times New Roman"/>
          <w:sz w:val="24"/>
          <w:szCs w:val="24"/>
        </w:rPr>
        <w:t>, социолог создает идеальный тип обычного человека, который Шюц называет «марионеткой» или «гомункулом», поскольку этот ид</w:t>
      </w:r>
      <w:r w:rsidRPr="000100E1">
        <w:rPr>
          <w:rFonts w:ascii="Times New Roman" w:hAnsi="Times New Roman"/>
          <w:sz w:val="24"/>
          <w:szCs w:val="24"/>
        </w:rPr>
        <w:t>е</w:t>
      </w:r>
      <w:r w:rsidRPr="000100E1">
        <w:rPr>
          <w:rFonts w:ascii="Times New Roman" w:hAnsi="Times New Roman"/>
          <w:sz w:val="24"/>
          <w:szCs w:val="24"/>
        </w:rPr>
        <w:t>альный человек с улицы действует не в соответствии с реальной ситуаций, которая всегда неполна, недостоверна, неопределенна, разнообразна, противоречива, а в соответствии с очерченными социологом альтернативами действия. У такого гомункула нет мира. Соц</w:t>
      </w:r>
      <w:r w:rsidRPr="000100E1">
        <w:rPr>
          <w:rFonts w:ascii="Times New Roman" w:hAnsi="Times New Roman"/>
          <w:sz w:val="24"/>
          <w:szCs w:val="24"/>
        </w:rPr>
        <w:t>и</w:t>
      </w:r>
      <w:r w:rsidRPr="000100E1">
        <w:rPr>
          <w:rFonts w:ascii="Times New Roman" w:hAnsi="Times New Roman"/>
          <w:sz w:val="24"/>
          <w:szCs w:val="24"/>
        </w:rPr>
        <w:t>альный ученый заменяет реальных людей в реальном мире марионетками, поскольку это позволяет ему делать несколько вещей. Во-первых, благодаря такой замене действия уч</w:t>
      </w:r>
      <w:r w:rsidRPr="000100E1">
        <w:rPr>
          <w:rFonts w:ascii="Times New Roman" w:hAnsi="Times New Roman"/>
          <w:sz w:val="24"/>
          <w:szCs w:val="24"/>
        </w:rPr>
        <w:t>е</w:t>
      </w:r>
      <w:r w:rsidRPr="000100E1">
        <w:rPr>
          <w:rFonts w:ascii="Times New Roman" w:hAnsi="Times New Roman"/>
          <w:sz w:val="24"/>
          <w:szCs w:val="24"/>
        </w:rPr>
        <w:t>ного становятся собственно научными, так как гомункул решает задачи ученого, а не свои повседневные задачи. Во-вторых, тем самым в повседневном мире появляется рационал</w:t>
      </w:r>
      <w:r w:rsidRPr="000100E1">
        <w:rPr>
          <w:rFonts w:ascii="Times New Roman" w:hAnsi="Times New Roman"/>
          <w:sz w:val="24"/>
          <w:szCs w:val="24"/>
        </w:rPr>
        <w:t>ь</w:t>
      </w:r>
      <w:r w:rsidRPr="000100E1">
        <w:rPr>
          <w:rFonts w:ascii="Times New Roman" w:hAnsi="Times New Roman"/>
          <w:sz w:val="24"/>
          <w:szCs w:val="24"/>
        </w:rPr>
        <w:t>ность, которая может быть предметом описания. Без такой рациональности, по словам Шюца, люди живут в мире, где «наше знание остается несогласованным, наши сужд</w:t>
      </w:r>
      <w:r w:rsidRPr="000100E1">
        <w:rPr>
          <w:rFonts w:ascii="Times New Roman" w:hAnsi="Times New Roman"/>
          <w:sz w:val="24"/>
          <w:szCs w:val="24"/>
        </w:rPr>
        <w:t>е</w:t>
      </w:r>
      <w:r w:rsidRPr="000100E1">
        <w:rPr>
          <w:rFonts w:ascii="Times New Roman" w:hAnsi="Times New Roman"/>
          <w:sz w:val="24"/>
          <w:szCs w:val="24"/>
        </w:rPr>
        <w:t>ния</w:t>
      </w:r>
      <w:r>
        <w:rPr>
          <w:rFonts w:ascii="Times New Roman" w:hAnsi="Times New Roman"/>
          <w:sz w:val="24"/>
          <w:szCs w:val="24"/>
        </w:rPr>
        <w:t xml:space="preserve"> — </w:t>
      </w:r>
      <w:r w:rsidRPr="000100E1">
        <w:rPr>
          <w:rFonts w:ascii="Times New Roman" w:hAnsi="Times New Roman"/>
          <w:sz w:val="24"/>
          <w:szCs w:val="24"/>
        </w:rPr>
        <w:t>окказиональными, наше будущее</w:t>
      </w:r>
      <w:r>
        <w:rPr>
          <w:rFonts w:ascii="Times New Roman" w:hAnsi="Times New Roman"/>
          <w:sz w:val="24"/>
          <w:szCs w:val="24"/>
        </w:rPr>
        <w:t xml:space="preserve"> — </w:t>
      </w:r>
      <w:r w:rsidRPr="000100E1">
        <w:rPr>
          <w:rFonts w:ascii="Times New Roman" w:hAnsi="Times New Roman"/>
          <w:sz w:val="24"/>
          <w:szCs w:val="24"/>
        </w:rPr>
        <w:t>неопределенным, а наша общая ситуация</w:t>
      </w:r>
      <w:r>
        <w:rPr>
          <w:rFonts w:ascii="Times New Roman" w:hAnsi="Times New Roman"/>
          <w:sz w:val="24"/>
          <w:szCs w:val="24"/>
        </w:rPr>
        <w:t xml:space="preserve"> — </w:t>
      </w:r>
      <w:r w:rsidRPr="000100E1">
        <w:rPr>
          <w:rFonts w:ascii="Times New Roman" w:hAnsi="Times New Roman"/>
          <w:sz w:val="24"/>
          <w:szCs w:val="24"/>
        </w:rPr>
        <w:t>нестабильной»</w:t>
      </w:r>
      <w:r>
        <w:rPr>
          <w:rFonts w:ascii="Times New Roman" w:hAnsi="Times New Roman"/>
          <w:sz w:val="24"/>
          <w:szCs w:val="24"/>
        </w:rPr>
        <w:t xml:space="preserve"> </w:t>
      </w:r>
      <w:r w:rsidRPr="00FD1E21">
        <w:rPr>
          <w:rFonts w:ascii="Times New Roman" w:hAnsi="Times New Roman"/>
          <w:sz w:val="24"/>
          <w:szCs w:val="24"/>
        </w:rPr>
        <w:t>[128</w:t>
      </w:r>
      <w:r>
        <w:rPr>
          <w:rFonts w:ascii="Times New Roman" w:hAnsi="Times New Roman"/>
          <w:sz w:val="24"/>
          <w:szCs w:val="24"/>
        </w:rPr>
        <w:t>, С. 89</w:t>
      </w:r>
      <w:r w:rsidRPr="00FD1E21">
        <w:rPr>
          <w:rFonts w:ascii="Times New Roman" w:hAnsi="Times New Roman"/>
          <w:sz w:val="24"/>
          <w:szCs w:val="24"/>
        </w:rPr>
        <w:t>]</w:t>
      </w:r>
      <w:r w:rsidRPr="000100E1">
        <w:rPr>
          <w:rFonts w:ascii="Times New Roman" w:hAnsi="Times New Roman"/>
          <w:sz w:val="24"/>
          <w:szCs w:val="24"/>
        </w:rPr>
        <w:t>. Это тот действительный мир повседневности, который лишен рациональности как ее понимают социальные исследователи. Наконец, в-третьих, мари</w:t>
      </w:r>
      <w:r w:rsidRPr="000100E1">
        <w:rPr>
          <w:rFonts w:ascii="Times New Roman" w:hAnsi="Times New Roman"/>
          <w:sz w:val="24"/>
          <w:szCs w:val="24"/>
        </w:rPr>
        <w:t>о</w:t>
      </w:r>
      <w:r w:rsidRPr="000100E1">
        <w:rPr>
          <w:rFonts w:ascii="Times New Roman" w:hAnsi="Times New Roman"/>
          <w:sz w:val="24"/>
          <w:szCs w:val="24"/>
        </w:rPr>
        <w:t>нетка, заменяющая реальных людей, позволяет решить проблему сознания, точнее, связи сознания с миром, поскольку марионетка</w:t>
      </w:r>
      <w:r>
        <w:rPr>
          <w:rFonts w:ascii="Times New Roman" w:hAnsi="Times New Roman"/>
          <w:sz w:val="24"/>
          <w:szCs w:val="24"/>
        </w:rPr>
        <w:t xml:space="preserve"> — </w:t>
      </w:r>
      <w:r w:rsidRPr="000100E1">
        <w:rPr>
          <w:rFonts w:ascii="Times New Roman" w:hAnsi="Times New Roman"/>
          <w:sz w:val="24"/>
          <w:szCs w:val="24"/>
        </w:rPr>
        <w:t>это чистое сознание, оторванное от конкре</w:t>
      </w:r>
      <w:r w:rsidRPr="000100E1">
        <w:rPr>
          <w:rFonts w:ascii="Times New Roman" w:hAnsi="Times New Roman"/>
          <w:sz w:val="24"/>
          <w:szCs w:val="24"/>
        </w:rPr>
        <w:t>т</w:t>
      </w:r>
      <w:r w:rsidRPr="000100E1">
        <w:rPr>
          <w:rFonts w:ascii="Times New Roman" w:hAnsi="Times New Roman"/>
          <w:sz w:val="24"/>
          <w:szCs w:val="24"/>
        </w:rPr>
        <w:t>ных обстоятельств. Тем самым появляется возможность постулировать существование н</w:t>
      </w:r>
      <w:r w:rsidRPr="000100E1">
        <w:rPr>
          <w:rFonts w:ascii="Times New Roman" w:hAnsi="Times New Roman"/>
          <w:sz w:val="24"/>
          <w:szCs w:val="24"/>
        </w:rPr>
        <w:t>е</w:t>
      </w:r>
      <w:r w:rsidRPr="000100E1">
        <w:rPr>
          <w:rFonts w:ascii="Times New Roman" w:hAnsi="Times New Roman"/>
          <w:sz w:val="24"/>
          <w:szCs w:val="24"/>
        </w:rPr>
        <w:t>кой специфической «естественной установки», в которой находятся люди в повседневной жизни и в которой окружающий мир воспринимается как само собой разумеющийся.</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Подобное методологическое решение проблемы повседневного мира оставляет без ответа два принципиальных вопроса: 1) каким образом связан идеальный тип (марионе</w:t>
      </w:r>
      <w:r w:rsidRPr="000100E1">
        <w:rPr>
          <w:rFonts w:ascii="Times New Roman" w:hAnsi="Times New Roman"/>
          <w:sz w:val="24"/>
          <w:szCs w:val="24"/>
        </w:rPr>
        <w:t>т</w:t>
      </w:r>
      <w:r w:rsidRPr="000100E1">
        <w:rPr>
          <w:rFonts w:ascii="Times New Roman" w:hAnsi="Times New Roman"/>
          <w:sz w:val="24"/>
          <w:szCs w:val="24"/>
        </w:rPr>
        <w:t>ка) обычного человека и реальный человек в реальной повседневной жизни? и 2) как можно изучать реального человека в реальной повседневной жизни, если главным инс</w:t>
      </w:r>
      <w:r w:rsidRPr="000100E1">
        <w:rPr>
          <w:rFonts w:ascii="Times New Roman" w:hAnsi="Times New Roman"/>
          <w:sz w:val="24"/>
          <w:szCs w:val="24"/>
        </w:rPr>
        <w:t>т</w:t>
      </w:r>
      <w:r w:rsidRPr="000100E1">
        <w:rPr>
          <w:rFonts w:ascii="Times New Roman" w:hAnsi="Times New Roman"/>
          <w:sz w:val="24"/>
          <w:szCs w:val="24"/>
        </w:rPr>
        <w:t>рументом такого изучения является гомункул? Есть некоторые обстоятельства, которые позволяют Шюцу игнорировать эти два вопроса и которые, несмотря на ряд важных ра</w:t>
      </w:r>
      <w:r w:rsidRPr="000100E1">
        <w:rPr>
          <w:rFonts w:ascii="Times New Roman" w:hAnsi="Times New Roman"/>
          <w:sz w:val="24"/>
          <w:szCs w:val="24"/>
        </w:rPr>
        <w:t>с</w:t>
      </w:r>
      <w:r w:rsidRPr="000100E1">
        <w:rPr>
          <w:rFonts w:ascii="Times New Roman" w:hAnsi="Times New Roman"/>
          <w:sz w:val="24"/>
          <w:szCs w:val="24"/>
        </w:rPr>
        <w:t>хождений между методологией Шюца и большинством других социологических подх</w:t>
      </w:r>
      <w:r w:rsidRPr="000100E1">
        <w:rPr>
          <w:rFonts w:ascii="Times New Roman" w:hAnsi="Times New Roman"/>
          <w:sz w:val="24"/>
          <w:szCs w:val="24"/>
        </w:rPr>
        <w:t>о</w:t>
      </w:r>
      <w:r w:rsidRPr="000100E1">
        <w:rPr>
          <w:rFonts w:ascii="Times New Roman" w:hAnsi="Times New Roman"/>
          <w:sz w:val="24"/>
          <w:szCs w:val="24"/>
        </w:rPr>
        <w:t>дов, составляют общее ядро, здравый смысл не только концепции Шюца, но и всей совр</w:t>
      </w:r>
      <w:r w:rsidRPr="000100E1">
        <w:rPr>
          <w:rFonts w:ascii="Times New Roman" w:hAnsi="Times New Roman"/>
          <w:sz w:val="24"/>
          <w:szCs w:val="24"/>
        </w:rPr>
        <w:t>е</w:t>
      </w:r>
      <w:r w:rsidRPr="000100E1">
        <w:rPr>
          <w:rFonts w:ascii="Times New Roman" w:hAnsi="Times New Roman"/>
          <w:sz w:val="24"/>
          <w:szCs w:val="24"/>
        </w:rPr>
        <w:t>менной социологии. Прежде всего это обеспечивается превращением человека с улицы, по выражению Г. Гарфинкеля, в «культурного болвана»</w:t>
      </w:r>
      <w:r>
        <w:rPr>
          <w:rFonts w:ascii="Times New Roman" w:hAnsi="Times New Roman"/>
          <w:sz w:val="24"/>
          <w:szCs w:val="24"/>
        </w:rPr>
        <w:t xml:space="preserve"> </w:t>
      </w:r>
      <w:r w:rsidRPr="00FD1E21">
        <w:rPr>
          <w:rFonts w:ascii="Times New Roman" w:hAnsi="Times New Roman"/>
          <w:sz w:val="24"/>
          <w:szCs w:val="24"/>
        </w:rPr>
        <w:t xml:space="preserve">[130, </w:t>
      </w:r>
      <w:r>
        <w:rPr>
          <w:rFonts w:ascii="Times New Roman" w:hAnsi="Times New Roman"/>
          <w:sz w:val="24"/>
          <w:szCs w:val="24"/>
          <w:lang w:val="en-US"/>
        </w:rPr>
        <w:t>P</w:t>
      </w:r>
      <w:r w:rsidRPr="00FD1E21">
        <w:rPr>
          <w:rFonts w:ascii="Times New Roman" w:hAnsi="Times New Roman"/>
          <w:sz w:val="24"/>
          <w:szCs w:val="24"/>
        </w:rPr>
        <w:t>. 68]</w:t>
      </w:r>
      <w:r w:rsidRPr="000100E1">
        <w:rPr>
          <w:rFonts w:ascii="Times New Roman" w:hAnsi="Times New Roman"/>
          <w:sz w:val="24"/>
          <w:szCs w:val="24"/>
        </w:rPr>
        <w:t>, т.е. в того, кто дейс</w:t>
      </w:r>
      <w:r w:rsidRPr="000100E1">
        <w:rPr>
          <w:rFonts w:ascii="Times New Roman" w:hAnsi="Times New Roman"/>
          <w:sz w:val="24"/>
          <w:szCs w:val="24"/>
        </w:rPr>
        <w:t>т</w:t>
      </w:r>
      <w:r w:rsidRPr="000100E1">
        <w:rPr>
          <w:rFonts w:ascii="Times New Roman" w:hAnsi="Times New Roman"/>
          <w:sz w:val="24"/>
          <w:szCs w:val="24"/>
        </w:rPr>
        <w:t>вует в соответствии с предписанными обществом или культурой правилами. Хотя Шюц призывал отличать реального человека от его конструкции, создаваемой ученым, эта ко</w:t>
      </w:r>
      <w:r w:rsidRPr="000100E1">
        <w:rPr>
          <w:rFonts w:ascii="Times New Roman" w:hAnsi="Times New Roman"/>
          <w:sz w:val="24"/>
          <w:szCs w:val="24"/>
        </w:rPr>
        <w:t>н</w:t>
      </w:r>
      <w:r w:rsidRPr="000100E1">
        <w:rPr>
          <w:rFonts w:ascii="Times New Roman" w:hAnsi="Times New Roman"/>
          <w:sz w:val="24"/>
          <w:szCs w:val="24"/>
        </w:rPr>
        <w:t>струкция, по его мнению, должна была вести себя так, как повел бы себя в данных обсто</w:t>
      </w:r>
      <w:r w:rsidRPr="000100E1">
        <w:rPr>
          <w:rFonts w:ascii="Times New Roman" w:hAnsi="Times New Roman"/>
          <w:sz w:val="24"/>
          <w:szCs w:val="24"/>
        </w:rPr>
        <w:t>я</w:t>
      </w:r>
      <w:r w:rsidRPr="000100E1">
        <w:rPr>
          <w:rFonts w:ascii="Times New Roman" w:hAnsi="Times New Roman"/>
          <w:sz w:val="24"/>
          <w:szCs w:val="24"/>
        </w:rPr>
        <w:t>тельствах реальный человек. Это приводит к неспособности социолога отличить действия реального человека от действий его марионетки. Но чтобы человек стал культурным бо</w:t>
      </w:r>
      <w:r w:rsidRPr="000100E1">
        <w:rPr>
          <w:rFonts w:ascii="Times New Roman" w:hAnsi="Times New Roman"/>
          <w:sz w:val="24"/>
          <w:szCs w:val="24"/>
        </w:rPr>
        <w:t>л</w:t>
      </w:r>
      <w:r w:rsidRPr="000100E1">
        <w:rPr>
          <w:rFonts w:ascii="Times New Roman" w:hAnsi="Times New Roman"/>
          <w:sz w:val="24"/>
          <w:szCs w:val="24"/>
        </w:rPr>
        <w:t>ваном, необходимо рассматривать повседневный мир, в котором он живет, в качестве н</w:t>
      </w:r>
      <w:r w:rsidRPr="000100E1">
        <w:rPr>
          <w:rFonts w:ascii="Times New Roman" w:hAnsi="Times New Roman"/>
          <w:sz w:val="24"/>
          <w:szCs w:val="24"/>
        </w:rPr>
        <w:t>а</w:t>
      </w:r>
      <w:r w:rsidRPr="000100E1">
        <w:rPr>
          <w:rFonts w:ascii="Times New Roman" w:hAnsi="Times New Roman"/>
          <w:sz w:val="24"/>
          <w:szCs w:val="24"/>
        </w:rPr>
        <w:t>бора правил, поддающихся экспликации, не зависящих от обычных членов общества, н</w:t>
      </w:r>
      <w:r w:rsidRPr="000100E1">
        <w:rPr>
          <w:rFonts w:ascii="Times New Roman" w:hAnsi="Times New Roman"/>
          <w:sz w:val="24"/>
          <w:szCs w:val="24"/>
        </w:rPr>
        <w:t>е</w:t>
      </w:r>
      <w:r w:rsidRPr="000100E1">
        <w:rPr>
          <w:rFonts w:ascii="Times New Roman" w:hAnsi="Times New Roman"/>
          <w:sz w:val="24"/>
          <w:szCs w:val="24"/>
        </w:rPr>
        <w:t>доступных обычным членам общества и движущих ими. Независимо от того, рассматр</w:t>
      </w:r>
      <w:r w:rsidRPr="000100E1">
        <w:rPr>
          <w:rFonts w:ascii="Times New Roman" w:hAnsi="Times New Roman"/>
          <w:sz w:val="24"/>
          <w:szCs w:val="24"/>
        </w:rPr>
        <w:t>и</w:t>
      </w:r>
      <w:r w:rsidRPr="000100E1">
        <w:rPr>
          <w:rFonts w:ascii="Times New Roman" w:hAnsi="Times New Roman"/>
          <w:sz w:val="24"/>
          <w:szCs w:val="24"/>
        </w:rPr>
        <w:t>вается ли повседневность как проекция правил, относящихся к чему-то другому (группам, институтам, обществам и пр.), или утверждается, что в повседневном мире функционир</w:t>
      </w:r>
      <w:r w:rsidRPr="000100E1">
        <w:rPr>
          <w:rFonts w:ascii="Times New Roman" w:hAnsi="Times New Roman"/>
          <w:sz w:val="24"/>
          <w:szCs w:val="24"/>
        </w:rPr>
        <w:t>у</w:t>
      </w:r>
      <w:r w:rsidRPr="000100E1">
        <w:rPr>
          <w:rFonts w:ascii="Times New Roman" w:hAnsi="Times New Roman"/>
          <w:sz w:val="24"/>
          <w:szCs w:val="24"/>
        </w:rPr>
        <w:t>ют собственные наборы правил (как это делал Эрвинг Гоффман), сама правилосообра</w:t>
      </w:r>
      <w:r w:rsidRPr="000100E1">
        <w:rPr>
          <w:rFonts w:ascii="Times New Roman" w:hAnsi="Times New Roman"/>
          <w:sz w:val="24"/>
          <w:szCs w:val="24"/>
        </w:rPr>
        <w:t>з</w:t>
      </w:r>
      <w:r w:rsidRPr="000100E1">
        <w:rPr>
          <w:rFonts w:ascii="Times New Roman" w:hAnsi="Times New Roman"/>
          <w:sz w:val="24"/>
          <w:szCs w:val="24"/>
        </w:rPr>
        <w:t>ность повседневных действий заставляет социолога рассматривать повседневные действия как лишенные собственной организации, как имеющие организацию только в той мере, в какой она привнесена какими-либо правилами.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Таким образом, можно сказать, что социологи чаще всего используют в качестве модели повседневного действия действие по правилам (например, игру по правилам или действие</w:t>
      </w:r>
      <w:r>
        <w:rPr>
          <w:rFonts w:ascii="Times New Roman" w:hAnsi="Times New Roman"/>
          <w:sz w:val="24"/>
          <w:szCs w:val="24"/>
        </w:rPr>
        <w:t xml:space="preserve"> — </w:t>
      </w:r>
      <w:r w:rsidRPr="000100E1">
        <w:rPr>
          <w:rFonts w:ascii="Times New Roman" w:hAnsi="Times New Roman"/>
          <w:sz w:val="24"/>
          <w:szCs w:val="24"/>
        </w:rPr>
        <w:t>практически любое,</w:t>
      </w:r>
      <w:r>
        <w:rPr>
          <w:rFonts w:ascii="Times New Roman" w:hAnsi="Times New Roman"/>
          <w:sz w:val="24"/>
          <w:szCs w:val="24"/>
        </w:rPr>
        <w:t xml:space="preserve"> — </w:t>
      </w:r>
      <w:r w:rsidRPr="000100E1">
        <w:rPr>
          <w:rFonts w:ascii="Times New Roman" w:hAnsi="Times New Roman"/>
          <w:sz w:val="24"/>
          <w:szCs w:val="24"/>
        </w:rPr>
        <w:t>которое может быть описано юридически). Поэтому внутри самой социологии крайне сложно найти альтернативные способа понимания п</w:t>
      </w:r>
      <w:r w:rsidRPr="000100E1">
        <w:rPr>
          <w:rFonts w:ascii="Times New Roman" w:hAnsi="Times New Roman"/>
          <w:sz w:val="24"/>
          <w:szCs w:val="24"/>
        </w:rPr>
        <w:t>о</w:t>
      </w:r>
      <w:r w:rsidRPr="000100E1">
        <w:rPr>
          <w:rFonts w:ascii="Times New Roman" w:hAnsi="Times New Roman"/>
          <w:sz w:val="24"/>
          <w:szCs w:val="24"/>
        </w:rPr>
        <w:t>вседневности. Однако за пределами социологии, в философии, можно обнаружить н</w:t>
      </w:r>
      <w:r w:rsidRPr="000100E1">
        <w:rPr>
          <w:rFonts w:ascii="Times New Roman" w:hAnsi="Times New Roman"/>
          <w:sz w:val="24"/>
          <w:szCs w:val="24"/>
        </w:rPr>
        <w:t>е</w:t>
      </w:r>
      <w:r w:rsidRPr="000100E1">
        <w:rPr>
          <w:rFonts w:ascii="Times New Roman" w:hAnsi="Times New Roman"/>
          <w:sz w:val="24"/>
          <w:szCs w:val="24"/>
        </w:rPr>
        <w:t>сколько разновидностей такого альтернативного понимания, связанных в той или иной мере с феноменологической традицией. Важнейшими в этом отношении являются труды Мартина Хайдеггера. Хотя своей проект он мыслил</w:t>
      </w:r>
      <w:r>
        <w:rPr>
          <w:rFonts w:ascii="Times New Roman" w:hAnsi="Times New Roman"/>
          <w:sz w:val="24"/>
          <w:szCs w:val="24"/>
        </w:rPr>
        <w:t>,</w:t>
      </w:r>
      <w:r w:rsidRPr="000100E1">
        <w:rPr>
          <w:rFonts w:ascii="Times New Roman" w:hAnsi="Times New Roman"/>
          <w:sz w:val="24"/>
          <w:szCs w:val="24"/>
        </w:rPr>
        <w:t xml:space="preserve"> прежде всего</w:t>
      </w:r>
      <w:r>
        <w:rPr>
          <w:rFonts w:ascii="Times New Roman" w:hAnsi="Times New Roman"/>
          <w:sz w:val="24"/>
          <w:szCs w:val="24"/>
        </w:rPr>
        <w:t>,</w:t>
      </w:r>
      <w:r w:rsidRPr="000100E1">
        <w:rPr>
          <w:rFonts w:ascii="Times New Roman" w:hAnsi="Times New Roman"/>
          <w:sz w:val="24"/>
          <w:szCs w:val="24"/>
        </w:rPr>
        <w:t xml:space="preserve"> как исследование осн</w:t>
      </w:r>
      <w:r w:rsidRPr="000100E1">
        <w:rPr>
          <w:rFonts w:ascii="Times New Roman" w:hAnsi="Times New Roman"/>
          <w:sz w:val="24"/>
          <w:szCs w:val="24"/>
        </w:rPr>
        <w:t>о</w:t>
      </w:r>
      <w:r w:rsidRPr="000100E1">
        <w:rPr>
          <w:rFonts w:ascii="Times New Roman" w:hAnsi="Times New Roman"/>
          <w:sz w:val="24"/>
          <w:szCs w:val="24"/>
        </w:rPr>
        <w:t>вополагающих проблем философии, сформулированные им основания аналитики повс</w:t>
      </w:r>
      <w:r w:rsidRPr="000100E1">
        <w:rPr>
          <w:rFonts w:ascii="Times New Roman" w:hAnsi="Times New Roman"/>
          <w:sz w:val="24"/>
          <w:szCs w:val="24"/>
        </w:rPr>
        <w:t>е</w:t>
      </w:r>
      <w:r w:rsidRPr="000100E1">
        <w:rPr>
          <w:rFonts w:ascii="Times New Roman" w:hAnsi="Times New Roman"/>
          <w:sz w:val="24"/>
          <w:szCs w:val="24"/>
        </w:rPr>
        <w:t>дневности содержат указания на такое понимание повседневности, которое глубоко отл</w:t>
      </w:r>
      <w:r w:rsidRPr="000100E1">
        <w:rPr>
          <w:rFonts w:ascii="Times New Roman" w:hAnsi="Times New Roman"/>
          <w:sz w:val="24"/>
          <w:szCs w:val="24"/>
        </w:rPr>
        <w:t>и</w:t>
      </w:r>
      <w:r w:rsidRPr="000100E1">
        <w:rPr>
          <w:rFonts w:ascii="Times New Roman" w:hAnsi="Times New Roman"/>
          <w:sz w:val="24"/>
          <w:szCs w:val="24"/>
        </w:rPr>
        <w:t>чается от традиционного социологического подхода.</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работе «Бытие и время» Хайдеггер предлагает рассматривать повседневное б</w:t>
      </w:r>
      <w:r w:rsidRPr="000100E1">
        <w:rPr>
          <w:rFonts w:ascii="Times New Roman" w:hAnsi="Times New Roman"/>
          <w:sz w:val="24"/>
          <w:szCs w:val="24"/>
        </w:rPr>
        <w:t>ы</w:t>
      </w:r>
      <w:r w:rsidRPr="000100E1">
        <w:rPr>
          <w:rFonts w:ascii="Times New Roman" w:hAnsi="Times New Roman"/>
          <w:sz w:val="24"/>
          <w:szCs w:val="24"/>
        </w:rPr>
        <w:t>тие как бытие усредненное, уравненное. Соответственно, ответ на вопрос «кто?» в отн</w:t>
      </w:r>
      <w:r w:rsidRPr="000100E1">
        <w:rPr>
          <w:rFonts w:ascii="Times New Roman" w:hAnsi="Times New Roman"/>
          <w:sz w:val="24"/>
          <w:szCs w:val="24"/>
        </w:rPr>
        <w:t>о</w:t>
      </w:r>
      <w:r w:rsidRPr="000100E1">
        <w:rPr>
          <w:rFonts w:ascii="Times New Roman" w:hAnsi="Times New Roman"/>
          <w:sz w:val="24"/>
          <w:szCs w:val="24"/>
        </w:rPr>
        <w:t>шении этого бытия</w:t>
      </w:r>
      <w:r>
        <w:rPr>
          <w:rFonts w:ascii="Times New Roman" w:hAnsi="Times New Roman"/>
          <w:sz w:val="24"/>
          <w:szCs w:val="24"/>
        </w:rPr>
        <w:t xml:space="preserve"> — </w:t>
      </w:r>
      <w:r w:rsidRPr="000100E1">
        <w:rPr>
          <w:rFonts w:ascii="Times New Roman" w:hAnsi="Times New Roman"/>
          <w:sz w:val="24"/>
          <w:szCs w:val="24"/>
        </w:rPr>
        <w:t>«люди». В философской форме этот ответ формулируется следу</w:t>
      </w:r>
      <w:r w:rsidRPr="000100E1">
        <w:rPr>
          <w:rFonts w:ascii="Times New Roman" w:hAnsi="Times New Roman"/>
          <w:sz w:val="24"/>
          <w:szCs w:val="24"/>
        </w:rPr>
        <w:t>ю</w:t>
      </w:r>
      <w:r w:rsidRPr="000100E1">
        <w:rPr>
          <w:rFonts w:ascii="Times New Roman" w:hAnsi="Times New Roman"/>
          <w:sz w:val="24"/>
          <w:szCs w:val="24"/>
        </w:rPr>
        <w:t xml:space="preserve">щим образом: «Каждый оказывается другой и никто не он сам. </w:t>
      </w:r>
      <w:r w:rsidRPr="000100E1">
        <w:rPr>
          <w:rFonts w:ascii="Times New Roman" w:hAnsi="Times New Roman"/>
          <w:i/>
          <w:sz w:val="24"/>
          <w:szCs w:val="24"/>
        </w:rPr>
        <w:t>Человек</w:t>
      </w:r>
      <w:r w:rsidRPr="000100E1">
        <w:rPr>
          <w:rFonts w:ascii="Times New Roman" w:hAnsi="Times New Roman"/>
          <w:sz w:val="24"/>
          <w:szCs w:val="24"/>
        </w:rPr>
        <w:t xml:space="preserve">, отвечающий на вопрос о </w:t>
      </w:r>
      <w:r w:rsidRPr="000100E1">
        <w:rPr>
          <w:rFonts w:ascii="Times New Roman" w:hAnsi="Times New Roman"/>
          <w:i/>
          <w:sz w:val="24"/>
          <w:szCs w:val="24"/>
        </w:rPr>
        <w:t>кто</w:t>
      </w:r>
      <w:r w:rsidRPr="000100E1">
        <w:rPr>
          <w:rFonts w:ascii="Times New Roman" w:hAnsi="Times New Roman"/>
          <w:sz w:val="24"/>
          <w:szCs w:val="24"/>
        </w:rPr>
        <w:t xml:space="preserve"> обыденного присутствия, есть тот </w:t>
      </w:r>
      <w:r w:rsidRPr="000100E1">
        <w:rPr>
          <w:rFonts w:ascii="Times New Roman" w:hAnsi="Times New Roman"/>
          <w:i/>
          <w:sz w:val="24"/>
          <w:szCs w:val="24"/>
        </w:rPr>
        <w:t>никто</w:t>
      </w:r>
      <w:r w:rsidRPr="000100E1">
        <w:rPr>
          <w:rFonts w:ascii="Times New Roman" w:hAnsi="Times New Roman"/>
          <w:sz w:val="24"/>
          <w:szCs w:val="24"/>
        </w:rPr>
        <w:t>, кому всякое присутствие в его б</w:t>
      </w:r>
      <w:r w:rsidRPr="000100E1">
        <w:rPr>
          <w:rFonts w:ascii="Times New Roman" w:hAnsi="Times New Roman"/>
          <w:sz w:val="24"/>
          <w:szCs w:val="24"/>
        </w:rPr>
        <w:t>ы</w:t>
      </w:r>
      <w:r w:rsidRPr="000100E1">
        <w:rPr>
          <w:rFonts w:ascii="Times New Roman" w:hAnsi="Times New Roman"/>
          <w:sz w:val="24"/>
          <w:szCs w:val="24"/>
        </w:rPr>
        <w:t>тии-друг-среди-друга себя уже выдало»</w:t>
      </w:r>
      <w:r>
        <w:rPr>
          <w:rFonts w:ascii="Times New Roman" w:hAnsi="Times New Roman"/>
          <w:sz w:val="24"/>
          <w:szCs w:val="24"/>
        </w:rPr>
        <w:t xml:space="preserve"> </w:t>
      </w:r>
      <w:r w:rsidRPr="00FD1E21">
        <w:rPr>
          <w:rFonts w:ascii="Times New Roman" w:hAnsi="Times New Roman"/>
          <w:sz w:val="24"/>
          <w:szCs w:val="24"/>
        </w:rPr>
        <w:t>[131</w:t>
      </w:r>
      <w:r>
        <w:rPr>
          <w:rFonts w:ascii="Times New Roman" w:hAnsi="Times New Roman"/>
          <w:sz w:val="24"/>
          <w:szCs w:val="24"/>
        </w:rPr>
        <w:t>, С. 128</w:t>
      </w:r>
      <w:r w:rsidRPr="00FD1E21">
        <w:rPr>
          <w:rFonts w:ascii="Times New Roman" w:hAnsi="Times New Roman"/>
          <w:sz w:val="24"/>
          <w:szCs w:val="24"/>
        </w:rPr>
        <w:t>]</w:t>
      </w:r>
      <w:r w:rsidRPr="000100E1">
        <w:rPr>
          <w:rFonts w:ascii="Times New Roman" w:hAnsi="Times New Roman"/>
          <w:sz w:val="24"/>
          <w:szCs w:val="24"/>
        </w:rPr>
        <w:t>. Социологическая версия данной формулировки состоит в том, что при анализе повседневного мира мы должны исходить из его особой социальности, которая предполагает, что «обычность» людей составляет их совместное достижение. Это не значит, что все люди одинаковы. Это значит, что в качес</w:t>
      </w:r>
      <w:r w:rsidRPr="000100E1">
        <w:rPr>
          <w:rFonts w:ascii="Times New Roman" w:hAnsi="Times New Roman"/>
          <w:sz w:val="24"/>
          <w:szCs w:val="24"/>
        </w:rPr>
        <w:t>т</w:t>
      </w:r>
      <w:r w:rsidRPr="000100E1">
        <w:rPr>
          <w:rFonts w:ascii="Times New Roman" w:hAnsi="Times New Roman"/>
          <w:sz w:val="24"/>
          <w:szCs w:val="24"/>
        </w:rPr>
        <w:t>ве обыденных членов общества люди придают своим действиям специфически повс</w:t>
      </w:r>
      <w:r w:rsidRPr="000100E1">
        <w:rPr>
          <w:rFonts w:ascii="Times New Roman" w:hAnsi="Times New Roman"/>
          <w:sz w:val="24"/>
          <w:szCs w:val="24"/>
        </w:rPr>
        <w:t>е</w:t>
      </w:r>
      <w:r w:rsidRPr="000100E1">
        <w:rPr>
          <w:rFonts w:ascii="Times New Roman" w:hAnsi="Times New Roman"/>
          <w:sz w:val="24"/>
          <w:szCs w:val="24"/>
        </w:rPr>
        <w:t>дневный характер. В таком понимании повседневности ее феномены не обеспечиваются социологическим сущностями, вроде институтов, правил, норм, ролей, порядков, сетей и т.д. Что будет, если исключить все роли, статусы, институты и пр. и посмотреть на обы</w:t>
      </w:r>
      <w:r w:rsidRPr="000100E1">
        <w:rPr>
          <w:rFonts w:ascii="Times New Roman" w:hAnsi="Times New Roman"/>
          <w:sz w:val="24"/>
          <w:szCs w:val="24"/>
        </w:rPr>
        <w:t>ч</w:t>
      </w:r>
      <w:r w:rsidRPr="000100E1">
        <w:rPr>
          <w:rFonts w:ascii="Times New Roman" w:hAnsi="Times New Roman"/>
          <w:sz w:val="24"/>
          <w:szCs w:val="24"/>
        </w:rPr>
        <w:t>ного человека вне их? Для Шюца такое рассмотрение будет показывать предельную и</w:t>
      </w:r>
      <w:r w:rsidRPr="000100E1">
        <w:rPr>
          <w:rFonts w:ascii="Times New Roman" w:hAnsi="Times New Roman"/>
          <w:sz w:val="24"/>
          <w:szCs w:val="24"/>
        </w:rPr>
        <w:t>з</w:t>
      </w:r>
      <w:r w:rsidRPr="000100E1">
        <w:rPr>
          <w:rFonts w:ascii="Times New Roman" w:hAnsi="Times New Roman"/>
          <w:sz w:val="24"/>
          <w:szCs w:val="24"/>
        </w:rPr>
        <w:t>менчивость и ситуативность, которую ученый не способен познать. Для Хайдеггера же именно здесь начинается собственно мир повседневного бытия. Этот мир характеризуе</w:t>
      </w:r>
      <w:r w:rsidRPr="000100E1">
        <w:rPr>
          <w:rFonts w:ascii="Times New Roman" w:hAnsi="Times New Roman"/>
          <w:sz w:val="24"/>
          <w:szCs w:val="24"/>
        </w:rPr>
        <w:t>т</w:t>
      </w:r>
      <w:r w:rsidRPr="000100E1">
        <w:rPr>
          <w:rFonts w:ascii="Times New Roman" w:hAnsi="Times New Roman"/>
          <w:sz w:val="24"/>
          <w:szCs w:val="24"/>
        </w:rPr>
        <w:t>ся, прежде всего, такой чертой как подручность, связанной с нашим телесным присутс</w:t>
      </w:r>
      <w:r w:rsidRPr="000100E1">
        <w:rPr>
          <w:rFonts w:ascii="Times New Roman" w:hAnsi="Times New Roman"/>
          <w:sz w:val="24"/>
          <w:szCs w:val="24"/>
        </w:rPr>
        <w:t>т</w:t>
      </w:r>
      <w:r w:rsidRPr="000100E1">
        <w:rPr>
          <w:rFonts w:ascii="Times New Roman" w:hAnsi="Times New Roman"/>
          <w:sz w:val="24"/>
          <w:szCs w:val="24"/>
        </w:rPr>
        <w:t>вием вместе с другими людьми в конкретных ситуациях. Обсуждение подручности, хотя и крайней важное, увело бы нас сейчас в сторону, поэтому мы акцентируем в построениях Хайдеггера лишь тот момент, что повседневность может пониматься существующая вне каких-либо социальных форм, которые можно свести к наборам правил.</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Такому пониманию повседневности соответствуют легко и часто отмечаемая у</w:t>
      </w:r>
      <w:r w:rsidRPr="000100E1">
        <w:rPr>
          <w:rFonts w:ascii="Times New Roman" w:hAnsi="Times New Roman"/>
          <w:sz w:val="24"/>
          <w:szCs w:val="24"/>
        </w:rPr>
        <w:t>с</w:t>
      </w:r>
      <w:r w:rsidRPr="000100E1">
        <w:rPr>
          <w:rFonts w:ascii="Times New Roman" w:hAnsi="Times New Roman"/>
          <w:sz w:val="24"/>
          <w:szCs w:val="24"/>
        </w:rPr>
        <w:t>тойчивость и независимость повседневных феноменов по отношению к любым трансфо</w:t>
      </w:r>
      <w:r w:rsidRPr="000100E1">
        <w:rPr>
          <w:rFonts w:ascii="Times New Roman" w:hAnsi="Times New Roman"/>
          <w:sz w:val="24"/>
          <w:szCs w:val="24"/>
        </w:rPr>
        <w:t>р</w:t>
      </w:r>
      <w:r w:rsidRPr="000100E1">
        <w:rPr>
          <w:rFonts w:ascii="Times New Roman" w:hAnsi="Times New Roman"/>
          <w:sz w:val="24"/>
          <w:szCs w:val="24"/>
        </w:rPr>
        <w:t>мациям политических режимов, социальных институтов, даже языка. Поэтому необход</w:t>
      </w:r>
      <w:r w:rsidRPr="000100E1">
        <w:rPr>
          <w:rFonts w:ascii="Times New Roman" w:hAnsi="Times New Roman"/>
          <w:sz w:val="24"/>
          <w:szCs w:val="24"/>
        </w:rPr>
        <w:t>и</w:t>
      </w:r>
      <w:r w:rsidRPr="000100E1">
        <w:rPr>
          <w:rFonts w:ascii="Times New Roman" w:hAnsi="Times New Roman"/>
          <w:sz w:val="24"/>
          <w:szCs w:val="24"/>
        </w:rPr>
        <w:t>мо подчеркнуть, что хайдеггеровская повседневность</w:t>
      </w:r>
      <w:r>
        <w:rPr>
          <w:rFonts w:ascii="Times New Roman" w:hAnsi="Times New Roman"/>
          <w:sz w:val="24"/>
          <w:szCs w:val="24"/>
        </w:rPr>
        <w:t xml:space="preserve"> — </w:t>
      </w:r>
      <w:r w:rsidRPr="000100E1">
        <w:rPr>
          <w:rFonts w:ascii="Times New Roman" w:hAnsi="Times New Roman"/>
          <w:sz w:val="24"/>
          <w:szCs w:val="24"/>
        </w:rPr>
        <w:t>это не привычная повседневность социологов, которые могут привести массу примеров того, как смена политического р</w:t>
      </w:r>
      <w:r w:rsidRPr="000100E1">
        <w:rPr>
          <w:rFonts w:ascii="Times New Roman" w:hAnsi="Times New Roman"/>
          <w:sz w:val="24"/>
          <w:szCs w:val="24"/>
        </w:rPr>
        <w:t>е</w:t>
      </w:r>
      <w:r w:rsidRPr="000100E1">
        <w:rPr>
          <w:rFonts w:ascii="Times New Roman" w:hAnsi="Times New Roman"/>
          <w:sz w:val="24"/>
          <w:szCs w:val="24"/>
        </w:rPr>
        <w:t>жима меняла повседневное существование людей. Хайдеггеровские феномены</w:t>
      </w:r>
      <w:r>
        <w:rPr>
          <w:rFonts w:ascii="Times New Roman" w:hAnsi="Times New Roman"/>
          <w:sz w:val="24"/>
          <w:szCs w:val="24"/>
        </w:rPr>
        <w:t xml:space="preserve"> — </w:t>
      </w:r>
      <w:r w:rsidRPr="000100E1">
        <w:rPr>
          <w:rFonts w:ascii="Times New Roman" w:hAnsi="Times New Roman"/>
          <w:sz w:val="24"/>
          <w:szCs w:val="24"/>
        </w:rPr>
        <w:t>это ф</w:t>
      </w:r>
      <w:r w:rsidRPr="000100E1">
        <w:rPr>
          <w:rFonts w:ascii="Times New Roman" w:hAnsi="Times New Roman"/>
          <w:sz w:val="24"/>
          <w:szCs w:val="24"/>
        </w:rPr>
        <w:t>е</w:t>
      </w:r>
      <w:r w:rsidRPr="000100E1">
        <w:rPr>
          <w:rFonts w:ascii="Times New Roman" w:hAnsi="Times New Roman"/>
          <w:sz w:val="24"/>
          <w:szCs w:val="24"/>
        </w:rPr>
        <w:t>номены, связанные с тем, как люди организую свои совместные действия в конкретных ситуациях. Та «повседневность», которую фиксируют ориентирующие на выявление пр</w:t>
      </w:r>
      <w:r w:rsidRPr="000100E1">
        <w:rPr>
          <w:rFonts w:ascii="Times New Roman" w:hAnsi="Times New Roman"/>
          <w:sz w:val="24"/>
          <w:szCs w:val="24"/>
        </w:rPr>
        <w:t>а</w:t>
      </w:r>
      <w:r w:rsidRPr="000100E1">
        <w:rPr>
          <w:rFonts w:ascii="Times New Roman" w:hAnsi="Times New Roman"/>
          <w:sz w:val="24"/>
          <w:szCs w:val="24"/>
        </w:rPr>
        <w:t>вил социологи, остается продолжением этих правил. Хайдеггеровская аналитика повс</w:t>
      </w:r>
      <w:r w:rsidRPr="000100E1">
        <w:rPr>
          <w:rFonts w:ascii="Times New Roman" w:hAnsi="Times New Roman"/>
          <w:sz w:val="24"/>
          <w:szCs w:val="24"/>
        </w:rPr>
        <w:t>е</w:t>
      </w:r>
      <w:r w:rsidRPr="000100E1">
        <w:rPr>
          <w:rFonts w:ascii="Times New Roman" w:hAnsi="Times New Roman"/>
          <w:sz w:val="24"/>
          <w:szCs w:val="24"/>
        </w:rPr>
        <w:t>дневности позволяет обнаружить совершенно иное, феноменальное конституирование п</w:t>
      </w:r>
      <w:r w:rsidRPr="000100E1">
        <w:rPr>
          <w:rFonts w:ascii="Times New Roman" w:hAnsi="Times New Roman"/>
          <w:sz w:val="24"/>
          <w:szCs w:val="24"/>
        </w:rPr>
        <w:t>о</w:t>
      </w:r>
      <w:r w:rsidRPr="000100E1">
        <w:rPr>
          <w:rFonts w:ascii="Times New Roman" w:hAnsi="Times New Roman"/>
          <w:sz w:val="24"/>
          <w:szCs w:val="24"/>
        </w:rPr>
        <w:t>вседневности. Ниже мы рассмотрим, как такое феноменальное понимание повседневности реализуется при изучение доверия. Сейчас же резюмируем основополагающие моменты альтернативного социологического понимания повседневности.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1) Повседневность</w:t>
      </w:r>
      <w:r>
        <w:rPr>
          <w:rFonts w:ascii="Times New Roman" w:hAnsi="Times New Roman"/>
          <w:sz w:val="24"/>
          <w:szCs w:val="24"/>
        </w:rPr>
        <w:t xml:space="preserve"> — </w:t>
      </w:r>
      <w:r w:rsidRPr="000100E1">
        <w:rPr>
          <w:rFonts w:ascii="Times New Roman" w:hAnsi="Times New Roman"/>
          <w:i/>
          <w:sz w:val="24"/>
          <w:szCs w:val="24"/>
        </w:rPr>
        <w:t>не результат</w:t>
      </w:r>
      <w:r w:rsidRPr="000100E1">
        <w:rPr>
          <w:rFonts w:ascii="Times New Roman" w:hAnsi="Times New Roman"/>
          <w:sz w:val="24"/>
          <w:szCs w:val="24"/>
        </w:rPr>
        <w:t>. Она производится, люди совершают работу, направленную на то, чтобы быть «обычными», но эта работа повседневности заключается в выявлении и производстве обычности ситуаций, других людей и самого себя. Мастерс</w:t>
      </w:r>
      <w:r w:rsidRPr="000100E1">
        <w:rPr>
          <w:rFonts w:ascii="Times New Roman" w:hAnsi="Times New Roman"/>
          <w:sz w:val="24"/>
          <w:szCs w:val="24"/>
        </w:rPr>
        <w:t>т</w:t>
      </w:r>
      <w:r w:rsidRPr="000100E1">
        <w:rPr>
          <w:rFonts w:ascii="Times New Roman" w:hAnsi="Times New Roman"/>
          <w:sz w:val="24"/>
          <w:szCs w:val="24"/>
        </w:rPr>
        <w:t>во обычной жизни</w:t>
      </w:r>
      <w:r>
        <w:rPr>
          <w:rFonts w:ascii="Times New Roman" w:hAnsi="Times New Roman"/>
          <w:sz w:val="24"/>
          <w:szCs w:val="24"/>
        </w:rPr>
        <w:t xml:space="preserve"> — </w:t>
      </w:r>
      <w:r w:rsidRPr="000100E1">
        <w:rPr>
          <w:rFonts w:ascii="Times New Roman" w:hAnsi="Times New Roman"/>
          <w:sz w:val="24"/>
          <w:szCs w:val="24"/>
        </w:rPr>
        <w:t>это не особое изящество, с которым мы живем, не идеал, в соотве</w:t>
      </w:r>
      <w:r w:rsidRPr="000100E1">
        <w:rPr>
          <w:rFonts w:ascii="Times New Roman" w:hAnsi="Times New Roman"/>
          <w:sz w:val="24"/>
          <w:szCs w:val="24"/>
        </w:rPr>
        <w:t>т</w:t>
      </w:r>
      <w:r w:rsidRPr="000100E1">
        <w:rPr>
          <w:rFonts w:ascii="Times New Roman" w:hAnsi="Times New Roman"/>
          <w:sz w:val="24"/>
          <w:szCs w:val="24"/>
        </w:rPr>
        <w:t>ствии с которым люди организуют свою жизнь. Скорее, речь идет о придании конкретным ситуациям совместной деятельности специфически обыденного, как-всегда, ничем-не-примечального, не-о-чем-говорить характера.</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2) Повседневное</w:t>
      </w:r>
      <w:r>
        <w:rPr>
          <w:rFonts w:ascii="Times New Roman" w:hAnsi="Times New Roman"/>
          <w:sz w:val="24"/>
          <w:szCs w:val="24"/>
        </w:rPr>
        <w:t xml:space="preserve"> — </w:t>
      </w:r>
      <w:r w:rsidRPr="000100E1">
        <w:rPr>
          <w:rFonts w:ascii="Times New Roman" w:hAnsi="Times New Roman"/>
          <w:i/>
          <w:sz w:val="24"/>
          <w:szCs w:val="24"/>
        </w:rPr>
        <w:t>вне культуры</w:t>
      </w:r>
      <w:r w:rsidRPr="000100E1">
        <w:rPr>
          <w:rFonts w:ascii="Times New Roman" w:hAnsi="Times New Roman"/>
          <w:sz w:val="24"/>
          <w:szCs w:val="24"/>
        </w:rPr>
        <w:t>. Мы переживаем ситуации, даже самые экстрао</w:t>
      </w:r>
      <w:r w:rsidRPr="000100E1">
        <w:rPr>
          <w:rFonts w:ascii="Times New Roman" w:hAnsi="Times New Roman"/>
          <w:sz w:val="24"/>
          <w:szCs w:val="24"/>
        </w:rPr>
        <w:t>р</w:t>
      </w:r>
      <w:r w:rsidRPr="000100E1">
        <w:rPr>
          <w:rFonts w:ascii="Times New Roman" w:hAnsi="Times New Roman"/>
          <w:sz w:val="24"/>
          <w:szCs w:val="24"/>
        </w:rPr>
        <w:t>динарные ситуации, так, как их переживают многие другие или вообще все прочие («л</w:t>
      </w:r>
      <w:r w:rsidRPr="000100E1">
        <w:rPr>
          <w:rFonts w:ascii="Times New Roman" w:hAnsi="Times New Roman"/>
          <w:sz w:val="24"/>
          <w:szCs w:val="24"/>
        </w:rPr>
        <w:t>ю</w:t>
      </w:r>
      <w:r w:rsidRPr="000100E1">
        <w:rPr>
          <w:rFonts w:ascii="Times New Roman" w:hAnsi="Times New Roman"/>
          <w:sz w:val="24"/>
          <w:szCs w:val="24"/>
        </w:rPr>
        <w:t>ди»). Например, когда мы оказываемся жертвой ограбления, мы переживаем его так же, как другие, в том отношении, что наше восприятие данной ситуации и действия в ней н</w:t>
      </w:r>
      <w:r w:rsidRPr="000100E1">
        <w:rPr>
          <w:rFonts w:ascii="Times New Roman" w:hAnsi="Times New Roman"/>
          <w:sz w:val="24"/>
          <w:szCs w:val="24"/>
        </w:rPr>
        <w:t>о</w:t>
      </w:r>
      <w:r w:rsidRPr="000100E1">
        <w:rPr>
          <w:rFonts w:ascii="Times New Roman" w:hAnsi="Times New Roman"/>
          <w:sz w:val="24"/>
          <w:szCs w:val="24"/>
        </w:rPr>
        <w:t>сят осмысленный в свете происходящего характер. Попадая в конкретные ситуации, люди не становятся источником смысла этих ситуаций, а сами оказывается частью складыва</w:t>
      </w:r>
      <w:r w:rsidRPr="000100E1">
        <w:rPr>
          <w:rFonts w:ascii="Times New Roman" w:hAnsi="Times New Roman"/>
          <w:sz w:val="24"/>
          <w:szCs w:val="24"/>
        </w:rPr>
        <w:t>ю</w:t>
      </w:r>
      <w:r w:rsidRPr="000100E1">
        <w:rPr>
          <w:rFonts w:ascii="Times New Roman" w:hAnsi="Times New Roman"/>
          <w:sz w:val="24"/>
          <w:szCs w:val="24"/>
        </w:rPr>
        <w:t>щейся локальной организации в качестве тех, кто это организацию производит и анализ</w:t>
      </w:r>
      <w:r w:rsidRPr="000100E1">
        <w:rPr>
          <w:rFonts w:ascii="Times New Roman" w:hAnsi="Times New Roman"/>
          <w:sz w:val="24"/>
          <w:szCs w:val="24"/>
        </w:rPr>
        <w:t>и</w:t>
      </w:r>
      <w:r w:rsidRPr="000100E1">
        <w:rPr>
          <w:rFonts w:ascii="Times New Roman" w:hAnsi="Times New Roman"/>
          <w:sz w:val="24"/>
          <w:szCs w:val="24"/>
        </w:rPr>
        <w:t>рует. Соответственно, существуют механизмы производства повседневной осмысленн</w:t>
      </w:r>
      <w:r w:rsidRPr="000100E1">
        <w:rPr>
          <w:rFonts w:ascii="Times New Roman" w:hAnsi="Times New Roman"/>
          <w:sz w:val="24"/>
          <w:szCs w:val="24"/>
        </w:rPr>
        <w:t>о</w:t>
      </w:r>
      <w:r w:rsidRPr="000100E1">
        <w:rPr>
          <w:rFonts w:ascii="Times New Roman" w:hAnsi="Times New Roman"/>
          <w:sz w:val="24"/>
          <w:szCs w:val="24"/>
        </w:rPr>
        <w:t>сти, не сводящиеся к культуре.</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3) Повседневное</w:t>
      </w:r>
      <w:r>
        <w:rPr>
          <w:rFonts w:ascii="Times New Roman" w:hAnsi="Times New Roman"/>
          <w:sz w:val="24"/>
          <w:szCs w:val="24"/>
        </w:rPr>
        <w:t xml:space="preserve"> — </w:t>
      </w:r>
      <w:r w:rsidRPr="000100E1">
        <w:rPr>
          <w:rFonts w:ascii="Times New Roman" w:hAnsi="Times New Roman"/>
          <w:i/>
          <w:sz w:val="24"/>
          <w:szCs w:val="24"/>
        </w:rPr>
        <w:t>вне языка</w:t>
      </w:r>
      <w:r w:rsidRPr="000100E1">
        <w:rPr>
          <w:rFonts w:ascii="Times New Roman" w:hAnsi="Times New Roman"/>
          <w:sz w:val="24"/>
          <w:szCs w:val="24"/>
        </w:rPr>
        <w:t>. Хотя в повседневной жизни мы постоянно польз</w:t>
      </w:r>
      <w:r w:rsidRPr="000100E1">
        <w:rPr>
          <w:rFonts w:ascii="Times New Roman" w:hAnsi="Times New Roman"/>
          <w:sz w:val="24"/>
          <w:szCs w:val="24"/>
        </w:rPr>
        <w:t>у</w:t>
      </w:r>
      <w:r w:rsidRPr="000100E1">
        <w:rPr>
          <w:rFonts w:ascii="Times New Roman" w:hAnsi="Times New Roman"/>
          <w:sz w:val="24"/>
          <w:szCs w:val="24"/>
        </w:rPr>
        <w:t xml:space="preserve">емся языком, язык не выступает конститутивной чертой повседневности. Важное, что мы </w:t>
      </w:r>
      <w:r w:rsidRPr="000100E1">
        <w:rPr>
          <w:rFonts w:ascii="Times New Roman" w:hAnsi="Times New Roman"/>
          <w:i/>
          <w:sz w:val="24"/>
          <w:szCs w:val="24"/>
        </w:rPr>
        <w:t>делаем</w:t>
      </w:r>
      <w:r w:rsidRPr="000100E1">
        <w:rPr>
          <w:rFonts w:ascii="Times New Roman" w:hAnsi="Times New Roman"/>
          <w:sz w:val="24"/>
          <w:szCs w:val="24"/>
        </w:rPr>
        <w:t>, когда пользуемся языком. Ситуации повседневной жизни лишены нарративного измерения, они специфически бессобытийны. Классический пример «Как прошел день?»</w:t>
      </w:r>
      <w:r>
        <w:rPr>
          <w:rFonts w:ascii="Times New Roman" w:hAnsi="Times New Roman"/>
          <w:sz w:val="24"/>
          <w:szCs w:val="24"/>
        </w:rPr>
        <w:t xml:space="preserve"> — </w:t>
      </w:r>
      <w:r w:rsidRPr="000100E1">
        <w:rPr>
          <w:rFonts w:ascii="Times New Roman" w:hAnsi="Times New Roman"/>
          <w:sz w:val="24"/>
          <w:szCs w:val="24"/>
        </w:rPr>
        <w:t>«Нормально», показывает, что повседневные события не нуждаются в вербал</w:t>
      </w:r>
      <w:r w:rsidRPr="000100E1">
        <w:rPr>
          <w:rFonts w:ascii="Times New Roman" w:hAnsi="Times New Roman"/>
          <w:sz w:val="24"/>
          <w:szCs w:val="24"/>
        </w:rPr>
        <w:t>и</w:t>
      </w:r>
      <w:r w:rsidRPr="000100E1">
        <w:rPr>
          <w:rFonts w:ascii="Times New Roman" w:hAnsi="Times New Roman"/>
          <w:sz w:val="24"/>
          <w:szCs w:val="24"/>
        </w:rPr>
        <w:t>зации. Детали повседневных действий и ситуаций</w:t>
      </w:r>
      <w:r>
        <w:rPr>
          <w:rFonts w:ascii="Times New Roman" w:hAnsi="Times New Roman"/>
          <w:sz w:val="24"/>
          <w:szCs w:val="24"/>
        </w:rPr>
        <w:t xml:space="preserve"> — </w:t>
      </w:r>
      <w:r w:rsidRPr="000100E1">
        <w:rPr>
          <w:rFonts w:ascii="Times New Roman" w:hAnsi="Times New Roman"/>
          <w:sz w:val="24"/>
          <w:szCs w:val="24"/>
        </w:rPr>
        <w:t>это не языковые детали. Чтобы их изучать, необходимо анализировать практики, деталями которых являются эти детали.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4) Повседневное</w:t>
      </w:r>
      <w:r>
        <w:rPr>
          <w:rFonts w:ascii="Times New Roman" w:hAnsi="Times New Roman"/>
          <w:sz w:val="24"/>
          <w:szCs w:val="24"/>
        </w:rPr>
        <w:t xml:space="preserve"> — </w:t>
      </w:r>
      <w:r w:rsidRPr="000100E1">
        <w:rPr>
          <w:rFonts w:ascii="Times New Roman" w:hAnsi="Times New Roman"/>
          <w:i/>
          <w:sz w:val="24"/>
          <w:szCs w:val="24"/>
        </w:rPr>
        <w:t>вне правил</w:t>
      </w:r>
      <w:r w:rsidRPr="000100E1">
        <w:rPr>
          <w:rFonts w:ascii="Times New Roman" w:hAnsi="Times New Roman"/>
          <w:sz w:val="24"/>
          <w:szCs w:val="24"/>
        </w:rPr>
        <w:t>. Как говорилось выше, во многом именно поним</w:t>
      </w:r>
      <w:r w:rsidRPr="000100E1">
        <w:rPr>
          <w:rFonts w:ascii="Times New Roman" w:hAnsi="Times New Roman"/>
          <w:sz w:val="24"/>
          <w:szCs w:val="24"/>
        </w:rPr>
        <w:t>а</w:t>
      </w:r>
      <w:r w:rsidRPr="000100E1">
        <w:rPr>
          <w:rFonts w:ascii="Times New Roman" w:hAnsi="Times New Roman"/>
          <w:sz w:val="24"/>
          <w:szCs w:val="24"/>
        </w:rPr>
        <w:t xml:space="preserve">ние повседневных действий как правилосообразных мешает социологам анализировать ту организацию, которая присуща повседневности </w:t>
      </w:r>
      <w:r w:rsidRPr="000100E1">
        <w:rPr>
          <w:rFonts w:ascii="Times New Roman" w:hAnsi="Times New Roman"/>
          <w:i/>
          <w:sz w:val="24"/>
          <w:szCs w:val="24"/>
        </w:rPr>
        <w:t>как</w:t>
      </w:r>
      <w:r w:rsidRPr="000100E1">
        <w:rPr>
          <w:rFonts w:ascii="Times New Roman" w:hAnsi="Times New Roman"/>
          <w:sz w:val="24"/>
          <w:szCs w:val="24"/>
        </w:rPr>
        <w:t xml:space="preserve"> повседневности. В результате повс</w:t>
      </w:r>
      <w:r w:rsidRPr="000100E1">
        <w:rPr>
          <w:rFonts w:ascii="Times New Roman" w:hAnsi="Times New Roman"/>
          <w:sz w:val="24"/>
          <w:szCs w:val="24"/>
        </w:rPr>
        <w:t>е</w:t>
      </w:r>
      <w:r w:rsidRPr="000100E1">
        <w:rPr>
          <w:rFonts w:ascii="Times New Roman" w:hAnsi="Times New Roman"/>
          <w:sz w:val="24"/>
          <w:szCs w:val="24"/>
        </w:rPr>
        <w:t>дневность объявляется принципиально кодифицируемой, предлагающей различные к</w:t>
      </w:r>
      <w:r w:rsidRPr="000100E1">
        <w:rPr>
          <w:rFonts w:ascii="Times New Roman" w:hAnsi="Times New Roman"/>
          <w:sz w:val="24"/>
          <w:szCs w:val="24"/>
        </w:rPr>
        <w:t>о</w:t>
      </w:r>
      <w:r w:rsidRPr="000100E1">
        <w:rPr>
          <w:rFonts w:ascii="Times New Roman" w:hAnsi="Times New Roman"/>
          <w:sz w:val="24"/>
          <w:szCs w:val="24"/>
        </w:rPr>
        <w:t>дексы правил, в которых она заключается. В альтернативной, хайдеггерианской трактовке повседневность</w:t>
      </w:r>
      <w:r>
        <w:rPr>
          <w:rFonts w:ascii="Times New Roman" w:hAnsi="Times New Roman"/>
          <w:sz w:val="24"/>
          <w:szCs w:val="24"/>
        </w:rPr>
        <w:t xml:space="preserve"> — </w:t>
      </w:r>
      <w:r w:rsidRPr="000100E1">
        <w:rPr>
          <w:rFonts w:ascii="Times New Roman" w:hAnsi="Times New Roman"/>
          <w:sz w:val="24"/>
          <w:szCs w:val="24"/>
        </w:rPr>
        <w:t>это то, что обеспечивает возможность приписывания правила к ко</w:t>
      </w:r>
      <w:r w:rsidRPr="000100E1">
        <w:rPr>
          <w:rFonts w:ascii="Times New Roman" w:hAnsi="Times New Roman"/>
          <w:sz w:val="24"/>
          <w:szCs w:val="24"/>
        </w:rPr>
        <w:t>н</w:t>
      </w:r>
      <w:r w:rsidRPr="000100E1">
        <w:rPr>
          <w:rFonts w:ascii="Times New Roman" w:hAnsi="Times New Roman"/>
          <w:sz w:val="24"/>
          <w:szCs w:val="24"/>
        </w:rPr>
        <w:t>кретной ситуации ее применения, и чем, соответственно, пользуются социологи как неи</w:t>
      </w:r>
      <w:r w:rsidRPr="000100E1">
        <w:rPr>
          <w:rFonts w:ascii="Times New Roman" w:hAnsi="Times New Roman"/>
          <w:sz w:val="24"/>
          <w:szCs w:val="24"/>
        </w:rPr>
        <w:t>с</w:t>
      </w:r>
      <w:r w:rsidRPr="000100E1">
        <w:rPr>
          <w:rFonts w:ascii="Times New Roman" w:hAnsi="Times New Roman"/>
          <w:sz w:val="24"/>
          <w:szCs w:val="24"/>
        </w:rPr>
        <w:t>черпаемым ресурсом обеспечения понятности и адекватности своих описаний повседне</w:t>
      </w:r>
      <w:r w:rsidRPr="000100E1">
        <w:rPr>
          <w:rFonts w:ascii="Times New Roman" w:hAnsi="Times New Roman"/>
          <w:sz w:val="24"/>
          <w:szCs w:val="24"/>
        </w:rPr>
        <w:t>в</w:t>
      </w:r>
      <w:r w:rsidRPr="000100E1">
        <w:rPr>
          <w:rFonts w:ascii="Times New Roman" w:hAnsi="Times New Roman"/>
          <w:sz w:val="24"/>
          <w:szCs w:val="24"/>
        </w:rPr>
        <w:t>ности. Вместо правил так понятая повседневность заключается в локальных практиках производства обычности и обыденности происходящего.</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5) Повседневное </w:t>
      </w:r>
      <w:r w:rsidRPr="000100E1">
        <w:rPr>
          <w:rFonts w:ascii="Times New Roman" w:hAnsi="Times New Roman"/>
          <w:i/>
          <w:sz w:val="24"/>
          <w:szCs w:val="24"/>
        </w:rPr>
        <w:t>не трансцендируется</w:t>
      </w:r>
      <w:r w:rsidRPr="000100E1">
        <w:rPr>
          <w:rFonts w:ascii="Times New Roman" w:hAnsi="Times New Roman"/>
          <w:sz w:val="24"/>
          <w:szCs w:val="24"/>
        </w:rPr>
        <w:t>. Это означает, что повседневность не может быть вынесена за пределы той ситуации, в которой мы ее застаем. Повседневные феном</w:t>
      </w:r>
      <w:r w:rsidRPr="000100E1">
        <w:rPr>
          <w:rFonts w:ascii="Times New Roman" w:hAnsi="Times New Roman"/>
          <w:sz w:val="24"/>
          <w:szCs w:val="24"/>
        </w:rPr>
        <w:t>е</w:t>
      </w:r>
      <w:r w:rsidRPr="000100E1">
        <w:rPr>
          <w:rFonts w:ascii="Times New Roman" w:hAnsi="Times New Roman"/>
          <w:sz w:val="24"/>
          <w:szCs w:val="24"/>
        </w:rPr>
        <w:t>ны носят радикально рефлексивный характер: любое описание повседневного является частью описываемого и бесконечно разнообразными способами проясняет его и проясн</w:t>
      </w:r>
      <w:r w:rsidRPr="000100E1">
        <w:rPr>
          <w:rFonts w:ascii="Times New Roman" w:hAnsi="Times New Roman"/>
          <w:sz w:val="24"/>
          <w:szCs w:val="24"/>
        </w:rPr>
        <w:t>я</w:t>
      </w:r>
      <w:r w:rsidRPr="000100E1">
        <w:rPr>
          <w:rFonts w:ascii="Times New Roman" w:hAnsi="Times New Roman"/>
          <w:sz w:val="24"/>
          <w:szCs w:val="24"/>
        </w:rPr>
        <w:t>ется им. В терминологии Шюца это означает, что есть только конструкты первого поря</w:t>
      </w:r>
      <w:r w:rsidRPr="000100E1">
        <w:rPr>
          <w:rFonts w:ascii="Times New Roman" w:hAnsi="Times New Roman"/>
          <w:sz w:val="24"/>
          <w:szCs w:val="24"/>
        </w:rPr>
        <w:t>д</w:t>
      </w:r>
      <w:r w:rsidRPr="000100E1">
        <w:rPr>
          <w:rFonts w:ascii="Times New Roman" w:hAnsi="Times New Roman"/>
          <w:sz w:val="24"/>
          <w:szCs w:val="24"/>
        </w:rPr>
        <w:t>ка. Для Шюца это означало бы вообще невозможность социологического описания повс</w:t>
      </w:r>
      <w:r w:rsidRPr="000100E1">
        <w:rPr>
          <w:rFonts w:ascii="Times New Roman" w:hAnsi="Times New Roman"/>
          <w:sz w:val="24"/>
          <w:szCs w:val="24"/>
        </w:rPr>
        <w:t>е</w:t>
      </w:r>
      <w:r w:rsidRPr="000100E1">
        <w:rPr>
          <w:rFonts w:ascii="Times New Roman" w:hAnsi="Times New Roman"/>
          <w:sz w:val="24"/>
          <w:szCs w:val="24"/>
        </w:rPr>
        <w:t>дневности. В хайдеггерианской социологии это означает необходимость изучения рефле</w:t>
      </w:r>
      <w:r w:rsidRPr="000100E1">
        <w:rPr>
          <w:rFonts w:ascii="Times New Roman" w:hAnsi="Times New Roman"/>
          <w:sz w:val="24"/>
          <w:szCs w:val="24"/>
        </w:rPr>
        <w:t>к</w:t>
      </w:r>
      <w:r w:rsidRPr="000100E1">
        <w:rPr>
          <w:rFonts w:ascii="Times New Roman" w:hAnsi="Times New Roman"/>
          <w:sz w:val="24"/>
          <w:szCs w:val="24"/>
        </w:rPr>
        <w:t>сивный отношений между описаниями и описываемыми ситуациями. Всегда есть обыде</w:t>
      </w:r>
      <w:r w:rsidRPr="000100E1">
        <w:rPr>
          <w:rFonts w:ascii="Times New Roman" w:hAnsi="Times New Roman"/>
          <w:sz w:val="24"/>
          <w:szCs w:val="24"/>
        </w:rPr>
        <w:t>н</w:t>
      </w:r>
      <w:r w:rsidRPr="000100E1">
        <w:rPr>
          <w:rFonts w:ascii="Times New Roman" w:hAnsi="Times New Roman"/>
          <w:sz w:val="24"/>
          <w:szCs w:val="24"/>
        </w:rPr>
        <w:t>ная практика, феноменом которой является этот конкретный феномен.</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Понимание повседневности как обладающей указанными чертами позволяет ра</w:t>
      </w:r>
      <w:r w:rsidRPr="000100E1">
        <w:rPr>
          <w:rFonts w:ascii="Times New Roman" w:hAnsi="Times New Roman"/>
          <w:sz w:val="24"/>
          <w:szCs w:val="24"/>
        </w:rPr>
        <w:t>с</w:t>
      </w:r>
      <w:r w:rsidRPr="000100E1">
        <w:rPr>
          <w:rFonts w:ascii="Times New Roman" w:hAnsi="Times New Roman"/>
          <w:sz w:val="24"/>
          <w:szCs w:val="24"/>
        </w:rPr>
        <w:t>сматривать ее только как то, что с чем могут иметь дело люди в повседневной жизни. В этом смысле, и попытки обнаружить основания повседневности в нейрофизиологических механизмах, и попытки показать, что повседневность воспроизводится через социальные институты, обладают одинаковым недостатком: люди не имеют дело ни с нейронами, ни с нормами или ролями. Они имеют дело только с конкретными ситуациями, причем об</w:t>
      </w:r>
      <w:r w:rsidRPr="000100E1">
        <w:rPr>
          <w:rFonts w:ascii="Times New Roman" w:hAnsi="Times New Roman"/>
          <w:sz w:val="24"/>
          <w:szCs w:val="24"/>
        </w:rPr>
        <w:t>ы</w:t>
      </w:r>
      <w:r w:rsidRPr="000100E1">
        <w:rPr>
          <w:rFonts w:ascii="Times New Roman" w:hAnsi="Times New Roman"/>
          <w:sz w:val="24"/>
          <w:szCs w:val="24"/>
        </w:rPr>
        <w:t>денные свойства этих ситуаций являются их локальными достижениями. Люди могут г</w:t>
      </w:r>
      <w:r w:rsidRPr="000100E1">
        <w:rPr>
          <w:rFonts w:ascii="Times New Roman" w:hAnsi="Times New Roman"/>
          <w:sz w:val="24"/>
          <w:szCs w:val="24"/>
        </w:rPr>
        <w:t>о</w:t>
      </w:r>
      <w:r w:rsidRPr="000100E1">
        <w:rPr>
          <w:rFonts w:ascii="Times New Roman" w:hAnsi="Times New Roman"/>
          <w:sz w:val="24"/>
          <w:szCs w:val="24"/>
        </w:rPr>
        <w:t>ворить: «Таково правило», но понятность этого высказывания связана с ситуацией его произнесения, а не с тем, что где-то есть вещь под названием «правило». Вещи</w:t>
      </w:r>
      <w:r>
        <w:rPr>
          <w:rFonts w:ascii="Times New Roman" w:hAnsi="Times New Roman"/>
          <w:sz w:val="24"/>
          <w:szCs w:val="24"/>
        </w:rPr>
        <w:t xml:space="preserve"> — </w:t>
      </w:r>
      <w:r w:rsidRPr="000100E1">
        <w:rPr>
          <w:rFonts w:ascii="Times New Roman" w:hAnsi="Times New Roman"/>
          <w:sz w:val="24"/>
          <w:szCs w:val="24"/>
        </w:rPr>
        <w:t>это производимые феномены повседневности, анализируемость которых является имманен</w:t>
      </w:r>
      <w:r w:rsidRPr="000100E1">
        <w:rPr>
          <w:rFonts w:ascii="Times New Roman" w:hAnsi="Times New Roman"/>
          <w:sz w:val="24"/>
          <w:szCs w:val="24"/>
        </w:rPr>
        <w:t>т</w:t>
      </w:r>
      <w:r w:rsidRPr="000100E1">
        <w:rPr>
          <w:rFonts w:ascii="Times New Roman" w:hAnsi="Times New Roman"/>
          <w:sz w:val="24"/>
          <w:szCs w:val="24"/>
        </w:rPr>
        <w:t>ной характеристикой повседневных практик.</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342398">
      <w:pPr>
        <w:pStyle w:val="Heading3"/>
      </w:pPr>
      <w:bookmarkStart w:id="45" w:name="_Toc469060340"/>
      <w:bookmarkStart w:id="46" w:name="_Toc469060409"/>
      <w:r>
        <w:t>5.</w:t>
      </w:r>
      <w:r w:rsidRPr="000100E1">
        <w:t>3 Доверие: начальная ситуация</w:t>
      </w:r>
      <w:bookmarkEnd w:id="45"/>
      <w:bookmarkEnd w:id="46"/>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Сказанное выше относительно взгляда на повседневность как имеющую собстве</w:t>
      </w:r>
      <w:r w:rsidRPr="000100E1">
        <w:rPr>
          <w:rFonts w:ascii="Times New Roman" w:hAnsi="Times New Roman"/>
          <w:sz w:val="24"/>
          <w:szCs w:val="24"/>
        </w:rPr>
        <w:t>н</w:t>
      </w:r>
      <w:r w:rsidRPr="000100E1">
        <w:rPr>
          <w:rFonts w:ascii="Times New Roman" w:hAnsi="Times New Roman"/>
          <w:sz w:val="24"/>
          <w:szCs w:val="24"/>
        </w:rPr>
        <w:t>ную организацию имеет принципиальное значение для изучения проблемы доверия и и</w:t>
      </w:r>
      <w:r w:rsidRPr="000100E1">
        <w:rPr>
          <w:rFonts w:ascii="Times New Roman" w:hAnsi="Times New Roman"/>
          <w:sz w:val="24"/>
          <w:szCs w:val="24"/>
        </w:rPr>
        <w:t>с</w:t>
      </w:r>
      <w:r w:rsidRPr="000100E1">
        <w:rPr>
          <w:rFonts w:ascii="Times New Roman" w:hAnsi="Times New Roman"/>
          <w:sz w:val="24"/>
          <w:szCs w:val="24"/>
        </w:rPr>
        <w:t>пользования доверия в качестве социологической категории. Распространенное как среди социологов, так и в обыденной жизни понятие доверия как феномена межличностных о</w:t>
      </w:r>
      <w:r w:rsidRPr="000100E1">
        <w:rPr>
          <w:rFonts w:ascii="Times New Roman" w:hAnsi="Times New Roman"/>
          <w:sz w:val="24"/>
          <w:szCs w:val="24"/>
        </w:rPr>
        <w:t>т</w:t>
      </w:r>
      <w:r w:rsidRPr="000100E1">
        <w:rPr>
          <w:rFonts w:ascii="Times New Roman" w:hAnsi="Times New Roman"/>
          <w:sz w:val="24"/>
          <w:szCs w:val="24"/>
        </w:rPr>
        <w:t>ношений может быть заменено эмпирическими исследованиями доверия как конкретного феномена повседневности. Чтобы показать, как это возможно, следует оттолкнуться от ситуации, в которой конкретные феномены доверия проявляют себя наиболее ярко. При этом ситуация должна быть достаточна проста, чтобы эти феномены были легко просл</w:t>
      </w:r>
      <w:r w:rsidRPr="000100E1">
        <w:rPr>
          <w:rFonts w:ascii="Times New Roman" w:hAnsi="Times New Roman"/>
          <w:sz w:val="24"/>
          <w:szCs w:val="24"/>
        </w:rPr>
        <w:t>е</w:t>
      </w:r>
      <w:r w:rsidRPr="000100E1">
        <w:rPr>
          <w:rFonts w:ascii="Times New Roman" w:hAnsi="Times New Roman"/>
          <w:sz w:val="24"/>
          <w:szCs w:val="24"/>
        </w:rPr>
        <w:t>дить. Рассмотрим в качестве такой ситуации поездку в метро.</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Одно из неизбежных обстоятельств поездки в вагоне поезда в метро заключается в том, что вагоны не движутся абсолютно плавно, поэтому тем пассажирам, которые стоят, приходится разными способами сохранять устойчивое положение тела. Соответственно, стоящих пассажиров можно грубо разделить на три категории: тех, кто держится за п</w:t>
      </w:r>
      <w:r w:rsidRPr="000100E1">
        <w:rPr>
          <w:rFonts w:ascii="Times New Roman" w:hAnsi="Times New Roman"/>
          <w:sz w:val="24"/>
          <w:szCs w:val="24"/>
        </w:rPr>
        <w:t>о</w:t>
      </w:r>
      <w:r w:rsidRPr="000100E1">
        <w:rPr>
          <w:rFonts w:ascii="Times New Roman" w:hAnsi="Times New Roman"/>
          <w:sz w:val="24"/>
          <w:szCs w:val="24"/>
        </w:rPr>
        <w:t>ручни, тех, кто опирается на какие-либо части вагона (поручни или двери), и тех, кто ни за что не держится и ни на что не опирается. Оставив пока в стороне вторую категорию, можно отметить любопытный феномен, связанный с различиями между первым и третьим типами пассажиров: те, кто держатся за поручни, реагируют на тряску вагона несколько иначе, чем стоящие ни за что не держась,</w:t>
      </w:r>
      <w:r>
        <w:rPr>
          <w:rFonts w:ascii="Times New Roman" w:hAnsi="Times New Roman"/>
          <w:sz w:val="24"/>
          <w:szCs w:val="24"/>
        </w:rPr>
        <w:t xml:space="preserve"> — </w:t>
      </w:r>
      <w:r w:rsidRPr="000100E1">
        <w:rPr>
          <w:rFonts w:ascii="Times New Roman" w:hAnsi="Times New Roman"/>
          <w:sz w:val="24"/>
          <w:szCs w:val="24"/>
        </w:rPr>
        <w:t>они стоят более устойчиво, причем не только потому, что держатся, но и даже в тех случаях, когда почти не держатся (например, де</w:t>
      </w:r>
      <w:r w:rsidRPr="000100E1">
        <w:rPr>
          <w:rFonts w:ascii="Times New Roman" w:hAnsi="Times New Roman"/>
          <w:sz w:val="24"/>
          <w:szCs w:val="24"/>
        </w:rPr>
        <w:t>р</w:t>
      </w:r>
      <w:r w:rsidRPr="000100E1">
        <w:rPr>
          <w:rFonts w:ascii="Times New Roman" w:hAnsi="Times New Roman"/>
          <w:sz w:val="24"/>
          <w:szCs w:val="24"/>
        </w:rPr>
        <w:t>жатся одним пальцем или только прикасаются к поручню). Под «большей устойчив</w:t>
      </w:r>
      <w:r w:rsidRPr="000100E1">
        <w:rPr>
          <w:rFonts w:ascii="Times New Roman" w:hAnsi="Times New Roman"/>
          <w:sz w:val="24"/>
          <w:szCs w:val="24"/>
        </w:rPr>
        <w:t>о</w:t>
      </w:r>
      <w:r w:rsidRPr="000100E1">
        <w:rPr>
          <w:rFonts w:ascii="Times New Roman" w:hAnsi="Times New Roman"/>
          <w:sz w:val="24"/>
          <w:szCs w:val="24"/>
        </w:rPr>
        <w:t>стью» здесь подразумевается легко наблюдаемая особенность совершаемый действий, а именно, то, что такие пассажиры делают менее резкие движение при толках вагона, реже соступают со своего места, меньше переставляют ноги, меньше наклоняют верхнюю часть тела в ту или иную сторону и т.д.</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Эти простые наблюдения указывают на одну важную особенность поведения в публичных местах, которая может быть описана термином «доверие»: </w:t>
      </w:r>
      <w:r w:rsidRPr="000100E1">
        <w:rPr>
          <w:rFonts w:ascii="Times New Roman" w:hAnsi="Times New Roman"/>
          <w:i/>
          <w:sz w:val="24"/>
          <w:szCs w:val="24"/>
        </w:rPr>
        <w:t>люди в вагоне ме</w:t>
      </w:r>
      <w:r w:rsidRPr="000100E1">
        <w:rPr>
          <w:rFonts w:ascii="Times New Roman" w:hAnsi="Times New Roman"/>
          <w:i/>
          <w:sz w:val="24"/>
          <w:szCs w:val="24"/>
        </w:rPr>
        <w:t>т</w:t>
      </w:r>
      <w:r w:rsidRPr="000100E1">
        <w:rPr>
          <w:rFonts w:ascii="Times New Roman" w:hAnsi="Times New Roman"/>
          <w:i/>
          <w:sz w:val="24"/>
          <w:szCs w:val="24"/>
        </w:rPr>
        <w:t>ро доверяют поручню, когда держатся за него</w:t>
      </w:r>
      <w:r w:rsidRPr="000100E1">
        <w:rPr>
          <w:rFonts w:ascii="Times New Roman" w:hAnsi="Times New Roman"/>
          <w:sz w:val="24"/>
          <w:szCs w:val="24"/>
        </w:rPr>
        <w:t>. Чтобы понять значение этого утвержд</w:t>
      </w:r>
      <w:r w:rsidRPr="000100E1">
        <w:rPr>
          <w:rFonts w:ascii="Times New Roman" w:hAnsi="Times New Roman"/>
          <w:sz w:val="24"/>
          <w:szCs w:val="24"/>
        </w:rPr>
        <w:t>е</w:t>
      </w:r>
      <w:r w:rsidRPr="000100E1">
        <w:rPr>
          <w:rFonts w:ascii="Times New Roman" w:hAnsi="Times New Roman"/>
          <w:sz w:val="24"/>
          <w:szCs w:val="24"/>
        </w:rPr>
        <w:t>ния, необходимо иметь в виду следующие вещи.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Во-первых, «люди», о которых здесь идет речь,</w:t>
      </w:r>
      <w:r>
        <w:rPr>
          <w:rFonts w:ascii="Times New Roman" w:hAnsi="Times New Roman"/>
          <w:sz w:val="24"/>
          <w:szCs w:val="24"/>
        </w:rPr>
        <w:t xml:space="preserve"> — </w:t>
      </w:r>
      <w:r w:rsidRPr="000100E1">
        <w:rPr>
          <w:rFonts w:ascii="Times New Roman" w:hAnsi="Times New Roman"/>
          <w:sz w:val="24"/>
          <w:szCs w:val="24"/>
        </w:rPr>
        <w:t>это, очевидно, не любые, какие угодно индивиды, а пассажиры и более того</w:t>
      </w:r>
      <w:r>
        <w:rPr>
          <w:rFonts w:ascii="Times New Roman" w:hAnsi="Times New Roman"/>
          <w:sz w:val="24"/>
          <w:szCs w:val="24"/>
        </w:rPr>
        <w:t xml:space="preserve"> — </w:t>
      </w:r>
      <w:r w:rsidRPr="000100E1">
        <w:rPr>
          <w:rFonts w:ascii="Times New Roman" w:hAnsi="Times New Roman"/>
          <w:sz w:val="24"/>
          <w:szCs w:val="24"/>
        </w:rPr>
        <w:t>пассажиры, вместе с которыми едет да</w:t>
      </w:r>
      <w:r w:rsidRPr="000100E1">
        <w:rPr>
          <w:rFonts w:ascii="Times New Roman" w:hAnsi="Times New Roman"/>
          <w:sz w:val="24"/>
          <w:szCs w:val="24"/>
        </w:rPr>
        <w:t>н</w:t>
      </w:r>
      <w:r w:rsidRPr="000100E1">
        <w:rPr>
          <w:rFonts w:ascii="Times New Roman" w:hAnsi="Times New Roman"/>
          <w:sz w:val="24"/>
          <w:szCs w:val="24"/>
        </w:rPr>
        <w:t>ный человек. Это пассажиры составляют локальную когорту, которая производит орган</w:t>
      </w:r>
      <w:r w:rsidRPr="000100E1">
        <w:rPr>
          <w:rFonts w:ascii="Times New Roman" w:hAnsi="Times New Roman"/>
          <w:sz w:val="24"/>
          <w:szCs w:val="24"/>
        </w:rPr>
        <w:t>и</w:t>
      </w:r>
      <w:r w:rsidRPr="000100E1">
        <w:rPr>
          <w:rFonts w:ascii="Times New Roman" w:hAnsi="Times New Roman"/>
          <w:sz w:val="24"/>
          <w:szCs w:val="24"/>
        </w:rPr>
        <w:t>зованную ситуацию поездки в вагоне. В свою очередь, эта ситуация предполагает данную когорту в качестве одного из производимых организационных феноменов ситуации. Это происходит, например, следующим образом. Когда пассажиры берутся за поручни, выбор того, за какой поручень и каким образом браться связан не только с положением данного пассажира, очевидно учитывающим расположением других пассажиров, но и с тем, как те берутся за тот же поручень. В переполненных вагонах метро можно постоянно наблюдать картину, когда один пассажир, берясь за поручень, задевает ладонь или пальцы другого, отдергивает или подвигает руку и затем держится так, чтобы не прикасаться своей лад</w:t>
      </w:r>
      <w:r w:rsidRPr="000100E1">
        <w:rPr>
          <w:rFonts w:ascii="Times New Roman" w:hAnsi="Times New Roman"/>
          <w:sz w:val="24"/>
          <w:szCs w:val="24"/>
        </w:rPr>
        <w:t>о</w:t>
      </w:r>
      <w:r w:rsidRPr="000100E1">
        <w:rPr>
          <w:rFonts w:ascii="Times New Roman" w:hAnsi="Times New Roman"/>
          <w:sz w:val="24"/>
          <w:szCs w:val="24"/>
        </w:rPr>
        <w:t>нью к ладони другого пассажира. Это обстоятельство</w:t>
      </w:r>
      <w:r>
        <w:rPr>
          <w:rFonts w:ascii="Times New Roman" w:hAnsi="Times New Roman"/>
          <w:sz w:val="24"/>
          <w:szCs w:val="24"/>
        </w:rPr>
        <w:t xml:space="preserve"> — </w:t>
      </w:r>
      <w:r w:rsidRPr="000100E1">
        <w:rPr>
          <w:rFonts w:ascii="Times New Roman" w:hAnsi="Times New Roman"/>
          <w:sz w:val="24"/>
          <w:szCs w:val="24"/>
        </w:rPr>
        <w:t>то, что можно случайно прико</w:t>
      </w:r>
      <w:r w:rsidRPr="000100E1">
        <w:rPr>
          <w:rFonts w:ascii="Times New Roman" w:hAnsi="Times New Roman"/>
          <w:sz w:val="24"/>
          <w:szCs w:val="24"/>
        </w:rPr>
        <w:t>с</w:t>
      </w:r>
      <w:r w:rsidRPr="000100E1">
        <w:rPr>
          <w:rFonts w:ascii="Times New Roman" w:hAnsi="Times New Roman"/>
          <w:sz w:val="24"/>
          <w:szCs w:val="24"/>
        </w:rPr>
        <w:t>нуться к руке другого человека</w:t>
      </w:r>
      <w:r>
        <w:rPr>
          <w:rFonts w:ascii="Times New Roman" w:hAnsi="Times New Roman"/>
          <w:sz w:val="24"/>
          <w:szCs w:val="24"/>
        </w:rPr>
        <w:t xml:space="preserve"> — </w:t>
      </w:r>
      <w:r w:rsidRPr="000100E1">
        <w:rPr>
          <w:rFonts w:ascii="Times New Roman" w:hAnsi="Times New Roman"/>
          <w:sz w:val="24"/>
          <w:szCs w:val="24"/>
        </w:rPr>
        <w:t>учитывается при выборе места поручня, за которое браться. Пассажиры, тем самым, согласуют свои действия таким образом, чтобы их руки не соприкасались. Это согласование носит совместный характер, поскольку на него ор</w:t>
      </w:r>
      <w:r w:rsidRPr="000100E1">
        <w:rPr>
          <w:rFonts w:ascii="Times New Roman" w:hAnsi="Times New Roman"/>
          <w:sz w:val="24"/>
          <w:szCs w:val="24"/>
        </w:rPr>
        <w:t>и</w:t>
      </w:r>
      <w:r w:rsidRPr="000100E1">
        <w:rPr>
          <w:rFonts w:ascii="Times New Roman" w:hAnsi="Times New Roman"/>
          <w:sz w:val="24"/>
          <w:szCs w:val="24"/>
        </w:rPr>
        <w:t>ентируются как те, кто хочется взять за поручень, так и те, кто за него уже держится. Ин</w:t>
      </w:r>
      <w:r w:rsidRPr="000100E1">
        <w:rPr>
          <w:rFonts w:ascii="Times New Roman" w:hAnsi="Times New Roman"/>
          <w:sz w:val="24"/>
          <w:szCs w:val="24"/>
        </w:rPr>
        <w:t>о</w:t>
      </w:r>
      <w:r w:rsidRPr="000100E1">
        <w:rPr>
          <w:rFonts w:ascii="Times New Roman" w:hAnsi="Times New Roman"/>
          <w:sz w:val="24"/>
          <w:szCs w:val="24"/>
        </w:rPr>
        <w:t>гда можно наблюдать, как уже держащийся пассажир подвигает ладонь, чтобы «освоб</w:t>
      </w:r>
      <w:r w:rsidRPr="000100E1">
        <w:rPr>
          <w:rFonts w:ascii="Times New Roman" w:hAnsi="Times New Roman"/>
          <w:sz w:val="24"/>
          <w:szCs w:val="24"/>
        </w:rPr>
        <w:t>о</w:t>
      </w:r>
      <w:r w:rsidRPr="000100E1">
        <w:rPr>
          <w:rFonts w:ascii="Times New Roman" w:hAnsi="Times New Roman"/>
          <w:sz w:val="24"/>
          <w:szCs w:val="24"/>
        </w:rPr>
        <w:t>дить» место для того, кто хочет или может взяться за этот же поручень. В ситуациях, к</w:t>
      </w:r>
      <w:r w:rsidRPr="000100E1">
        <w:rPr>
          <w:rFonts w:ascii="Times New Roman" w:hAnsi="Times New Roman"/>
          <w:sz w:val="24"/>
          <w:szCs w:val="24"/>
        </w:rPr>
        <w:t>о</w:t>
      </w:r>
      <w:r w:rsidRPr="000100E1">
        <w:rPr>
          <w:rFonts w:ascii="Times New Roman" w:hAnsi="Times New Roman"/>
          <w:sz w:val="24"/>
          <w:szCs w:val="24"/>
        </w:rPr>
        <w:t>гда на поручне нет «свободных»</w:t>
      </w:r>
      <w:r>
        <w:rPr>
          <w:rFonts w:ascii="Times New Roman" w:hAnsi="Times New Roman"/>
          <w:sz w:val="24"/>
          <w:szCs w:val="24"/>
        </w:rPr>
        <w:t xml:space="preserve"> — </w:t>
      </w:r>
      <w:r w:rsidRPr="000100E1">
        <w:rPr>
          <w:rFonts w:ascii="Times New Roman" w:hAnsi="Times New Roman"/>
          <w:sz w:val="24"/>
          <w:szCs w:val="24"/>
        </w:rPr>
        <w:t>в этом особом социальном, не физическом смысле</w:t>
      </w:r>
      <w:r>
        <w:rPr>
          <w:rFonts w:ascii="Times New Roman" w:hAnsi="Times New Roman"/>
          <w:sz w:val="24"/>
          <w:szCs w:val="24"/>
        </w:rPr>
        <w:t xml:space="preserve"> — </w:t>
      </w:r>
      <w:r w:rsidRPr="000100E1">
        <w:rPr>
          <w:rFonts w:ascii="Times New Roman" w:hAnsi="Times New Roman"/>
          <w:sz w:val="24"/>
          <w:szCs w:val="24"/>
        </w:rPr>
        <w:t>мест, пассажиры могут опираться на стены вагона, двери и даже, при достаточном росте, упираться рукой в потолок. Поэтому, говоря о «людях» в ситуации, в которой произв</w:t>
      </w:r>
      <w:r w:rsidRPr="000100E1">
        <w:rPr>
          <w:rFonts w:ascii="Times New Roman" w:hAnsi="Times New Roman"/>
          <w:sz w:val="24"/>
          <w:szCs w:val="24"/>
        </w:rPr>
        <w:t>о</w:t>
      </w:r>
      <w:r w:rsidRPr="000100E1">
        <w:rPr>
          <w:rFonts w:ascii="Times New Roman" w:hAnsi="Times New Roman"/>
          <w:sz w:val="24"/>
          <w:szCs w:val="24"/>
        </w:rPr>
        <w:t>дится интересующий нас феномен доверия, следует понимать этих людей как членов л</w:t>
      </w:r>
      <w:r w:rsidRPr="000100E1">
        <w:rPr>
          <w:rFonts w:ascii="Times New Roman" w:hAnsi="Times New Roman"/>
          <w:sz w:val="24"/>
          <w:szCs w:val="24"/>
        </w:rPr>
        <w:t>о</w:t>
      </w:r>
      <w:r w:rsidRPr="000100E1">
        <w:rPr>
          <w:rFonts w:ascii="Times New Roman" w:hAnsi="Times New Roman"/>
          <w:sz w:val="24"/>
          <w:szCs w:val="24"/>
        </w:rPr>
        <w:t>кальной когорты, совместно участвующих в организации текущей ситуации. В этом своем качестве они, если перефразировать Хайдеггера, не являются собой и являются кем-то другим, т.е. друг другом. Она взаимозаменяемы в качестве членов когорты, в том смысле, что при смене участников когорты феноменов продолжает производится.</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Во-вторых, описывать указанный феномен в качестве феномена доверия позволяет то, что в ряде случаев можно наблюдать, как люди «промахиваются» мимо поручня, п</w:t>
      </w:r>
      <w:r w:rsidRPr="000100E1">
        <w:rPr>
          <w:rFonts w:ascii="Times New Roman" w:hAnsi="Times New Roman"/>
          <w:sz w:val="24"/>
          <w:szCs w:val="24"/>
        </w:rPr>
        <w:t>ы</w:t>
      </w:r>
      <w:r w:rsidRPr="000100E1">
        <w:rPr>
          <w:rFonts w:ascii="Times New Roman" w:hAnsi="Times New Roman"/>
          <w:sz w:val="24"/>
          <w:szCs w:val="24"/>
        </w:rPr>
        <w:t>таясь за него взяться. Чаще всего это обусловлено тем, что их внимание сосредоточено на чем-то другом (обычно</w:t>
      </w:r>
      <w:r>
        <w:rPr>
          <w:rFonts w:ascii="Times New Roman" w:hAnsi="Times New Roman"/>
          <w:sz w:val="24"/>
          <w:szCs w:val="24"/>
        </w:rPr>
        <w:t xml:space="preserve"> — </w:t>
      </w:r>
      <w:r w:rsidRPr="000100E1">
        <w:rPr>
          <w:rFonts w:ascii="Times New Roman" w:hAnsi="Times New Roman"/>
          <w:sz w:val="24"/>
          <w:szCs w:val="24"/>
        </w:rPr>
        <w:t>на книге или мобильном устройстве), однако распределение внимания само по себе не объясняет возможность такого промаха. Скорее, для его пон</w:t>
      </w:r>
      <w:r w:rsidRPr="000100E1">
        <w:rPr>
          <w:rFonts w:ascii="Times New Roman" w:hAnsi="Times New Roman"/>
          <w:sz w:val="24"/>
          <w:szCs w:val="24"/>
        </w:rPr>
        <w:t>и</w:t>
      </w:r>
      <w:r w:rsidRPr="000100E1">
        <w:rPr>
          <w:rFonts w:ascii="Times New Roman" w:hAnsi="Times New Roman"/>
          <w:sz w:val="24"/>
          <w:szCs w:val="24"/>
        </w:rPr>
        <w:t>мания необходимо реконструировать организацию феноменального поля</w:t>
      </w:r>
      <w:r w:rsidRPr="000100E1">
        <w:rPr>
          <w:rStyle w:val="FootnoteReference"/>
          <w:rFonts w:ascii="Times New Roman" w:hAnsi="Times New Roman"/>
          <w:sz w:val="24"/>
          <w:szCs w:val="24"/>
        </w:rPr>
        <w:footnoteReference w:id="65"/>
      </w:r>
      <w:r w:rsidRPr="000100E1">
        <w:rPr>
          <w:rFonts w:ascii="Times New Roman" w:hAnsi="Times New Roman"/>
          <w:sz w:val="24"/>
          <w:szCs w:val="24"/>
        </w:rPr>
        <w:t xml:space="preserve"> пассажира. Пытаясь взяться за поручень и промахиваясь, человек обнаруживает, что его рука оказ</w:t>
      </w:r>
      <w:r w:rsidRPr="000100E1">
        <w:rPr>
          <w:rFonts w:ascii="Times New Roman" w:hAnsi="Times New Roman"/>
          <w:sz w:val="24"/>
          <w:szCs w:val="24"/>
        </w:rPr>
        <w:t>а</w:t>
      </w:r>
      <w:r w:rsidRPr="000100E1">
        <w:rPr>
          <w:rFonts w:ascii="Times New Roman" w:hAnsi="Times New Roman"/>
          <w:sz w:val="24"/>
          <w:szCs w:val="24"/>
        </w:rPr>
        <w:t>лась не там, где находится поручень, и что, следовательно, поручень, феноменально пр</w:t>
      </w:r>
      <w:r w:rsidRPr="000100E1">
        <w:rPr>
          <w:rFonts w:ascii="Times New Roman" w:hAnsi="Times New Roman"/>
          <w:sz w:val="24"/>
          <w:szCs w:val="24"/>
        </w:rPr>
        <w:t>и</w:t>
      </w:r>
      <w:r w:rsidRPr="000100E1">
        <w:rPr>
          <w:rFonts w:ascii="Times New Roman" w:hAnsi="Times New Roman"/>
          <w:sz w:val="24"/>
          <w:szCs w:val="24"/>
        </w:rPr>
        <w:t>сутствовавший в момент совершения движения в одном месте, демонстрирует иное пр</w:t>
      </w:r>
      <w:r w:rsidRPr="000100E1">
        <w:rPr>
          <w:rFonts w:ascii="Times New Roman" w:hAnsi="Times New Roman"/>
          <w:sz w:val="24"/>
          <w:szCs w:val="24"/>
        </w:rPr>
        <w:t>о</w:t>
      </w:r>
      <w:r w:rsidRPr="000100E1">
        <w:rPr>
          <w:rFonts w:ascii="Times New Roman" w:hAnsi="Times New Roman"/>
          <w:sz w:val="24"/>
          <w:szCs w:val="24"/>
        </w:rPr>
        <w:t>странственное расположение, требующее реорганизации феноменального поля: пассажир вынужден поднять глаза на поручень (или настолько, чтобы положение поручня можно было четко идентифицировать) и взяться за него теперь как за поручень, составляющий элемент новой организации. Поручень от этого не меняет свои свойства, он остается о</w:t>
      </w:r>
      <w:r w:rsidRPr="000100E1">
        <w:rPr>
          <w:rFonts w:ascii="Times New Roman" w:hAnsi="Times New Roman"/>
          <w:sz w:val="24"/>
          <w:szCs w:val="24"/>
        </w:rPr>
        <w:t>д</w:t>
      </w:r>
      <w:r w:rsidRPr="000100E1">
        <w:rPr>
          <w:rFonts w:ascii="Times New Roman" w:hAnsi="Times New Roman"/>
          <w:sz w:val="24"/>
          <w:szCs w:val="24"/>
        </w:rPr>
        <w:t>ним и тем же поручнем, однако он вступает в иные отношения с рукой пассажира: теперь это поручень, который «там, а не здесь». Возможность промаха, следовательно, связан с тем, что, когда кто-то пытается взяться за поручень не глядя, он локализует его «где-то там» приблизительно, но достаточно точно для совершения движения. В этот момент уже устанавливается то, что можно назвать доверием человека по отношению к поручню, то</w:t>
      </w:r>
      <w:r w:rsidRPr="000100E1">
        <w:rPr>
          <w:rFonts w:ascii="Times New Roman" w:hAnsi="Times New Roman"/>
          <w:sz w:val="24"/>
          <w:szCs w:val="24"/>
        </w:rPr>
        <w:t>ч</w:t>
      </w:r>
      <w:r w:rsidRPr="000100E1">
        <w:rPr>
          <w:rFonts w:ascii="Times New Roman" w:hAnsi="Times New Roman"/>
          <w:sz w:val="24"/>
          <w:szCs w:val="24"/>
        </w:rPr>
        <w:t>нее, доверием руки по отношению к определенному месту поручня. На этом моменте сл</w:t>
      </w:r>
      <w:r w:rsidRPr="000100E1">
        <w:rPr>
          <w:rFonts w:ascii="Times New Roman" w:hAnsi="Times New Roman"/>
          <w:sz w:val="24"/>
          <w:szCs w:val="24"/>
        </w:rPr>
        <w:t>е</w:t>
      </w:r>
      <w:r w:rsidRPr="000100E1">
        <w:rPr>
          <w:rFonts w:ascii="Times New Roman" w:hAnsi="Times New Roman"/>
          <w:sz w:val="24"/>
          <w:szCs w:val="24"/>
        </w:rPr>
        <w:t>дуете остановиться отдельно, поскольку он имеет важное значения для прояснения фен</w:t>
      </w:r>
      <w:r w:rsidRPr="000100E1">
        <w:rPr>
          <w:rFonts w:ascii="Times New Roman" w:hAnsi="Times New Roman"/>
          <w:sz w:val="24"/>
          <w:szCs w:val="24"/>
        </w:rPr>
        <w:t>о</w:t>
      </w:r>
      <w:r w:rsidRPr="000100E1">
        <w:rPr>
          <w:rFonts w:ascii="Times New Roman" w:hAnsi="Times New Roman"/>
          <w:sz w:val="24"/>
          <w:szCs w:val="24"/>
        </w:rPr>
        <w:t>менов доверия в ситуациях повседневной жизни.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Если мы рассматриваем переплетенные</w:t>
      </w:r>
      <w:r w:rsidRPr="000100E1">
        <w:rPr>
          <w:rStyle w:val="FootnoteReference"/>
          <w:rFonts w:ascii="Times New Roman" w:hAnsi="Times New Roman"/>
          <w:sz w:val="24"/>
          <w:szCs w:val="24"/>
        </w:rPr>
        <w:footnoteReference w:id="66"/>
      </w:r>
      <w:r w:rsidRPr="000100E1">
        <w:rPr>
          <w:rFonts w:ascii="Times New Roman" w:hAnsi="Times New Roman"/>
          <w:sz w:val="24"/>
          <w:szCs w:val="24"/>
        </w:rPr>
        <w:t xml:space="preserve"> и скоординированные действия пассаж</w:t>
      </w:r>
      <w:r w:rsidRPr="000100E1">
        <w:rPr>
          <w:rFonts w:ascii="Times New Roman" w:hAnsi="Times New Roman"/>
          <w:sz w:val="24"/>
          <w:szCs w:val="24"/>
        </w:rPr>
        <w:t>и</w:t>
      </w:r>
      <w:r w:rsidRPr="000100E1">
        <w:rPr>
          <w:rFonts w:ascii="Times New Roman" w:hAnsi="Times New Roman"/>
          <w:sz w:val="24"/>
          <w:szCs w:val="24"/>
        </w:rPr>
        <w:t>ров не с точки зрения их осуществления в геометрическом пространстве вагона, а в пе</w:t>
      </w:r>
      <w:r w:rsidRPr="000100E1">
        <w:rPr>
          <w:rFonts w:ascii="Times New Roman" w:hAnsi="Times New Roman"/>
          <w:sz w:val="24"/>
          <w:szCs w:val="24"/>
        </w:rPr>
        <w:t>р</w:t>
      </w:r>
      <w:r w:rsidRPr="000100E1">
        <w:rPr>
          <w:rFonts w:ascii="Times New Roman" w:hAnsi="Times New Roman"/>
          <w:sz w:val="24"/>
          <w:szCs w:val="24"/>
        </w:rPr>
        <w:t>спективе организации феноменального поля, становится понятно, что «предметом» дов</w:t>
      </w:r>
      <w:r w:rsidRPr="000100E1">
        <w:rPr>
          <w:rFonts w:ascii="Times New Roman" w:hAnsi="Times New Roman"/>
          <w:sz w:val="24"/>
          <w:szCs w:val="24"/>
        </w:rPr>
        <w:t>е</w:t>
      </w:r>
      <w:r w:rsidRPr="000100E1">
        <w:rPr>
          <w:rFonts w:ascii="Times New Roman" w:hAnsi="Times New Roman"/>
          <w:sz w:val="24"/>
          <w:szCs w:val="24"/>
        </w:rPr>
        <w:t>рия в рассматриваемом случае выступает не состав, не вагон и даже не данный конкре</w:t>
      </w:r>
      <w:r w:rsidRPr="000100E1">
        <w:rPr>
          <w:rFonts w:ascii="Times New Roman" w:hAnsi="Times New Roman"/>
          <w:sz w:val="24"/>
          <w:szCs w:val="24"/>
        </w:rPr>
        <w:t>т</w:t>
      </w:r>
      <w:r w:rsidRPr="000100E1">
        <w:rPr>
          <w:rFonts w:ascii="Times New Roman" w:hAnsi="Times New Roman"/>
          <w:sz w:val="24"/>
          <w:szCs w:val="24"/>
        </w:rPr>
        <w:t xml:space="preserve">ный поручень, а поручень, каким он используется и анализируется </w:t>
      </w:r>
      <w:r w:rsidRPr="000100E1">
        <w:rPr>
          <w:rFonts w:ascii="Times New Roman" w:hAnsi="Times New Roman"/>
          <w:i/>
          <w:sz w:val="24"/>
          <w:szCs w:val="24"/>
        </w:rPr>
        <w:t>изнутри</w:t>
      </w:r>
      <w:r w:rsidRPr="000100E1">
        <w:rPr>
          <w:rFonts w:ascii="Times New Roman" w:hAnsi="Times New Roman"/>
          <w:sz w:val="24"/>
          <w:szCs w:val="24"/>
        </w:rPr>
        <w:t xml:space="preserve"> разворач</w:t>
      </w:r>
      <w:r w:rsidRPr="000100E1">
        <w:rPr>
          <w:rFonts w:ascii="Times New Roman" w:hAnsi="Times New Roman"/>
          <w:sz w:val="24"/>
          <w:szCs w:val="24"/>
        </w:rPr>
        <w:t>и</w:t>
      </w:r>
      <w:r w:rsidRPr="000100E1">
        <w:rPr>
          <w:rFonts w:ascii="Times New Roman" w:hAnsi="Times New Roman"/>
          <w:sz w:val="24"/>
          <w:szCs w:val="24"/>
        </w:rPr>
        <w:t>вающейся практики, т.е. «практический» поручень, воспринимаемый как элемент локал</w:t>
      </w:r>
      <w:r w:rsidRPr="000100E1">
        <w:rPr>
          <w:rFonts w:ascii="Times New Roman" w:hAnsi="Times New Roman"/>
          <w:sz w:val="24"/>
          <w:szCs w:val="24"/>
        </w:rPr>
        <w:t>ь</w:t>
      </w:r>
      <w:r w:rsidRPr="000100E1">
        <w:rPr>
          <w:rFonts w:ascii="Times New Roman" w:hAnsi="Times New Roman"/>
          <w:sz w:val="24"/>
          <w:szCs w:val="24"/>
        </w:rPr>
        <w:t>ной организации феноменального поля. В этом смысле значение имеет не поручень как физический объект, а поручень как то, за что мне надо схватиться и за что держаться вот в этих местах вот эти конкретные люди. Поручень является пространством возможностей для совершения определенных действий. Именно это пространство возможностей, пр</w:t>
      </w:r>
      <w:r w:rsidRPr="000100E1">
        <w:rPr>
          <w:rFonts w:ascii="Times New Roman" w:hAnsi="Times New Roman"/>
          <w:sz w:val="24"/>
          <w:szCs w:val="24"/>
        </w:rPr>
        <w:t>е</w:t>
      </w:r>
      <w:r w:rsidRPr="000100E1">
        <w:rPr>
          <w:rFonts w:ascii="Times New Roman" w:hAnsi="Times New Roman"/>
          <w:sz w:val="24"/>
          <w:szCs w:val="24"/>
        </w:rPr>
        <w:t>доставляемое поручнем, составляет предмет и условие доверия: поручень «подсказывает» пассажиру, что тому нужно делать. Это подсказка, однако, носит не обобщенный хара</w:t>
      </w:r>
      <w:r w:rsidRPr="000100E1">
        <w:rPr>
          <w:rFonts w:ascii="Times New Roman" w:hAnsi="Times New Roman"/>
          <w:sz w:val="24"/>
          <w:szCs w:val="24"/>
        </w:rPr>
        <w:t>к</w:t>
      </w:r>
      <w:r w:rsidRPr="000100E1">
        <w:rPr>
          <w:rFonts w:ascii="Times New Roman" w:hAnsi="Times New Roman"/>
          <w:sz w:val="24"/>
          <w:szCs w:val="24"/>
        </w:rPr>
        <w:t>тер, который можно было бы описать как «доверие к инфраструктуре вагона». Если еди</w:t>
      </w:r>
      <w:r w:rsidRPr="000100E1">
        <w:rPr>
          <w:rFonts w:ascii="Times New Roman" w:hAnsi="Times New Roman"/>
          <w:sz w:val="24"/>
          <w:szCs w:val="24"/>
        </w:rPr>
        <w:t>н</w:t>
      </w:r>
      <w:r w:rsidRPr="000100E1">
        <w:rPr>
          <w:rFonts w:ascii="Times New Roman" w:hAnsi="Times New Roman"/>
          <w:sz w:val="24"/>
          <w:szCs w:val="24"/>
        </w:rPr>
        <w:t>ственная инфраструктура в данном случае</w:t>
      </w:r>
      <w:r>
        <w:rPr>
          <w:rFonts w:ascii="Times New Roman" w:hAnsi="Times New Roman"/>
          <w:sz w:val="24"/>
          <w:szCs w:val="24"/>
        </w:rPr>
        <w:t xml:space="preserve"> — </w:t>
      </w:r>
      <w:r w:rsidRPr="000100E1">
        <w:rPr>
          <w:rFonts w:ascii="Times New Roman" w:hAnsi="Times New Roman"/>
          <w:sz w:val="24"/>
          <w:szCs w:val="24"/>
        </w:rPr>
        <w:t xml:space="preserve">это инфраструктура самого действия, тогда речь должна идти о доверии поручню как тому, что </w:t>
      </w:r>
      <w:r w:rsidRPr="000100E1">
        <w:rPr>
          <w:rFonts w:ascii="Times New Roman" w:hAnsi="Times New Roman"/>
          <w:i/>
          <w:sz w:val="24"/>
          <w:szCs w:val="24"/>
        </w:rPr>
        <w:t>показывает</w:t>
      </w:r>
      <w:r w:rsidRPr="000100E1">
        <w:rPr>
          <w:rFonts w:ascii="Times New Roman" w:hAnsi="Times New Roman"/>
          <w:sz w:val="24"/>
          <w:szCs w:val="24"/>
        </w:rPr>
        <w:t xml:space="preserve"> человеку возможности действия, делает его действие анализируемым для него и для всех остальных. (Среди пр</w:t>
      </w:r>
      <w:r w:rsidRPr="000100E1">
        <w:rPr>
          <w:rFonts w:ascii="Times New Roman" w:hAnsi="Times New Roman"/>
          <w:sz w:val="24"/>
          <w:szCs w:val="24"/>
        </w:rPr>
        <w:t>о</w:t>
      </w:r>
      <w:r w:rsidRPr="000100E1">
        <w:rPr>
          <w:rFonts w:ascii="Times New Roman" w:hAnsi="Times New Roman"/>
          <w:sz w:val="24"/>
          <w:szCs w:val="24"/>
        </w:rPr>
        <w:t>чего это создает возможность для моральной оценки, например, негодования, в случае, когда какой-либо пассажир не держится за поручень и, когда вагон резко наклоняется, н</w:t>
      </w:r>
      <w:r w:rsidRPr="000100E1">
        <w:rPr>
          <w:rFonts w:ascii="Times New Roman" w:hAnsi="Times New Roman"/>
          <w:sz w:val="24"/>
          <w:szCs w:val="24"/>
        </w:rPr>
        <w:t>а</w:t>
      </w:r>
      <w:r w:rsidRPr="000100E1">
        <w:rPr>
          <w:rFonts w:ascii="Times New Roman" w:hAnsi="Times New Roman"/>
          <w:sz w:val="24"/>
          <w:szCs w:val="24"/>
        </w:rPr>
        <w:t>ступает на ногу другому пассажиру.) Такое прояснение своего действия принципиально отличается от излюбленного в некоторых социологических подходах «делегирования» действий от людей к не-человекам. Скорее, мы здесь сталкиваемся с феноменом соглас</w:t>
      </w:r>
      <w:r w:rsidRPr="000100E1">
        <w:rPr>
          <w:rFonts w:ascii="Times New Roman" w:hAnsi="Times New Roman"/>
          <w:sz w:val="24"/>
          <w:szCs w:val="24"/>
        </w:rPr>
        <w:t>о</w:t>
      </w:r>
      <w:r w:rsidRPr="000100E1">
        <w:rPr>
          <w:rFonts w:ascii="Times New Roman" w:hAnsi="Times New Roman"/>
          <w:sz w:val="24"/>
          <w:szCs w:val="24"/>
        </w:rPr>
        <w:t>ванных действий людей в отношении вещей, в котором вот эта конкретная вещь (пор</w:t>
      </w:r>
      <w:r w:rsidRPr="000100E1">
        <w:rPr>
          <w:rFonts w:ascii="Times New Roman" w:hAnsi="Times New Roman"/>
          <w:sz w:val="24"/>
          <w:szCs w:val="24"/>
        </w:rPr>
        <w:t>у</w:t>
      </w:r>
      <w:r w:rsidRPr="000100E1">
        <w:rPr>
          <w:rFonts w:ascii="Times New Roman" w:hAnsi="Times New Roman"/>
          <w:sz w:val="24"/>
          <w:szCs w:val="24"/>
        </w:rPr>
        <w:t>чень) становится элементом осмысленности (т.е. описуемости и анализируемости) собс</w:t>
      </w:r>
      <w:r w:rsidRPr="000100E1">
        <w:rPr>
          <w:rFonts w:ascii="Times New Roman" w:hAnsi="Times New Roman"/>
          <w:sz w:val="24"/>
          <w:szCs w:val="24"/>
        </w:rPr>
        <w:t>т</w:t>
      </w:r>
      <w:r w:rsidRPr="000100E1">
        <w:rPr>
          <w:rFonts w:ascii="Times New Roman" w:hAnsi="Times New Roman"/>
          <w:sz w:val="24"/>
          <w:szCs w:val="24"/>
        </w:rPr>
        <w:t>венного действия. Человек тут именно доверяет, а не доверяется, поручню.</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Это краткий этнографико-феноменологический анализ одного конкретного фен</w:t>
      </w:r>
      <w:r w:rsidRPr="000100E1">
        <w:rPr>
          <w:rFonts w:ascii="Times New Roman" w:hAnsi="Times New Roman"/>
          <w:sz w:val="24"/>
          <w:szCs w:val="24"/>
        </w:rPr>
        <w:t>о</w:t>
      </w:r>
      <w:r w:rsidRPr="000100E1">
        <w:rPr>
          <w:rFonts w:ascii="Times New Roman" w:hAnsi="Times New Roman"/>
          <w:sz w:val="24"/>
          <w:szCs w:val="24"/>
        </w:rPr>
        <w:t>мена повседневной жизни, тем не менее, указывает на направление дальнейших поисков, которые позволят обнаружить доверие как достижение в повседневных ситуациях. Если мы используем данный пример в качестве прототипической ситуации доверия, то довол</w:t>
      </w:r>
      <w:r w:rsidRPr="000100E1">
        <w:rPr>
          <w:rFonts w:ascii="Times New Roman" w:hAnsi="Times New Roman"/>
          <w:sz w:val="24"/>
          <w:szCs w:val="24"/>
        </w:rPr>
        <w:t>ь</w:t>
      </w:r>
      <w:r w:rsidRPr="000100E1">
        <w:rPr>
          <w:rFonts w:ascii="Times New Roman" w:hAnsi="Times New Roman"/>
          <w:sz w:val="24"/>
          <w:szCs w:val="24"/>
        </w:rPr>
        <w:t>но легко будет обнаружить другие аналогичные практики. В качестве одной из таких практик можно взять довольно близкий (буквально) феномен ходьбы в толпе.</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342398">
      <w:pPr>
        <w:pStyle w:val="Heading3"/>
      </w:pPr>
      <w:bookmarkStart w:id="47" w:name="_Toc469060341"/>
      <w:bookmarkStart w:id="48" w:name="_Toc469060410"/>
      <w:r>
        <w:t>5.</w:t>
      </w:r>
      <w:r w:rsidRPr="000100E1">
        <w:t>4</w:t>
      </w:r>
      <w:r>
        <w:t xml:space="preserve"> </w:t>
      </w:r>
      <w:r w:rsidRPr="000100E1">
        <w:t>Движение в толпе как пример доверия</w:t>
      </w:r>
      <w:bookmarkEnd w:id="47"/>
      <w:bookmarkEnd w:id="48"/>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Во множестве публичных мест, включая метро, люди сталкиваются с различными по составу и формату толпами. Толпу, в данном случае, можно понимать довольно пр</w:t>
      </w:r>
      <w:r w:rsidRPr="000100E1">
        <w:rPr>
          <w:rFonts w:ascii="Times New Roman" w:hAnsi="Times New Roman"/>
          <w:sz w:val="24"/>
          <w:szCs w:val="24"/>
        </w:rPr>
        <w:t>о</w:t>
      </w:r>
      <w:r w:rsidRPr="000100E1">
        <w:rPr>
          <w:rFonts w:ascii="Times New Roman" w:hAnsi="Times New Roman"/>
          <w:sz w:val="24"/>
          <w:szCs w:val="24"/>
        </w:rPr>
        <w:t>сто, как большое скопление близко стоящих друг к другу людей. Для последующего ан</w:t>
      </w:r>
      <w:r w:rsidRPr="000100E1">
        <w:rPr>
          <w:rFonts w:ascii="Times New Roman" w:hAnsi="Times New Roman"/>
          <w:sz w:val="24"/>
          <w:szCs w:val="24"/>
        </w:rPr>
        <w:t>а</w:t>
      </w:r>
      <w:r w:rsidRPr="000100E1">
        <w:rPr>
          <w:rFonts w:ascii="Times New Roman" w:hAnsi="Times New Roman"/>
          <w:sz w:val="24"/>
          <w:szCs w:val="24"/>
        </w:rPr>
        <w:t>лиза такого полуинтуитивного понимания толпы будет достаточно, хотя оно страдает р</w:t>
      </w:r>
      <w:r w:rsidRPr="000100E1">
        <w:rPr>
          <w:rFonts w:ascii="Times New Roman" w:hAnsi="Times New Roman"/>
          <w:sz w:val="24"/>
          <w:szCs w:val="24"/>
        </w:rPr>
        <w:t>я</w:t>
      </w:r>
      <w:r w:rsidRPr="000100E1">
        <w:rPr>
          <w:rFonts w:ascii="Times New Roman" w:hAnsi="Times New Roman"/>
          <w:sz w:val="24"/>
          <w:szCs w:val="24"/>
        </w:rPr>
        <w:t>дом очевидных недостатков, например, «близко»</w:t>
      </w:r>
      <w:r>
        <w:rPr>
          <w:rFonts w:ascii="Times New Roman" w:hAnsi="Times New Roman"/>
          <w:sz w:val="24"/>
          <w:szCs w:val="24"/>
        </w:rPr>
        <w:t xml:space="preserve"> — </w:t>
      </w:r>
      <w:r w:rsidRPr="000100E1">
        <w:rPr>
          <w:rFonts w:ascii="Times New Roman" w:hAnsi="Times New Roman"/>
          <w:sz w:val="24"/>
          <w:szCs w:val="24"/>
        </w:rPr>
        <w:t>это, во-первых, слишком размытая категория, а во-вторых, что важнее, это то, что составляет элемент и предмет организации конкретных ситуаций в толпе, когда поддержание, сокращение или увеличение дистанции является оправданным действием в той или иной ситуации, которое одновременно опра</w:t>
      </w:r>
      <w:r w:rsidRPr="000100E1">
        <w:rPr>
          <w:rFonts w:ascii="Times New Roman" w:hAnsi="Times New Roman"/>
          <w:sz w:val="24"/>
          <w:szCs w:val="24"/>
        </w:rPr>
        <w:t>в</w:t>
      </w:r>
      <w:r w:rsidRPr="000100E1">
        <w:rPr>
          <w:rFonts w:ascii="Times New Roman" w:hAnsi="Times New Roman"/>
          <w:sz w:val="24"/>
          <w:szCs w:val="24"/>
        </w:rPr>
        <w:t>дывает ситуацию и оправдывается ею.</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Толпа в метро представляет особенный интерес, поскольку это одна из немногих систематически и регулярно возникающих толп, с которой сталкиваются жители больших городов. Те повседневные феномены доверия, которые можно обнаружить в толпе, можно обнаружить и в других видах толп, поэтому далее мы сконцентрируемся именно на толпах в метро.</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Прежде всего, толпа, если рассматривать ее с точки зрения участника, не предста</w:t>
      </w:r>
      <w:r w:rsidRPr="000100E1">
        <w:rPr>
          <w:rFonts w:ascii="Times New Roman" w:hAnsi="Times New Roman"/>
          <w:sz w:val="24"/>
          <w:szCs w:val="24"/>
        </w:rPr>
        <w:t>в</w:t>
      </w:r>
      <w:r w:rsidRPr="000100E1">
        <w:rPr>
          <w:rFonts w:ascii="Times New Roman" w:hAnsi="Times New Roman"/>
          <w:sz w:val="24"/>
          <w:szCs w:val="24"/>
        </w:rPr>
        <w:t>ляет собой четко идентифицируемое целое или поток. Люди в толпе видят только н</w:t>
      </w:r>
      <w:r w:rsidRPr="000100E1">
        <w:rPr>
          <w:rFonts w:ascii="Times New Roman" w:hAnsi="Times New Roman"/>
          <w:sz w:val="24"/>
          <w:szCs w:val="24"/>
        </w:rPr>
        <w:t>е</w:t>
      </w:r>
      <w:r w:rsidRPr="000100E1">
        <w:rPr>
          <w:rFonts w:ascii="Times New Roman" w:hAnsi="Times New Roman"/>
          <w:sz w:val="24"/>
          <w:szCs w:val="24"/>
        </w:rPr>
        <w:t>большое число тех, кто находится впереди и рядом с ними. Тем не менее, некоторое пре</w:t>
      </w:r>
      <w:r w:rsidRPr="000100E1">
        <w:rPr>
          <w:rFonts w:ascii="Times New Roman" w:hAnsi="Times New Roman"/>
          <w:sz w:val="24"/>
          <w:szCs w:val="24"/>
        </w:rPr>
        <w:t>д</w:t>
      </w:r>
      <w:r w:rsidRPr="000100E1">
        <w:rPr>
          <w:rFonts w:ascii="Times New Roman" w:hAnsi="Times New Roman"/>
          <w:sz w:val="24"/>
          <w:szCs w:val="24"/>
        </w:rPr>
        <w:t>ставление о характере более широкого круга или толпы в целом ее участники получают благодаря тому, что они видят в тот момент, когда вливаются в толпу, а также благодаря темпу движения самой толпы и наличию/отсутствию свободного места вокруг них. Кроме того, люди могут выбирать, в каком месте толпы включаться в нее, поскольку внутри то</w:t>
      </w:r>
      <w:r w:rsidRPr="000100E1">
        <w:rPr>
          <w:rFonts w:ascii="Times New Roman" w:hAnsi="Times New Roman"/>
          <w:sz w:val="24"/>
          <w:szCs w:val="24"/>
        </w:rPr>
        <w:t>л</w:t>
      </w:r>
      <w:r w:rsidRPr="000100E1">
        <w:rPr>
          <w:rFonts w:ascii="Times New Roman" w:hAnsi="Times New Roman"/>
          <w:sz w:val="24"/>
          <w:szCs w:val="24"/>
        </w:rPr>
        <w:t>пы могут быть разные «подпотоки» с разной скоростью движения и разным направлен</w:t>
      </w:r>
      <w:r w:rsidRPr="000100E1">
        <w:rPr>
          <w:rFonts w:ascii="Times New Roman" w:hAnsi="Times New Roman"/>
          <w:sz w:val="24"/>
          <w:szCs w:val="24"/>
        </w:rPr>
        <w:t>и</w:t>
      </w:r>
      <w:r w:rsidRPr="000100E1">
        <w:rPr>
          <w:rFonts w:ascii="Times New Roman" w:hAnsi="Times New Roman"/>
          <w:sz w:val="24"/>
          <w:szCs w:val="24"/>
        </w:rPr>
        <w:t>ем.</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С точки зрения феноменов доверия наибольший интерес представляет собой само движение в толпе, в частности</w:t>
      </w:r>
      <w:r>
        <w:rPr>
          <w:rFonts w:ascii="Times New Roman" w:hAnsi="Times New Roman"/>
          <w:sz w:val="24"/>
          <w:szCs w:val="24"/>
        </w:rPr>
        <w:t>,</w:t>
      </w:r>
      <w:r w:rsidRPr="000100E1">
        <w:rPr>
          <w:rFonts w:ascii="Times New Roman" w:hAnsi="Times New Roman"/>
          <w:sz w:val="24"/>
          <w:szCs w:val="24"/>
        </w:rPr>
        <w:t xml:space="preserve"> следующие его особенности. Во-первых, и это главное, участники ориентируются на тех, кто идет перед и рядом ними. Эта ориентация заключ</w:t>
      </w:r>
      <w:r w:rsidRPr="000100E1">
        <w:rPr>
          <w:rFonts w:ascii="Times New Roman" w:hAnsi="Times New Roman"/>
          <w:sz w:val="24"/>
          <w:szCs w:val="24"/>
        </w:rPr>
        <w:t>а</w:t>
      </w:r>
      <w:r w:rsidRPr="000100E1">
        <w:rPr>
          <w:rFonts w:ascii="Times New Roman" w:hAnsi="Times New Roman"/>
          <w:sz w:val="24"/>
          <w:szCs w:val="24"/>
        </w:rPr>
        <w:t>ется в том, что идущие впереди положением своего тела и темпом движения демонстр</w:t>
      </w:r>
      <w:r w:rsidRPr="000100E1">
        <w:rPr>
          <w:rFonts w:ascii="Times New Roman" w:hAnsi="Times New Roman"/>
          <w:sz w:val="24"/>
          <w:szCs w:val="24"/>
        </w:rPr>
        <w:t>и</w:t>
      </w:r>
      <w:r w:rsidRPr="000100E1">
        <w:rPr>
          <w:rFonts w:ascii="Times New Roman" w:hAnsi="Times New Roman"/>
          <w:sz w:val="24"/>
          <w:szCs w:val="24"/>
        </w:rPr>
        <w:t>руют идущим сзади, как тем двигаться. Идущие сзади используют спины и затылки вп</w:t>
      </w:r>
      <w:r w:rsidRPr="000100E1">
        <w:rPr>
          <w:rFonts w:ascii="Times New Roman" w:hAnsi="Times New Roman"/>
          <w:sz w:val="24"/>
          <w:szCs w:val="24"/>
        </w:rPr>
        <w:t>е</w:t>
      </w:r>
      <w:r w:rsidRPr="000100E1">
        <w:rPr>
          <w:rFonts w:ascii="Times New Roman" w:hAnsi="Times New Roman"/>
          <w:sz w:val="24"/>
          <w:szCs w:val="24"/>
        </w:rPr>
        <w:t xml:space="preserve">редиидущих в качестве подсказок, снимающих с них необходимость самим ориентировать в происходящем. Так впередиидущие структурируют деятельность идущих позади. Люди идут </w:t>
      </w:r>
      <w:r w:rsidRPr="000100E1">
        <w:rPr>
          <w:rFonts w:ascii="Times New Roman" w:hAnsi="Times New Roman"/>
          <w:i/>
          <w:sz w:val="24"/>
          <w:szCs w:val="24"/>
        </w:rPr>
        <w:t>за</w:t>
      </w:r>
      <w:r w:rsidRPr="000100E1">
        <w:rPr>
          <w:rFonts w:ascii="Times New Roman" w:hAnsi="Times New Roman"/>
          <w:sz w:val="24"/>
          <w:szCs w:val="24"/>
        </w:rPr>
        <w:t xml:space="preserve"> друг другом. При этом они, безусловно, идут не так, как идет друг за другом, н</w:t>
      </w:r>
      <w:r w:rsidRPr="000100E1">
        <w:rPr>
          <w:rFonts w:ascii="Times New Roman" w:hAnsi="Times New Roman"/>
          <w:sz w:val="24"/>
          <w:szCs w:val="24"/>
        </w:rPr>
        <w:t>а</w:t>
      </w:r>
      <w:r w:rsidRPr="000100E1">
        <w:rPr>
          <w:rFonts w:ascii="Times New Roman" w:hAnsi="Times New Roman"/>
          <w:sz w:val="24"/>
          <w:szCs w:val="24"/>
        </w:rPr>
        <w:t>пример, группа туристов, перемещающихся по вокзалу цепочкой, один за другим</w:t>
      </w:r>
      <w:r w:rsidRPr="000100E1">
        <w:rPr>
          <w:rStyle w:val="FootnoteReference"/>
          <w:rFonts w:ascii="Times New Roman" w:hAnsi="Times New Roman"/>
          <w:sz w:val="24"/>
          <w:szCs w:val="24"/>
        </w:rPr>
        <w:footnoteReference w:id="67"/>
      </w:r>
      <w:r w:rsidRPr="000100E1">
        <w:rPr>
          <w:rFonts w:ascii="Times New Roman" w:hAnsi="Times New Roman"/>
          <w:sz w:val="24"/>
          <w:szCs w:val="24"/>
        </w:rPr>
        <w:t>. В сл</w:t>
      </w:r>
      <w:r w:rsidRPr="000100E1">
        <w:rPr>
          <w:rFonts w:ascii="Times New Roman" w:hAnsi="Times New Roman"/>
          <w:sz w:val="24"/>
          <w:szCs w:val="24"/>
        </w:rPr>
        <w:t>у</w:t>
      </w:r>
      <w:r w:rsidRPr="000100E1">
        <w:rPr>
          <w:rFonts w:ascii="Times New Roman" w:hAnsi="Times New Roman"/>
          <w:sz w:val="24"/>
          <w:szCs w:val="24"/>
        </w:rPr>
        <w:t>чае толпы ее участники могут ориентировать одновременно на нескольких впередиид</w:t>
      </w:r>
      <w:r w:rsidRPr="000100E1">
        <w:rPr>
          <w:rFonts w:ascii="Times New Roman" w:hAnsi="Times New Roman"/>
          <w:sz w:val="24"/>
          <w:szCs w:val="24"/>
        </w:rPr>
        <w:t>у</w:t>
      </w:r>
      <w:r w:rsidRPr="000100E1">
        <w:rPr>
          <w:rFonts w:ascii="Times New Roman" w:hAnsi="Times New Roman"/>
          <w:sz w:val="24"/>
          <w:szCs w:val="24"/>
        </w:rPr>
        <w:t>щих, задающих направление и темп движения, которые могут не совпадать у разных вп</w:t>
      </w:r>
      <w:r w:rsidRPr="000100E1">
        <w:rPr>
          <w:rFonts w:ascii="Times New Roman" w:hAnsi="Times New Roman"/>
          <w:sz w:val="24"/>
          <w:szCs w:val="24"/>
        </w:rPr>
        <w:t>е</w:t>
      </w:r>
      <w:r w:rsidRPr="000100E1">
        <w:rPr>
          <w:rFonts w:ascii="Times New Roman" w:hAnsi="Times New Roman"/>
          <w:sz w:val="24"/>
          <w:szCs w:val="24"/>
        </w:rPr>
        <w:t>редиидущих, что иногда вызывает, например, ситуацию, когда перед идущим в плотной толпе участником образуется значительное свободное места, поскольку шедший впереди воспользовался, в свою очередь, образовавшимся перед ним свободным местом и уск</w:t>
      </w:r>
      <w:r w:rsidRPr="000100E1">
        <w:rPr>
          <w:rFonts w:ascii="Times New Roman" w:hAnsi="Times New Roman"/>
          <w:sz w:val="24"/>
          <w:szCs w:val="24"/>
        </w:rPr>
        <w:t>о</w:t>
      </w:r>
      <w:r w:rsidRPr="000100E1">
        <w:rPr>
          <w:rFonts w:ascii="Times New Roman" w:hAnsi="Times New Roman"/>
          <w:sz w:val="24"/>
          <w:szCs w:val="24"/>
        </w:rPr>
        <w:t>рился. Поэтому в толпе мы наблюдаем скорее не ориентацию на кого-то конкретного из тех, кто движется впереди, сколько общую ориентация на локальную когорту, которая д</w:t>
      </w:r>
      <w:r w:rsidRPr="000100E1">
        <w:rPr>
          <w:rFonts w:ascii="Times New Roman" w:hAnsi="Times New Roman"/>
          <w:sz w:val="24"/>
          <w:szCs w:val="24"/>
        </w:rPr>
        <w:t>е</w:t>
      </w:r>
      <w:r w:rsidRPr="000100E1">
        <w:rPr>
          <w:rFonts w:ascii="Times New Roman" w:hAnsi="Times New Roman"/>
          <w:sz w:val="24"/>
          <w:szCs w:val="24"/>
        </w:rPr>
        <w:t>монстрирует некоторый единый темп и направленность. Этой локальной когорте и дов</w:t>
      </w:r>
      <w:r w:rsidRPr="000100E1">
        <w:rPr>
          <w:rFonts w:ascii="Times New Roman" w:hAnsi="Times New Roman"/>
          <w:sz w:val="24"/>
          <w:szCs w:val="24"/>
        </w:rPr>
        <w:t>е</w:t>
      </w:r>
      <w:r w:rsidRPr="000100E1">
        <w:rPr>
          <w:rFonts w:ascii="Times New Roman" w:hAnsi="Times New Roman"/>
          <w:sz w:val="24"/>
          <w:szCs w:val="24"/>
        </w:rPr>
        <w:t>ряют отдельные участники ориентацию, что иногда принимает форму чуть ли не буквал</w:t>
      </w:r>
      <w:r w:rsidRPr="000100E1">
        <w:rPr>
          <w:rFonts w:ascii="Times New Roman" w:hAnsi="Times New Roman"/>
          <w:sz w:val="24"/>
          <w:szCs w:val="24"/>
        </w:rPr>
        <w:t>ь</w:t>
      </w:r>
      <w:r w:rsidRPr="000100E1">
        <w:rPr>
          <w:rFonts w:ascii="Times New Roman" w:hAnsi="Times New Roman"/>
          <w:sz w:val="24"/>
          <w:szCs w:val="24"/>
        </w:rPr>
        <w:t>ного «несения» участников толпой.</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этой связи нужно так же отметить, что феноменальное поле участников толпы может включать и людей, зрительно не наблюдаемых, например, тех, кто идет сзади. Чт</w:t>
      </w:r>
      <w:r w:rsidRPr="000100E1">
        <w:rPr>
          <w:rFonts w:ascii="Times New Roman" w:hAnsi="Times New Roman"/>
          <w:sz w:val="24"/>
          <w:szCs w:val="24"/>
        </w:rPr>
        <w:t>о</w:t>
      </w:r>
      <w:r w:rsidRPr="000100E1">
        <w:rPr>
          <w:rFonts w:ascii="Times New Roman" w:hAnsi="Times New Roman"/>
          <w:sz w:val="24"/>
          <w:szCs w:val="24"/>
        </w:rPr>
        <w:t>бы понять, что сзади кто-то есть и даже оценить расстояние для него, не обязательно смотреть назад. Это невидимые, но присутствующие другие тоже входят в организацию ситуации и локальную когорту, поскольку каждый участник понимает, что резкая ост</w:t>
      </w:r>
      <w:r w:rsidRPr="000100E1">
        <w:rPr>
          <w:rFonts w:ascii="Times New Roman" w:hAnsi="Times New Roman"/>
          <w:sz w:val="24"/>
          <w:szCs w:val="24"/>
        </w:rPr>
        <w:t>а</w:t>
      </w:r>
      <w:r w:rsidRPr="000100E1">
        <w:rPr>
          <w:rFonts w:ascii="Times New Roman" w:hAnsi="Times New Roman"/>
          <w:sz w:val="24"/>
          <w:szCs w:val="24"/>
        </w:rPr>
        <w:t>новка может привести к столкновению,</w:t>
      </w:r>
      <w:r>
        <w:rPr>
          <w:rFonts w:ascii="Times New Roman" w:hAnsi="Times New Roman"/>
          <w:sz w:val="24"/>
          <w:szCs w:val="24"/>
        </w:rPr>
        <w:t xml:space="preserve"> — </w:t>
      </w:r>
      <w:r w:rsidRPr="000100E1">
        <w:rPr>
          <w:rFonts w:ascii="Times New Roman" w:hAnsi="Times New Roman"/>
          <w:sz w:val="24"/>
          <w:szCs w:val="24"/>
        </w:rPr>
        <w:t>понимание чего может приписываться каждым участником тем, кто идет впереди него или нее. Такое понимание обусловлено как тем, что мы знаем о данной толпе (тем, что мы видим, слышим и чувствуем), так и тем, что толпа предстает перед ее участниками как локальная когорта, не имеющая конца и, тем самым, поскольку ее можно продолжить до бесконечности, обладающая характером ра</w:t>
      </w:r>
      <w:r w:rsidRPr="000100E1">
        <w:rPr>
          <w:rFonts w:ascii="Times New Roman" w:hAnsi="Times New Roman"/>
          <w:sz w:val="24"/>
          <w:szCs w:val="24"/>
        </w:rPr>
        <w:t>в</w:t>
      </w:r>
      <w:r w:rsidRPr="000100E1">
        <w:rPr>
          <w:rFonts w:ascii="Times New Roman" w:hAnsi="Times New Roman"/>
          <w:sz w:val="24"/>
          <w:szCs w:val="24"/>
        </w:rPr>
        <w:t>номерного распределения людей. Это позволяет, среди прочего, догадываться, что сзади кто-то есть, даже если конкретный участник не видит и не слышит идущих сзади и те не прикасаются к нему, благодаря чему даже начало толпы (ее «хвост») представляет собой достаточно плотное объединение людей: новые подходящие участники толпы, первон</w:t>
      </w:r>
      <w:r w:rsidRPr="000100E1">
        <w:rPr>
          <w:rFonts w:ascii="Times New Roman" w:hAnsi="Times New Roman"/>
          <w:sz w:val="24"/>
          <w:szCs w:val="24"/>
        </w:rPr>
        <w:t>а</w:t>
      </w:r>
      <w:r w:rsidRPr="000100E1">
        <w:rPr>
          <w:rFonts w:ascii="Times New Roman" w:hAnsi="Times New Roman"/>
          <w:sz w:val="24"/>
          <w:szCs w:val="24"/>
        </w:rPr>
        <w:t>чально выдерживающие большую дистанцию до идущих впереди, чем в середине толпы, очень быстро эту дистанцию сокращают. Связано это, вероятно, как раз с тем, что учас</w:t>
      </w:r>
      <w:r w:rsidRPr="000100E1">
        <w:rPr>
          <w:rFonts w:ascii="Times New Roman" w:hAnsi="Times New Roman"/>
          <w:sz w:val="24"/>
          <w:szCs w:val="24"/>
        </w:rPr>
        <w:t>т</w:t>
      </w:r>
      <w:r w:rsidRPr="000100E1">
        <w:rPr>
          <w:rFonts w:ascii="Times New Roman" w:hAnsi="Times New Roman"/>
          <w:sz w:val="24"/>
          <w:szCs w:val="24"/>
        </w:rPr>
        <w:t>ники ориентируются на идущих сзади, а не только на идущих впереди и сбоку.</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Во-вторых, сколь бы плотной не была толпа, люди стараются не наступать друг другу на ноги. Это обеспечивается, безусловно взглядом под ноги, но часто смотреть под ноги нет нужны, поскольку сама манера движения толпы предполагает, что участники м</w:t>
      </w:r>
      <w:r w:rsidRPr="000100E1">
        <w:rPr>
          <w:rFonts w:ascii="Times New Roman" w:hAnsi="Times New Roman"/>
          <w:sz w:val="24"/>
          <w:szCs w:val="24"/>
        </w:rPr>
        <w:t>о</w:t>
      </w:r>
      <w:r w:rsidRPr="000100E1">
        <w:rPr>
          <w:rFonts w:ascii="Times New Roman" w:hAnsi="Times New Roman"/>
          <w:sz w:val="24"/>
          <w:szCs w:val="24"/>
        </w:rPr>
        <w:t>гут определять, какой шаг делать, чтобы не наступить на других, ориентируюсь только на спины и затылки впередиидущих. Замедляясь в толпе и начиная делать короткие шаги, люди способны не глядя организовывать свой шаг нужным образом. Дистанция до окр</w:t>
      </w:r>
      <w:r w:rsidRPr="000100E1">
        <w:rPr>
          <w:rFonts w:ascii="Times New Roman" w:hAnsi="Times New Roman"/>
          <w:sz w:val="24"/>
          <w:szCs w:val="24"/>
        </w:rPr>
        <w:t>у</w:t>
      </w:r>
      <w:r w:rsidRPr="000100E1">
        <w:rPr>
          <w:rFonts w:ascii="Times New Roman" w:hAnsi="Times New Roman"/>
          <w:sz w:val="24"/>
          <w:szCs w:val="24"/>
        </w:rPr>
        <w:t>жающих и шаги согласуются таким образом, чтобы сохранять общий темп в данном уч</w:t>
      </w:r>
      <w:r w:rsidRPr="000100E1">
        <w:rPr>
          <w:rFonts w:ascii="Times New Roman" w:hAnsi="Times New Roman"/>
          <w:sz w:val="24"/>
          <w:szCs w:val="24"/>
        </w:rPr>
        <w:t>а</w:t>
      </w:r>
      <w:r w:rsidRPr="000100E1">
        <w:rPr>
          <w:rFonts w:ascii="Times New Roman" w:hAnsi="Times New Roman"/>
          <w:sz w:val="24"/>
          <w:szCs w:val="24"/>
        </w:rPr>
        <w:t>стке толпы, который сам по себе обеспечивает не-наступание на ноги впередиидущих.</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В-третьих, как уже отмечалось, толпа не единообразна в плане скорости и напра</w:t>
      </w:r>
      <w:r w:rsidRPr="000100E1">
        <w:rPr>
          <w:rFonts w:ascii="Times New Roman" w:hAnsi="Times New Roman"/>
          <w:sz w:val="24"/>
          <w:szCs w:val="24"/>
        </w:rPr>
        <w:t>в</w:t>
      </w:r>
      <w:r w:rsidRPr="000100E1">
        <w:rPr>
          <w:rFonts w:ascii="Times New Roman" w:hAnsi="Times New Roman"/>
          <w:sz w:val="24"/>
          <w:szCs w:val="24"/>
        </w:rPr>
        <w:t>лений движения ее участников. В толпе могут образоваться «полости», которые тут же заполняются ускорившимися участниками; могут возникать различные подпотоки, н</w:t>
      </w:r>
      <w:r w:rsidRPr="000100E1">
        <w:rPr>
          <w:rFonts w:ascii="Times New Roman" w:hAnsi="Times New Roman"/>
          <w:sz w:val="24"/>
          <w:szCs w:val="24"/>
        </w:rPr>
        <w:t>а</w:t>
      </w:r>
      <w:r w:rsidRPr="000100E1">
        <w:rPr>
          <w:rFonts w:ascii="Times New Roman" w:hAnsi="Times New Roman"/>
          <w:sz w:val="24"/>
          <w:szCs w:val="24"/>
        </w:rPr>
        <w:t>пример, по краю толпы; в начале и конце толпы люди сбавляют или набирают скорость; люди могут перестраиваться внутри толпы или даже пытаться двигаться в противополо</w:t>
      </w:r>
      <w:r w:rsidRPr="000100E1">
        <w:rPr>
          <w:rFonts w:ascii="Times New Roman" w:hAnsi="Times New Roman"/>
          <w:sz w:val="24"/>
          <w:szCs w:val="24"/>
        </w:rPr>
        <w:t>ж</w:t>
      </w:r>
      <w:r w:rsidRPr="000100E1">
        <w:rPr>
          <w:rFonts w:ascii="Times New Roman" w:hAnsi="Times New Roman"/>
          <w:sz w:val="24"/>
          <w:szCs w:val="24"/>
        </w:rPr>
        <w:t>ном направлении. Перестроение, в частности, является особенно интересным с точки ан</w:t>
      </w:r>
      <w:r w:rsidRPr="000100E1">
        <w:rPr>
          <w:rFonts w:ascii="Times New Roman" w:hAnsi="Times New Roman"/>
          <w:sz w:val="24"/>
          <w:szCs w:val="24"/>
        </w:rPr>
        <w:t>а</w:t>
      </w:r>
      <w:r w:rsidRPr="000100E1">
        <w:rPr>
          <w:rFonts w:ascii="Times New Roman" w:hAnsi="Times New Roman"/>
          <w:sz w:val="24"/>
          <w:szCs w:val="24"/>
        </w:rPr>
        <w:t>лиза феноменов доверия в толпе. В целом, несмотря на ожидание, что человек в толпе б</w:t>
      </w:r>
      <w:r w:rsidRPr="000100E1">
        <w:rPr>
          <w:rFonts w:ascii="Times New Roman" w:hAnsi="Times New Roman"/>
          <w:sz w:val="24"/>
          <w:szCs w:val="24"/>
        </w:rPr>
        <w:t>у</w:t>
      </w:r>
      <w:r w:rsidRPr="000100E1">
        <w:rPr>
          <w:rFonts w:ascii="Times New Roman" w:hAnsi="Times New Roman"/>
          <w:sz w:val="24"/>
          <w:szCs w:val="24"/>
        </w:rPr>
        <w:t>дет двигаться вперед, а не в сторону, те или иные смещение вбок происходят достаточно часто. Чем бы они ни были вызваны</w:t>
      </w:r>
      <w:r>
        <w:rPr>
          <w:rFonts w:ascii="Times New Roman" w:hAnsi="Times New Roman"/>
          <w:sz w:val="24"/>
          <w:szCs w:val="24"/>
        </w:rPr>
        <w:t xml:space="preserve"> — </w:t>
      </w:r>
      <w:r w:rsidRPr="000100E1">
        <w:rPr>
          <w:rFonts w:ascii="Times New Roman" w:hAnsi="Times New Roman"/>
          <w:sz w:val="24"/>
          <w:szCs w:val="24"/>
        </w:rPr>
        <w:t>это может быть впередиидущий с большим чем</w:t>
      </w:r>
      <w:r w:rsidRPr="000100E1">
        <w:rPr>
          <w:rFonts w:ascii="Times New Roman" w:hAnsi="Times New Roman"/>
          <w:sz w:val="24"/>
          <w:szCs w:val="24"/>
        </w:rPr>
        <w:t>о</w:t>
      </w:r>
      <w:r w:rsidRPr="000100E1">
        <w:rPr>
          <w:rFonts w:ascii="Times New Roman" w:hAnsi="Times New Roman"/>
          <w:sz w:val="24"/>
          <w:szCs w:val="24"/>
        </w:rPr>
        <w:t>даном, пожилой человек, идущий медленнее, женщина с ребенком, что-то лежащее на земле, перегородка в метро и т.д.,</w:t>
      </w:r>
      <w:r>
        <w:rPr>
          <w:rFonts w:ascii="Times New Roman" w:hAnsi="Times New Roman"/>
          <w:sz w:val="24"/>
          <w:szCs w:val="24"/>
        </w:rPr>
        <w:t xml:space="preserve"> — </w:t>
      </w:r>
      <w:r w:rsidRPr="000100E1">
        <w:rPr>
          <w:rFonts w:ascii="Times New Roman" w:hAnsi="Times New Roman"/>
          <w:sz w:val="24"/>
          <w:szCs w:val="24"/>
        </w:rPr>
        <w:t>эти смещение требуют согласования действий н</w:t>
      </w:r>
      <w:r w:rsidRPr="000100E1">
        <w:rPr>
          <w:rFonts w:ascii="Times New Roman" w:hAnsi="Times New Roman"/>
          <w:sz w:val="24"/>
          <w:szCs w:val="24"/>
        </w:rPr>
        <w:t>е</w:t>
      </w:r>
      <w:r w:rsidRPr="000100E1">
        <w:rPr>
          <w:rFonts w:ascii="Times New Roman" w:hAnsi="Times New Roman"/>
          <w:sz w:val="24"/>
          <w:szCs w:val="24"/>
        </w:rPr>
        <w:t>скольких участников, как минимум</w:t>
      </w:r>
      <w:r>
        <w:rPr>
          <w:rFonts w:ascii="Times New Roman" w:hAnsi="Times New Roman"/>
          <w:sz w:val="24"/>
          <w:szCs w:val="24"/>
        </w:rPr>
        <w:t xml:space="preserve"> — </w:t>
      </w:r>
      <w:r w:rsidRPr="000100E1">
        <w:rPr>
          <w:rFonts w:ascii="Times New Roman" w:hAnsi="Times New Roman"/>
          <w:sz w:val="24"/>
          <w:szCs w:val="24"/>
        </w:rPr>
        <w:t>того, перед кем «вклинивается» смещающийся, и того, кто идет за тем, перед кем вклиниваются. В этом случае один из участников должен пропустить другого, замедлив шаг и, тем самым, замедлив идущего сзади. Чаще всего это не вызывает проблем, особенно если идущий сзади видит, что происходит смещение, но когда оно не замечается (а как отмечалось выше, движение в толпе не предполагает пр</w:t>
      </w:r>
      <w:r w:rsidRPr="000100E1">
        <w:rPr>
          <w:rFonts w:ascii="Times New Roman" w:hAnsi="Times New Roman"/>
          <w:sz w:val="24"/>
          <w:szCs w:val="24"/>
        </w:rPr>
        <w:t>и</w:t>
      </w:r>
      <w:r w:rsidRPr="000100E1">
        <w:rPr>
          <w:rFonts w:ascii="Times New Roman" w:hAnsi="Times New Roman"/>
          <w:sz w:val="24"/>
          <w:szCs w:val="24"/>
        </w:rPr>
        <w:t>оритетную ориентацию на зрение, люди не должны следить за всем происходящим), ид</w:t>
      </w:r>
      <w:r w:rsidRPr="000100E1">
        <w:rPr>
          <w:rFonts w:ascii="Times New Roman" w:hAnsi="Times New Roman"/>
          <w:sz w:val="24"/>
          <w:szCs w:val="24"/>
        </w:rPr>
        <w:t>у</w:t>
      </w:r>
      <w:r w:rsidRPr="000100E1">
        <w:rPr>
          <w:rFonts w:ascii="Times New Roman" w:hAnsi="Times New Roman"/>
          <w:sz w:val="24"/>
          <w:szCs w:val="24"/>
        </w:rPr>
        <w:t>щий сзади может «натыкаться» на замедлившегося, который пропускает кого-то. Это же характеристика взаимно согласуемых действий позволяет определять, когда впереди «что-то не так», даже если пока не понятно, что именно не так. Когда участники замечают, что идущие рядом движутся быстрее, обгоняя их, это обычно свидетельствует, что впереди «затор», вызванный, скажем, человеком, который движется медленнее прочих.</w:t>
      </w: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целом, различные особенности движения в толпе можно в той или иной степени связать с тем доверием, которое наблюдается между ее участниками и которое связано с совместной организацией движения без сбоев и проблем. Чтобы двигаться в толпе, ка</w:t>
      </w:r>
      <w:r w:rsidRPr="000100E1">
        <w:rPr>
          <w:rFonts w:ascii="Times New Roman" w:hAnsi="Times New Roman"/>
          <w:sz w:val="24"/>
          <w:szCs w:val="24"/>
        </w:rPr>
        <w:t>ж</w:t>
      </w:r>
      <w:r w:rsidRPr="000100E1">
        <w:rPr>
          <w:rFonts w:ascii="Times New Roman" w:hAnsi="Times New Roman"/>
          <w:sz w:val="24"/>
          <w:szCs w:val="24"/>
        </w:rPr>
        <w:t>дый вынужден доверять другому в том, что касается выбора темпа и направления движ</w:t>
      </w:r>
      <w:r w:rsidRPr="000100E1">
        <w:rPr>
          <w:rFonts w:ascii="Times New Roman" w:hAnsi="Times New Roman"/>
          <w:sz w:val="24"/>
          <w:szCs w:val="24"/>
        </w:rPr>
        <w:t>е</w:t>
      </w:r>
      <w:r w:rsidRPr="000100E1">
        <w:rPr>
          <w:rFonts w:ascii="Times New Roman" w:hAnsi="Times New Roman"/>
          <w:sz w:val="24"/>
          <w:szCs w:val="24"/>
        </w:rPr>
        <w:t>ния. Это создает сложности для поддержания внутри толпы иного типа ориентации, н</w:t>
      </w:r>
      <w:r w:rsidRPr="000100E1">
        <w:rPr>
          <w:rFonts w:ascii="Times New Roman" w:hAnsi="Times New Roman"/>
          <w:sz w:val="24"/>
          <w:szCs w:val="24"/>
        </w:rPr>
        <w:t>а</w:t>
      </w:r>
      <w:r w:rsidRPr="000100E1">
        <w:rPr>
          <w:rFonts w:ascii="Times New Roman" w:hAnsi="Times New Roman"/>
          <w:sz w:val="24"/>
          <w:szCs w:val="24"/>
        </w:rPr>
        <w:t>пример, ориентации на конкретного участника. Люди, которые пытаются идти внутри толпы «вместе», стакиваются с трудностью осуществления ходьбы-вместе, которая пре</w:t>
      </w:r>
      <w:r w:rsidRPr="000100E1">
        <w:rPr>
          <w:rFonts w:ascii="Times New Roman" w:hAnsi="Times New Roman"/>
          <w:sz w:val="24"/>
          <w:szCs w:val="24"/>
        </w:rPr>
        <w:t>д</w:t>
      </w:r>
      <w:r w:rsidRPr="000100E1">
        <w:rPr>
          <w:rFonts w:ascii="Times New Roman" w:hAnsi="Times New Roman"/>
          <w:sz w:val="24"/>
          <w:szCs w:val="24"/>
        </w:rPr>
        <w:t>полагает поддержание определенного направления движения, дистанции между идущим и одной фронтальной линии движения. В толпе все эти свойства ходьбы-вместе становятся проблематичными, в результате чего идущие вместе часто оказываются в разных частях толпы и на разных фронтальных линиях. Эта проблема может решаться, например, тем, что идущие вместе становятся друг за другом, что позволяет им продолжать находится вместе, но ценой затруднения доступа участников друг к другу (идущий впереди не может легко поворачиваться к идущему сзади, а идущий сзади не видит лица идущего впереди).</w:t>
      </w:r>
    </w:p>
    <w:p w:rsidR="00207081" w:rsidRPr="000100E1" w:rsidRDefault="00207081" w:rsidP="00D35AF2">
      <w:pPr>
        <w:spacing w:after="0" w:line="360" w:lineRule="auto"/>
        <w:ind w:firstLine="709"/>
        <w:jc w:val="both"/>
        <w:rPr>
          <w:rFonts w:ascii="Times New Roman" w:hAnsi="Times New Roman"/>
          <w:sz w:val="24"/>
          <w:szCs w:val="24"/>
        </w:rPr>
      </w:pPr>
    </w:p>
    <w:p w:rsidR="00207081" w:rsidRPr="000100E1" w:rsidRDefault="00207081" w:rsidP="00342398">
      <w:pPr>
        <w:pStyle w:val="Heading3"/>
      </w:pPr>
      <w:bookmarkStart w:id="49" w:name="_Toc469060342"/>
      <w:bookmarkStart w:id="50" w:name="_Toc469060411"/>
      <w:r>
        <w:t>5.</w:t>
      </w:r>
      <w:r w:rsidRPr="000100E1">
        <w:t>5 Доверие и стабильные действия</w:t>
      </w:r>
      <w:bookmarkEnd w:id="49"/>
      <w:bookmarkEnd w:id="50"/>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Рассмотрение доверия как феномена повседневной жизни, понятой в хайдеггериа</w:t>
      </w:r>
      <w:r w:rsidRPr="000100E1">
        <w:rPr>
          <w:rFonts w:ascii="Times New Roman" w:hAnsi="Times New Roman"/>
          <w:sz w:val="24"/>
          <w:szCs w:val="24"/>
        </w:rPr>
        <w:t>н</w:t>
      </w:r>
      <w:r w:rsidRPr="000100E1">
        <w:rPr>
          <w:rFonts w:ascii="Times New Roman" w:hAnsi="Times New Roman"/>
          <w:sz w:val="24"/>
          <w:szCs w:val="24"/>
        </w:rPr>
        <w:t>ском ключе, позволяет преодолеть характерную для большинства социологических по</w:t>
      </w:r>
      <w:r w:rsidRPr="000100E1">
        <w:rPr>
          <w:rFonts w:ascii="Times New Roman" w:hAnsi="Times New Roman"/>
          <w:sz w:val="24"/>
          <w:szCs w:val="24"/>
        </w:rPr>
        <w:t>д</w:t>
      </w:r>
      <w:r w:rsidRPr="000100E1">
        <w:rPr>
          <w:rFonts w:ascii="Times New Roman" w:hAnsi="Times New Roman"/>
          <w:sz w:val="24"/>
          <w:szCs w:val="24"/>
        </w:rPr>
        <w:t>ходов идею доверия-в-целом как предмета социологического анализа. Для социологов изучение доверия представляет собой установление родовых характеристик доверия, к</w:t>
      </w:r>
      <w:r w:rsidRPr="000100E1">
        <w:rPr>
          <w:rFonts w:ascii="Times New Roman" w:hAnsi="Times New Roman"/>
          <w:sz w:val="24"/>
          <w:szCs w:val="24"/>
        </w:rPr>
        <w:t>о</w:t>
      </w:r>
      <w:r w:rsidRPr="000100E1">
        <w:rPr>
          <w:rFonts w:ascii="Times New Roman" w:hAnsi="Times New Roman"/>
          <w:sz w:val="24"/>
          <w:szCs w:val="24"/>
        </w:rPr>
        <w:t xml:space="preserve">торые затем приписываются в качестве реальных характеристик конкретным обыденным ситуациям. Доверие здесь выступает некоторым </w:t>
      </w:r>
      <w:r w:rsidRPr="000100E1">
        <w:rPr>
          <w:rFonts w:ascii="Times New Roman" w:hAnsi="Times New Roman"/>
          <w:i/>
          <w:sz w:val="24"/>
          <w:szCs w:val="24"/>
        </w:rPr>
        <w:t>выводом</w:t>
      </w:r>
      <w:r w:rsidRPr="000100E1">
        <w:rPr>
          <w:rFonts w:ascii="Times New Roman" w:hAnsi="Times New Roman"/>
          <w:sz w:val="24"/>
          <w:szCs w:val="24"/>
        </w:rPr>
        <w:t>, получаемым исследователем в результате создания и запуска некоторого социального механизма, который производит доверие. Таким механизмом может быть рациональный выбор, эмоции, стремление к о</w:t>
      </w:r>
      <w:r w:rsidRPr="000100E1">
        <w:rPr>
          <w:rFonts w:ascii="Times New Roman" w:hAnsi="Times New Roman"/>
          <w:sz w:val="24"/>
          <w:szCs w:val="24"/>
        </w:rPr>
        <w:t>н</w:t>
      </w:r>
      <w:r w:rsidRPr="000100E1">
        <w:rPr>
          <w:rFonts w:ascii="Times New Roman" w:hAnsi="Times New Roman"/>
          <w:sz w:val="24"/>
          <w:szCs w:val="24"/>
        </w:rPr>
        <w:t>тологической безопасности и т.п. В конечном итоге доверие возвращается в повседневный мир в качестве причины действия.</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Альтернативный подход к проблеме доверия, который можно обнаружить в иссл</w:t>
      </w:r>
      <w:r w:rsidRPr="000100E1">
        <w:rPr>
          <w:rFonts w:ascii="Times New Roman" w:hAnsi="Times New Roman"/>
          <w:sz w:val="24"/>
          <w:szCs w:val="24"/>
        </w:rPr>
        <w:t>е</w:t>
      </w:r>
      <w:r w:rsidRPr="000100E1">
        <w:rPr>
          <w:rFonts w:ascii="Times New Roman" w:hAnsi="Times New Roman"/>
          <w:sz w:val="24"/>
          <w:szCs w:val="24"/>
        </w:rPr>
        <w:t>дованиях этнометодологов</w:t>
      </w:r>
      <w:r>
        <w:rPr>
          <w:rFonts w:ascii="Times New Roman" w:hAnsi="Times New Roman"/>
          <w:sz w:val="24"/>
          <w:szCs w:val="24"/>
        </w:rPr>
        <w:t xml:space="preserve"> </w:t>
      </w:r>
      <w:r w:rsidRPr="00FD1E21">
        <w:rPr>
          <w:rFonts w:ascii="Times New Roman" w:hAnsi="Times New Roman"/>
          <w:sz w:val="24"/>
          <w:szCs w:val="24"/>
        </w:rPr>
        <w:t>[135; 136; 137]</w:t>
      </w:r>
      <w:r w:rsidRPr="000100E1">
        <w:rPr>
          <w:rFonts w:ascii="Times New Roman" w:hAnsi="Times New Roman"/>
          <w:sz w:val="24"/>
          <w:szCs w:val="24"/>
        </w:rPr>
        <w:t>, предлагает рассматривать доверие в качестве условия стабильных согласованных действий. В своей классической статье 1963 года, п</w:t>
      </w:r>
      <w:r w:rsidRPr="000100E1">
        <w:rPr>
          <w:rFonts w:ascii="Times New Roman" w:hAnsi="Times New Roman"/>
          <w:sz w:val="24"/>
          <w:szCs w:val="24"/>
        </w:rPr>
        <w:t>о</w:t>
      </w:r>
      <w:r w:rsidRPr="000100E1">
        <w:rPr>
          <w:rFonts w:ascii="Times New Roman" w:hAnsi="Times New Roman"/>
          <w:sz w:val="24"/>
          <w:szCs w:val="24"/>
        </w:rPr>
        <w:t>священной проблеме доверия, основатель этнометодологии Гарольд Гарфинкель предл</w:t>
      </w:r>
      <w:r w:rsidRPr="000100E1">
        <w:rPr>
          <w:rFonts w:ascii="Times New Roman" w:hAnsi="Times New Roman"/>
          <w:sz w:val="24"/>
          <w:szCs w:val="24"/>
        </w:rPr>
        <w:t>а</w:t>
      </w:r>
      <w:r w:rsidRPr="000100E1">
        <w:rPr>
          <w:rFonts w:ascii="Times New Roman" w:hAnsi="Times New Roman"/>
          <w:sz w:val="24"/>
          <w:szCs w:val="24"/>
        </w:rPr>
        <w:t>гает концепцию доверия как степени принятия конститутивного порядка событий опред</w:t>
      </w:r>
      <w:r w:rsidRPr="000100E1">
        <w:rPr>
          <w:rFonts w:ascii="Times New Roman" w:hAnsi="Times New Roman"/>
          <w:sz w:val="24"/>
          <w:szCs w:val="24"/>
        </w:rPr>
        <w:t>е</w:t>
      </w:r>
      <w:r w:rsidRPr="000100E1">
        <w:rPr>
          <w:rFonts w:ascii="Times New Roman" w:hAnsi="Times New Roman"/>
          <w:sz w:val="24"/>
          <w:szCs w:val="24"/>
        </w:rPr>
        <w:t>ленной социальной практики, который, в свою очередь, представляет собой совокупность взаимосвязанных событий с соотнесенными с ними конститутивными ожиданиями. В случае игр по правилам конститутивные события игры описываются базовыми правилами этой игры, однако в случае событий повседневной жизни такого набора правил нет. По мнению Гарфинкеля, конститутивные события повседневной жизни были описаны Ш</w:t>
      </w:r>
      <w:r w:rsidRPr="000100E1">
        <w:rPr>
          <w:rFonts w:ascii="Times New Roman" w:hAnsi="Times New Roman"/>
          <w:sz w:val="24"/>
          <w:szCs w:val="24"/>
        </w:rPr>
        <w:t>ю</w:t>
      </w:r>
      <w:r w:rsidRPr="000100E1">
        <w:rPr>
          <w:rFonts w:ascii="Times New Roman" w:hAnsi="Times New Roman"/>
          <w:sz w:val="24"/>
          <w:szCs w:val="24"/>
        </w:rPr>
        <w:t>цем, и соответственно, доверие в повседневной жизни представляет собой степень прин</w:t>
      </w:r>
      <w:r w:rsidRPr="000100E1">
        <w:rPr>
          <w:rFonts w:ascii="Times New Roman" w:hAnsi="Times New Roman"/>
          <w:sz w:val="24"/>
          <w:szCs w:val="24"/>
        </w:rPr>
        <w:t>я</w:t>
      </w:r>
      <w:r w:rsidRPr="000100E1">
        <w:rPr>
          <w:rFonts w:ascii="Times New Roman" w:hAnsi="Times New Roman"/>
          <w:sz w:val="24"/>
          <w:szCs w:val="24"/>
        </w:rPr>
        <w:t>тия конститутивного порядка повседневности по Шюцу, что ведет, с одной стороны, к с</w:t>
      </w:r>
      <w:r w:rsidRPr="000100E1">
        <w:rPr>
          <w:rFonts w:ascii="Times New Roman" w:hAnsi="Times New Roman"/>
          <w:sz w:val="24"/>
          <w:szCs w:val="24"/>
        </w:rPr>
        <w:t>о</w:t>
      </w:r>
      <w:r w:rsidRPr="000100E1">
        <w:rPr>
          <w:rFonts w:ascii="Times New Roman" w:hAnsi="Times New Roman"/>
          <w:sz w:val="24"/>
          <w:szCs w:val="24"/>
        </w:rPr>
        <w:t>гласованности действий участников повседневных ситуаций и, с другой, к стабильности их действий, т.е. к воспроизводству социального порядка.</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В отличие от традиционной социологической точки зрения, данная перспектива исходит из невозможности построения общей модели доверия, вследствие чего утвержд</w:t>
      </w:r>
      <w:r w:rsidRPr="000100E1">
        <w:rPr>
          <w:rFonts w:ascii="Times New Roman" w:hAnsi="Times New Roman"/>
          <w:sz w:val="24"/>
          <w:szCs w:val="24"/>
        </w:rPr>
        <w:t>а</w:t>
      </w:r>
      <w:r w:rsidRPr="000100E1">
        <w:rPr>
          <w:rFonts w:ascii="Times New Roman" w:hAnsi="Times New Roman"/>
          <w:sz w:val="24"/>
          <w:szCs w:val="24"/>
        </w:rPr>
        <w:t>ется, что необходимо изучать доверие в его эмпирически наблюдаемых локальных, ко</w:t>
      </w:r>
      <w:r w:rsidRPr="000100E1">
        <w:rPr>
          <w:rFonts w:ascii="Times New Roman" w:hAnsi="Times New Roman"/>
          <w:sz w:val="24"/>
          <w:szCs w:val="24"/>
        </w:rPr>
        <w:t>н</w:t>
      </w:r>
      <w:r w:rsidRPr="000100E1">
        <w:rPr>
          <w:rFonts w:ascii="Times New Roman" w:hAnsi="Times New Roman"/>
          <w:sz w:val="24"/>
          <w:szCs w:val="24"/>
        </w:rPr>
        <w:t>кретных формах. Хотя такой вывод хорошо согласуется с представленным выше хайде</w:t>
      </w:r>
      <w:r w:rsidRPr="000100E1">
        <w:rPr>
          <w:rFonts w:ascii="Times New Roman" w:hAnsi="Times New Roman"/>
          <w:sz w:val="24"/>
          <w:szCs w:val="24"/>
        </w:rPr>
        <w:t>г</w:t>
      </w:r>
      <w:r w:rsidRPr="000100E1">
        <w:rPr>
          <w:rFonts w:ascii="Times New Roman" w:hAnsi="Times New Roman"/>
          <w:sz w:val="24"/>
          <w:szCs w:val="24"/>
        </w:rPr>
        <w:t>герианским пониманием повседневности, для полного принятия данной концепции дов</w:t>
      </w:r>
      <w:r w:rsidRPr="000100E1">
        <w:rPr>
          <w:rFonts w:ascii="Times New Roman" w:hAnsi="Times New Roman"/>
          <w:sz w:val="24"/>
          <w:szCs w:val="24"/>
        </w:rPr>
        <w:t>е</w:t>
      </w:r>
      <w:r w:rsidRPr="000100E1">
        <w:rPr>
          <w:rFonts w:ascii="Times New Roman" w:hAnsi="Times New Roman"/>
          <w:sz w:val="24"/>
          <w:szCs w:val="24"/>
        </w:rPr>
        <w:t xml:space="preserve">рия есть одно важное препятствие: в ней доверие по-прежнему рассматривается как </w:t>
      </w:r>
      <w:r w:rsidRPr="000100E1">
        <w:rPr>
          <w:rFonts w:ascii="Times New Roman" w:hAnsi="Times New Roman"/>
          <w:i/>
          <w:sz w:val="24"/>
          <w:szCs w:val="24"/>
        </w:rPr>
        <w:t>ун</w:t>
      </w:r>
      <w:r w:rsidRPr="000100E1">
        <w:rPr>
          <w:rFonts w:ascii="Times New Roman" w:hAnsi="Times New Roman"/>
          <w:i/>
          <w:sz w:val="24"/>
          <w:szCs w:val="24"/>
        </w:rPr>
        <w:t>и</w:t>
      </w:r>
      <w:r w:rsidRPr="000100E1">
        <w:rPr>
          <w:rFonts w:ascii="Times New Roman" w:hAnsi="Times New Roman"/>
          <w:i/>
          <w:sz w:val="24"/>
          <w:szCs w:val="24"/>
        </w:rPr>
        <w:t>версальная</w:t>
      </w:r>
      <w:r w:rsidRPr="000100E1">
        <w:rPr>
          <w:rFonts w:ascii="Times New Roman" w:hAnsi="Times New Roman"/>
          <w:sz w:val="24"/>
          <w:szCs w:val="24"/>
        </w:rPr>
        <w:t xml:space="preserve"> черта повседневных действий. Считается, что доверие лежит в основе любых действий, предполагающих взаимное понимание участников повседневных ситуаций, и поэтому обладает рядом стабильных характеристик, например, предполагает, что учас</w:t>
      </w:r>
      <w:r w:rsidRPr="000100E1">
        <w:rPr>
          <w:rFonts w:ascii="Times New Roman" w:hAnsi="Times New Roman"/>
          <w:sz w:val="24"/>
          <w:szCs w:val="24"/>
        </w:rPr>
        <w:t>т</w:t>
      </w:r>
      <w:r w:rsidRPr="000100E1">
        <w:rPr>
          <w:rFonts w:ascii="Times New Roman" w:hAnsi="Times New Roman"/>
          <w:sz w:val="24"/>
          <w:szCs w:val="24"/>
        </w:rPr>
        <w:t>ники считают других участников придерживающимися того же понимания происходящ</w:t>
      </w:r>
      <w:r w:rsidRPr="000100E1">
        <w:rPr>
          <w:rFonts w:ascii="Times New Roman" w:hAnsi="Times New Roman"/>
          <w:sz w:val="24"/>
          <w:szCs w:val="24"/>
        </w:rPr>
        <w:t>е</w:t>
      </w:r>
      <w:r w:rsidRPr="000100E1">
        <w:rPr>
          <w:rFonts w:ascii="Times New Roman" w:hAnsi="Times New Roman"/>
          <w:sz w:val="24"/>
          <w:szCs w:val="24"/>
        </w:rPr>
        <w:t>го, что и они. Здесь необходимо отметить, что такая концепция доверия была сформул</w:t>
      </w:r>
      <w:r w:rsidRPr="000100E1">
        <w:rPr>
          <w:rFonts w:ascii="Times New Roman" w:hAnsi="Times New Roman"/>
          <w:sz w:val="24"/>
          <w:szCs w:val="24"/>
        </w:rPr>
        <w:t>и</w:t>
      </w:r>
      <w:r w:rsidRPr="000100E1">
        <w:rPr>
          <w:rFonts w:ascii="Times New Roman" w:hAnsi="Times New Roman"/>
          <w:sz w:val="24"/>
          <w:szCs w:val="24"/>
        </w:rPr>
        <w:t>рована Г. Гарфинкелем в ранней работе, инспирированной во многом Шюцем, и с тех пор Гарфинкель к этой теме не возвращался. Провозглашаемая Р. Уотсоном необходимость возвращения к гарфинкелевской проблеме доверия требует большего, нежели реконс</w:t>
      </w:r>
      <w:r w:rsidRPr="000100E1">
        <w:rPr>
          <w:rFonts w:ascii="Times New Roman" w:hAnsi="Times New Roman"/>
          <w:sz w:val="24"/>
          <w:szCs w:val="24"/>
        </w:rPr>
        <w:t>т</w:t>
      </w:r>
      <w:r w:rsidRPr="000100E1">
        <w:rPr>
          <w:rFonts w:ascii="Times New Roman" w:hAnsi="Times New Roman"/>
          <w:sz w:val="24"/>
          <w:szCs w:val="24"/>
        </w:rPr>
        <w:t>рукции понятия доверия с целью критики распространенных (формально-аналитическим, в терминологии Гарфинкеля и Уотсона) подходов к доверию. Необходимо так же отк</w:t>
      </w:r>
      <w:r w:rsidRPr="000100E1">
        <w:rPr>
          <w:rFonts w:ascii="Times New Roman" w:hAnsi="Times New Roman"/>
          <w:sz w:val="24"/>
          <w:szCs w:val="24"/>
        </w:rPr>
        <w:t>а</w:t>
      </w:r>
      <w:r w:rsidRPr="000100E1">
        <w:rPr>
          <w:rFonts w:ascii="Times New Roman" w:hAnsi="Times New Roman"/>
          <w:sz w:val="24"/>
          <w:szCs w:val="24"/>
        </w:rPr>
        <w:t xml:space="preserve">заться от понимания доверия как </w:t>
      </w:r>
      <w:r w:rsidRPr="000100E1">
        <w:rPr>
          <w:rFonts w:ascii="Times New Roman" w:hAnsi="Times New Roman"/>
          <w:i/>
          <w:sz w:val="24"/>
          <w:szCs w:val="24"/>
        </w:rPr>
        <w:t>условия</w:t>
      </w:r>
      <w:r w:rsidRPr="000100E1">
        <w:rPr>
          <w:rFonts w:ascii="Times New Roman" w:hAnsi="Times New Roman"/>
          <w:sz w:val="24"/>
          <w:szCs w:val="24"/>
        </w:rPr>
        <w:t xml:space="preserve"> согласованных действий и анализировать дов</w:t>
      </w:r>
      <w:r w:rsidRPr="000100E1">
        <w:rPr>
          <w:rFonts w:ascii="Times New Roman" w:hAnsi="Times New Roman"/>
          <w:sz w:val="24"/>
          <w:szCs w:val="24"/>
        </w:rPr>
        <w:t>е</w:t>
      </w:r>
      <w:r w:rsidRPr="000100E1">
        <w:rPr>
          <w:rFonts w:ascii="Times New Roman" w:hAnsi="Times New Roman"/>
          <w:sz w:val="24"/>
          <w:szCs w:val="24"/>
        </w:rPr>
        <w:t xml:space="preserve">рие как </w:t>
      </w:r>
      <w:r w:rsidRPr="000100E1">
        <w:rPr>
          <w:rFonts w:ascii="Times New Roman" w:hAnsi="Times New Roman"/>
          <w:i/>
          <w:sz w:val="24"/>
          <w:szCs w:val="24"/>
        </w:rPr>
        <w:t>форму</w:t>
      </w:r>
      <w:r w:rsidRPr="000100E1">
        <w:rPr>
          <w:rFonts w:ascii="Times New Roman" w:hAnsi="Times New Roman"/>
          <w:sz w:val="24"/>
          <w:szCs w:val="24"/>
        </w:rPr>
        <w:t xml:space="preserve"> согласованных действий.</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Представленный выше анализ доверия в повседневных ситуациях деятельности демонстрирует, что мы можем анализировать доверие в конкретных ситуациях с точки зрения того, как доверие организуется. Эта организация может принимать различные формы, часть из которых наблюдается в публичных местах, однако не ограничивается ими. В повседневных взаимодействиях проблема доверия (или недоверия) возникает в том числе в контексте непосредственных взаимодействий с коллегами, дачи свидетельских показаний, рассказов о прошедших событиях и во многих других ситуациях. Тем не м</w:t>
      </w:r>
      <w:r w:rsidRPr="000100E1">
        <w:rPr>
          <w:rFonts w:ascii="Times New Roman" w:hAnsi="Times New Roman"/>
          <w:sz w:val="24"/>
          <w:szCs w:val="24"/>
        </w:rPr>
        <w:t>е</w:t>
      </w:r>
      <w:r w:rsidRPr="000100E1">
        <w:rPr>
          <w:rFonts w:ascii="Times New Roman" w:hAnsi="Times New Roman"/>
          <w:sz w:val="24"/>
          <w:szCs w:val="24"/>
        </w:rPr>
        <w:t>нее, как показывают приведенные выше ситуации, доверие не связано напрямую с трад</w:t>
      </w:r>
      <w:r w:rsidRPr="000100E1">
        <w:rPr>
          <w:rFonts w:ascii="Times New Roman" w:hAnsi="Times New Roman"/>
          <w:sz w:val="24"/>
          <w:szCs w:val="24"/>
        </w:rPr>
        <w:t>и</w:t>
      </w:r>
      <w:r w:rsidRPr="000100E1">
        <w:rPr>
          <w:rFonts w:ascii="Times New Roman" w:hAnsi="Times New Roman"/>
          <w:sz w:val="24"/>
          <w:szCs w:val="24"/>
        </w:rPr>
        <w:t xml:space="preserve">ционными социологическими сущностями, вроде социальных отношений и институтов. Скорее, доверие является настолько радикально ситуативным феноменом, что относится к </w:t>
      </w:r>
      <w:r w:rsidRPr="000100E1">
        <w:rPr>
          <w:rFonts w:ascii="Times New Roman" w:hAnsi="Times New Roman"/>
          <w:i/>
          <w:sz w:val="24"/>
          <w:szCs w:val="24"/>
        </w:rPr>
        <w:t>собственной</w:t>
      </w:r>
      <w:r w:rsidRPr="000100E1">
        <w:rPr>
          <w:rFonts w:ascii="Times New Roman" w:hAnsi="Times New Roman"/>
          <w:sz w:val="24"/>
          <w:szCs w:val="24"/>
        </w:rPr>
        <w:t xml:space="preserve"> организации повседневности, не зависящей от каких-либо институтов и о</w:t>
      </w:r>
      <w:r w:rsidRPr="000100E1">
        <w:rPr>
          <w:rFonts w:ascii="Times New Roman" w:hAnsi="Times New Roman"/>
          <w:sz w:val="24"/>
          <w:szCs w:val="24"/>
        </w:rPr>
        <w:t>т</w:t>
      </w:r>
      <w:r w:rsidRPr="000100E1">
        <w:rPr>
          <w:rFonts w:ascii="Times New Roman" w:hAnsi="Times New Roman"/>
          <w:sz w:val="24"/>
          <w:szCs w:val="24"/>
        </w:rPr>
        <w:t>ношений. Для того чтобы обычные члены общества могли согласовывать свои действия в повседневных ситуациях, они не должны доверять друг другу. Согласование само являе</w:t>
      </w:r>
      <w:r w:rsidRPr="000100E1">
        <w:rPr>
          <w:rFonts w:ascii="Times New Roman" w:hAnsi="Times New Roman"/>
          <w:sz w:val="24"/>
          <w:szCs w:val="24"/>
        </w:rPr>
        <w:t>т</w:t>
      </w:r>
      <w:r w:rsidRPr="000100E1">
        <w:rPr>
          <w:rFonts w:ascii="Times New Roman" w:hAnsi="Times New Roman"/>
          <w:sz w:val="24"/>
          <w:szCs w:val="24"/>
        </w:rPr>
        <w:t>ся тем действием, внутри которого производятся феномены доверия. Эти феномены, бе</w:t>
      </w:r>
      <w:r w:rsidRPr="000100E1">
        <w:rPr>
          <w:rFonts w:ascii="Times New Roman" w:hAnsi="Times New Roman"/>
          <w:sz w:val="24"/>
          <w:szCs w:val="24"/>
        </w:rPr>
        <w:t>з</w:t>
      </w:r>
      <w:r w:rsidRPr="000100E1">
        <w:rPr>
          <w:rFonts w:ascii="Times New Roman" w:hAnsi="Times New Roman"/>
          <w:sz w:val="24"/>
          <w:szCs w:val="24"/>
        </w:rPr>
        <w:t>условно, носят социальный характер, даже если производятся в отсутствие других людей, поскольку они производятся как анализируемые, оправданные действия, которые набл</w:t>
      </w:r>
      <w:r w:rsidRPr="000100E1">
        <w:rPr>
          <w:rFonts w:ascii="Times New Roman" w:hAnsi="Times New Roman"/>
          <w:sz w:val="24"/>
          <w:szCs w:val="24"/>
        </w:rPr>
        <w:t>ю</w:t>
      </w:r>
      <w:r w:rsidRPr="000100E1">
        <w:rPr>
          <w:rFonts w:ascii="Times New Roman" w:hAnsi="Times New Roman"/>
          <w:sz w:val="24"/>
          <w:szCs w:val="24"/>
        </w:rPr>
        <w:t>даемо и понятно организованы.</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Таким образом, доверие не является всерелевантным основанием повседневных действий. Когда мы пытаемся обнаружить доверие в его конкретных формах, мы сталк</w:t>
      </w:r>
      <w:r w:rsidRPr="000100E1">
        <w:rPr>
          <w:rFonts w:ascii="Times New Roman" w:hAnsi="Times New Roman"/>
          <w:sz w:val="24"/>
          <w:szCs w:val="24"/>
        </w:rPr>
        <w:t>и</w:t>
      </w:r>
      <w:r w:rsidRPr="000100E1">
        <w:rPr>
          <w:rFonts w:ascii="Times New Roman" w:hAnsi="Times New Roman"/>
          <w:sz w:val="24"/>
          <w:szCs w:val="24"/>
        </w:rPr>
        <w:t>ваемся с тем, что, как форма действия, оно всегда локально и контекстуализировано, п</w:t>
      </w:r>
      <w:r w:rsidRPr="000100E1">
        <w:rPr>
          <w:rFonts w:ascii="Times New Roman" w:hAnsi="Times New Roman"/>
          <w:sz w:val="24"/>
          <w:szCs w:val="24"/>
        </w:rPr>
        <w:t>о</w:t>
      </w:r>
      <w:r w:rsidRPr="000100E1">
        <w:rPr>
          <w:rFonts w:ascii="Times New Roman" w:hAnsi="Times New Roman"/>
          <w:sz w:val="24"/>
          <w:szCs w:val="24"/>
        </w:rPr>
        <w:t>этому нет смысла говорить о доверии-вообще. При этом необходимо отметить, что, п</w:t>
      </w:r>
      <w:r w:rsidRPr="000100E1">
        <w:rPr>
          <w:rFonts w:ascii="Times New Roman" w:hAnsi="Times New Roman"/>
          <w:sz w:val="24"/>
          <w:szCs w:val="24"/>
        </w:rPr>
        <w:t>о</w:t>
      </w:r>
      <w:r w:rsidRPr="000100E1">
        <w:rPr>
          <w:rFonts w:ascii="Times New Roman" w:hAnsi="Times New Roman"/>
          <w:sz w:val="24"/>
          <w:szCs w:val="24"/>
        </w:rPr>
        <w:t>скольку, как было указано выше, повседневность не сводится к языку, доверие не огран</w:t>
      </w:r>
      <w:r w:rsidRPr="000100E1">
        <w:rPr>
          <w:rFonts w:ascii="Times New Roman" w:hAnsi="Times New Roman"/>
          <w:sz w:val="24"/>
          <w:szCs w:val="24"/>
        </w:rPr>
        <w:t>и</w:t>
      </w:r>
      <w:r w:rsidRPr="000100E1">
        <w:rPr>
          <w:rFonts w:ascii="Times New Roman" w:hAnsi="Times New Roman"/>
          <w:sz w:val="24"/>
          <w:szCs w:val="24"/>
        </w:rPr>
        <w:t>чивается только теми ситуациями, в которых используется или может использоваться термин «доверие». Для большинства людей вопрос «Доверяете ли вы человеку, который сейчас идет перед вами в толпе?» был бы абсурдным, поскольку данная языковая игра не разыгрывается в подобных ситуациях. У нее есть свои собственные обстоятельства, в к</w:t>
      </w:r>
      <w:r w:rsidRPr="000100E1">
        <w:rPr>
          <w:rFonts w:ascii="Times New Roman" w:hAnsi="Times New Roman"/>
          <w:sz w:val="24"/>
          <w:szCs w:val="24"/>
        </w:rPr>
        <w:t>о</w:t>
      </w:r>
      <w:r w:rsidRPr="000100E1">
        <w:rPr>
          <w:rFonts w:ascii="Times New Roman" w:hAnsi="Times New Roman"/>
          <w:sz w:val="24"/>
          <w:szCs w:val="24"/>
        </w:rPr>
        <w:t>торых такой вопрос будет приемлем, понятен и осмысленен. Однако мы все же можем г</w:t>
      </w:r>
      <w:r w:rsidRPr="000100E1">
        <w:rPr>
          <w:rFonts w:ascii="Times New Roman" w:hAnsi="Times New Roman"/>
          <w:sz w:val="24"/>
          <w:szCs w:val="24"/>
        </w:rPr>
        <w:t>о</w:t>
      </w:r>
      <w:r w:rsidRPr="000100E1">
        <w:rPr>
          <w:rFonts w:ascii="Times New Roman" w:hAnsi="Times New Roman"/>
          <w:sz w:val="24"/>
          <w:szCs w:val="24"/>
        </w:rPr>
        <w:t>ворить о доверии между участниками толпы, поскольку в данном случае можно набл</w:t>
      </w:r>
      <w:r w:rsidRPr="000100E1">
        <w:rPr>
          <w:rFonts w:ascii="Times New Roman" w:hAnsi="Times New Roman"/>
          <w:sz w:val="24"/>
          <w:szCs w:val="24"/>
        </w:rPr>
        <w:t>ю</w:t>
      </w:r>
      <w:r w:rsidRPr="000100E1">
        <w:rPr>
          <w:rFonts w:ascii="Times New Roman" w:hAnsi="Times New Roman"/>
          <w:sz w:val="24"/>
          <w:szCs w:val="24"/>
        </w:rPr>
        <w:t>дать, во-первых, как это доверие «предается», а во-вторых, как люди «управляют» пов</w:t>
      </w:r>
      <w:r w:rsidRPr="000100E1">
        <w:rPr>
          <w:rFonts w:ascii="Times New Roman" w:hAnsi="Times New Roman"/>
          <w:sz w:val="24"/>
          <w:szCs w:val="24"/>
        </w:rPr>
        <w:t>е</w:t>
      </w:r>
      <w:r w:rsidRPr="000100E1">
        <w:rPr>
          <w:rFonts w:ascii="Times New Roman" w:hAnsi="Times New Roman"/>
          <w:sz w:val="24"/>
          <w:szCs w:val="24"/>
        </w:rPr>
        <w:t>дением других людей в толпе, «ведя» их за собой. Подобные феномены позволяют мн</w:t>
      </w:r>
      <w:r w:rsidRPr="000100E1">
        <w:rPr>
          <w:rFonts w:ascii="Times New Roman" w:hAnsi="Times New Roman"/>
          <w:sz w:val="24"/>
          <w:szCs w:val="24"/>
        </w:rPr>
        <w:t>о</w:t>
      </w:r>
      <w:r w:rsidRPr="000100E1">
        <w:rPr>
          <w:rFonts w:ascii="Times New Roman" w:hAnsi="Times New Roman"/>
          <w:sz w:val="24"/>
          <w:szCs w:val="24"/>
        </w:rPr>
        <w:t>гим социологами и психологам (вроде Г. Тарда, Г. Лебона и многих других) провозгл</w:t>
      </w:r>
      <w:r w:rsidRPr="000100E1">
        <w:rPr>
          <w:rFonts w:ascii="Times New Roman" w:hAnsi="Times New Roman"/>
          <w:sz w:val="24"/>
          <w:szCs w:val="24"/>
        </w:rPr>
        <w:t>а</w:t>
      </w:r>
      <w:r w:rsidRPr="000100E1">
        <w:rPr>
          <w:rFonts w:ascii="Times New Roman" w:hAnsi="Times New Roman"/>
          <w:sz w:val="24"/>
          <w:szCs w:val="24"/>
        </w:rPr>
        <w:t>шать, что есть некоторая логика толпы, «дух массы», который движет участниками толпы, однако тем самым они закрывают для себя и для социальных исследований возможность изучения того, как именно это происходит, как практики согласования обеспечивают т</w:t>
      </w:r>
      <w:r w:rsidRPr="000100E1">
        <w:rPr>
          <w:rFonts w:ascii="Times New Roman" w:hAnsi="Times New Roman"/>
          <w:sz w:val="24"/>
          <w:szCs w:val="24"/>
        </w:rPr>
        <w:t>а</w:t>
      </w:r>
      <w:r w:rsidRPr="000100E1">
        <w:rPr>
          <w:rFonts w:ascii="Times New Roman" w:hAnsi="Times New Roman"/>
          <w:sz w:val="24"/>
          <w:szCs w:val="24"/>
        </w:rPr>
        <w:t>кой знакомый внешний вид толпы, что исследователь может начинать искать объяснения этого внешнего вида не в том, что делают люди в толпе. При этом исследователь смотрит (иногда</w:t>
      </w:r>
      <w:r>
        <w:rPr>
          <w:rFonts w:ascii="Times New Roman" w:hAnsi="Times New Roman"/>
          <w:sz w:val="24"/>
          <w:szCs w:val="24"/>
        </w:rPr>
        <w:t xml:space="preserve"> — </w:t>
      </w:r>
      <w:r w:rsidRPr="000100E1">
        <w:rPr>
          <w:rFonts w:ascii="Times New Roman" w:hAnsi="Times New Roman"/>
          <w:sz w:val="24"/>
          <w:szCs w:val="24"/>
        </w:rPr>
        <w:t>буквально) на толпу как будто сверху, рассматривая ее в целом, как единый поток, но тем самым упуская перспективу ее участников, организацию их феноменальных полей, которая носит неискоренимо ситуативный характер и выстраивается изнутри то</w:t>
      </w:r>
      <w:r w:rsidRPr="000100E1">
        <w:rPr>
          <w:rFonts w:ascii="Times New Roman" w:hAnsi="Times New Roman"/>
          <w:sz w:val="24"/>
          <w:szCs w:val="24"/>
        </w:rPr>
        <w:t>л</w:t>
      </w:r>
      <w:r w:rsidRPr="000100E1">
        <w:rPr>
          <w:rFonts w:ascii="Times New Roman" w:hAnsi="Times New Roman"/>
          <w:sz w:val="24"/>
          <w:szCs w:val="24"/>
        </w:rPr>
        <w:t>пы, на уровне глаз, здесь и теперь.</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Доверие является всепроникающим феноменом повседневности лишь в том смы</w:t>
      </w:r>
      <w:r w:rsidRPr="000100E1">
        <w:rPr>
          <w:rFonts w:ascii="Times New Roman" w:hAnsi="Times New Roman"/>
          <w:sz w:val="24"/>
          <w:szCs w:val="24"/>
        </w:rPr>
        <w:t>с</w:t>
      </w:r>
      <w:r w:rsidRPr="000100E1">
        <w:rPr>
          <w:rFonts w:ascii="Times New Roman" w:hAnsi="Times New Roman"/>
          <w:sz w:val="24"/>
          <w:szCs w:val="24"/>
        </w:rPr>
        <w:t>ле, что мы можем обнаружить его в самых разных обстоятельствах, которые могут в ра</w:t>
      </w:r>
      <w:r w:rsidRPr="000100E1">
        <w:rPr>
          <w:rFonts w:ascii="Times New Roman" w:hAnsi="Times New Roman"/>
          <w:sz w:val="24"/>
          <w:szCs w:val="24"/>
        </w:rPr>
        <w:t>з</w:t>
      </w:r>
      <w:r w:rsidRPr="000100E1">
        <w:rPr>
          <w:rFonts w:ascii="Times New Roman" w:hAnsi="Times New Roman"/>
          <w:sz w:val="24"/>
          <w:szCs w:val="24"/>
        </w:rPr>
        <w:t>ное время становиться практическими обстоятельствами деятельности. Эти обстоятельс</w:t>
      </w:r>
      <w:r w:rsidRPr="000100E1">
        <w:rPr>
          <w:rFonts w:ascii="Times New Roman" w:hAnsi="Times New Roman"/>
          <w:sz w:val="24"/>
          <w:szCs w:val="24"/>
        </w:rPr>
        <w:t>т</w:t>
      </w:r>
      <w:r w:rsidRPr="000100E1">
        <w:rPr>
          <w:rFonts w:ascii="Times New Roman" w:hAnsi="Times New Roman"/>
          <w:sz w:val="24"/>
          <w:szCs w:val="24"/>
        </w:rPr>
        <w:t>ва можно объявлять релевантными для любых повседневных ситуаций, лишь если повс</w:t>
      </w:r>
      <w:r w:rsidRPr="000100E1">
        <w:rPr>
          <w:rFonts w:ascii="Times New Roman" w:hAnsi="Times New Roman"/>
          <w:sz w:val="24"/>
          <w:szCs w:val="24"/>
        </w:rPr>
        <w:t>е</w:t>
      </w:r>
      <w:r w:rsidRPr="000100E1">
        <w:rPr>
          <w:rFonts w:ascii="Times New Roman" w:hAnsi="Times New Roman"/>
          <w:sz w:val="24"/>
          <w:szCs w:val="24"/>
        </w:rPr>
        <w:t>дневность соотносится с широко («общество») или узко («жители Москвы») понятой с</w:t>
      </w:r>
      <w:r w:rsidRPr="000100E1">
        <w:rPr>
          <w:rFonts w:ascii="Times New Roman" w:hAnsi="Times New Roman"/>
          <w:sz w:val="24"/>
          <w:szCs w:val="24"/>
        </w:rPr>
        <w:t>о</w:t>
      </w:r>
      <w:r w:rsidRPr="000100E1">
        <w:rPr>
          <w:rFonts w:ascii="Times New Roman" w:hAnsi="Times New Roman"/>
          <w:sz w:val="24"/>
          <w:szCs w:val="24"/>
        </w:rPr>
        <w:t>циальной общностью, с помощью которой обычные люди помещаются в некоторую кат</w:t>
      </w:r>
      <w:r w:rsidRPr="000100E1">
        <w:rPr>
          <w:rFonts w:ascii="Times New Roman" w:hAnsi="Times New Roman"/>
          <w:sz w:val="24"/>
          <w:szCs w:val="24"/>
        </w:rPr>
        <w:t>е</w:t>
      </w:r>
      <w:r w:rsidRPr="000100E1">
        <w:rPr>
          <w:rFonts w:ascii="Times New Roman" w:hAnsi="Times New Roman"/>
          <w:sz w:val="24"/>
          <w:szCs w:val="24"/>
        </w:rPr>
        <w:t>горию, отношения которой с другими (всеми или некоторыми) категориями могут быть описаны как отношения доверия. Если же повседневность понимается как организация подручного, т.е. конкретных ситуаций, в которых люди сами производятся в качестве л</w:t>
      </w:r>
      <w:r w:rsidRPr="000100E1">
        <w:rPr>
          <w:rFonts w:ascii="Times New Roman" w:hAnsi="Times New Roman"/>
          <w:sz w:val="24"/>
          <w:szCs w:val="24"/>
        </w:rPr>
        <w:t>о</w:t>
      </w:r>
      <w:r w:rsidRPr="000100E1">
        <w:rPr>
          <w:rFonts w:ascii="Times New Roman" w:hAnsi="Times New Roman"/>
          <w:sz w:val="24"/>
          <w:szCs w:val="24"/>
        </w:rPr>
        <w:t>кального феномена (в том числе</w:t>
      </w:r>
      <w:r>
        <w:rPr>
          <w:rFonts w:ascii="Times New Roman" w:hAnsi="Times New Roman"/>
          <w:sz w:val="24"/>
          <w:szCs w:val="24"/>
        </w:rPr>
        <w:t xml:space="preserve"> — </w:t>
      </w:r>
      <w:r w:rsidRPr="000100E1">
        <w:rPr>
          <w:rFonts w:ascii="Times New Roman" w:hAnsi="Times New Roman"/>
          <w:sz w:val="24"/>
          <w:szCs w:val="24"/>
        </w:rPr>
        <w:t>в практиках повседневной категоризации), тогда мо</w:t>
      </w:r>
      <w:r w:rsidRPr="000100E1">
        <w:rPr>
          <w:rFonts w:ascii="Times New Roman" w:hAnsi="Times New Roman"/>
          <w:sz w:val="24"/>
          <w:szCs w:val="24"/>
        </w:rPr>
        <w:t>ж</w:t>
      </w:r>
      <w:r w:rsidRPr="000100E1">
        <w:rPr>
          <w:rFonts w:ascii="Times New Roman" w:hAnsi="Times New Roman"/>
          <w:sz w:val="24"/>
          <w:szCs w:val="24"/>
        </w:rPr>
        <w:t>но сказать лишь, что доверие</w:t>
      </w:r>
      <w:r>
        <w:rPr>
          <w:rFonts w:ascii="Times New Roman" w:hAnsi="Times New Roman"/>
          <w:sz w:val="24"/>
          <w:szCs w:val="24"/>
        </w:rPr>
        <w:t xml:space="preserve"> — </w:t>
      </w:r>
      <w:r w:rsidRPr="000100E1">
        <w:rPr>
          <w:rFonts w:ascii="Times New Roman" w:hAnsi="Times New Roman"/>
          <w:sz w:val="24"/>
          <w:szCs w:val="24"/>
        </w:rPr>
        <w:t xml:space="preserve">постоянный феномен повседневной жизни, но </w:t>
      </w:r>
      <w:r w:rsidRPr="000100E1">
        <w:rPr>
          <w:rFonts w:ascii="Times New Roman" w:hAnsi="Times New Roman"/>
          <w:i/>
          <w:sz w:val="24"/>
          <w:szCs w:val="24"/>
        </w:rPr>
        <w:t>где именно</w:t>
      </w:r>
      <w:r w:rsidRPr="000100E1">
        <w:rPr>
          <w:rFonts w:ascii="Times New Roman" w:hAnsi="Times New Roman"/>
          <w:sz w:val="24"/>
          <w:szCs w:val="24"/>
        </w:rPr>
        <w:t xml:space="preserve"> он производится, </w:t>
      </w:r>
      <w:r w:rsidRPr="000100E1">
        <w:rPr>
          <w:rFonts w:ascii="Times New Roman" w:hAnsi="Times New Roman"/>
          <w:i/>
          <w:sz w:val="24"/>
          <w:szCs w:val="24"/>
        </w:rPr>
        <w:t>кем</w:t>
      </w:r>
      <w:r w:rsidRPr="000100E1">
        <w:rPr>
          <w:rFonts w:ascii="Times New Roman" w:hAnsi="Times New Roman"/>
          <w:sz w:val="24"/>
          <w:szCs w:val="24"/>
        </w:rPr>
        <w:t xml:space="preserve"> производится и </w:t>
      </w:r>
      <w:r w:rsidRPr="000100E1">
        <w:rPr>
          <w:rFonts w:ascii="Times New Roman" w:hAnsi="Times New Roman"/>
          <w:i/>
          <w:sz w:val="24"/>
          <w:szCs w:val="24"/>
        </w:rPr>
        <w:t>как</w:t>
      </w:r>
      <w:r w:rsidRPr="000100E1">
        <w:rPr>
          <w:rFonts w:ascii="Times New Roman" w:hAnsi="Times New Roman"/>
          <w:sz w:val="24"/>
          <w:szCs w:val="24"/>
        </w:rPr>
        <w:t xml:space="preserve"> производится связано с практиками организации повседневной жизни в конкретных ситуациях согласованной деятельности.</w:t>
      </w:r>
    </w:p>
    <w:p w:rsidR="00207081" w:rsidRPr="000100E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 xml:space="preserve">Сказанное выше позволяет взглянуть на доверие как на способ </w:t>
      </w:r>
      <w:r w:rsidRPr="000100E1">
        <w:rPr>
          <w:rFonts w:ascii="Times New Roman" w:hAnsi="Times New Roman"/>
          <w:i/>
          <w:sz w:val="24"/>
          <w:szCs w:val="24"/>
        </w:rPr>
        <w:t>стабилизации</w:t>
      </w:r>
      <w:r w:rsidRPr="000100E1">
        <w:rPr>
          <w:rFonts w:ascii="Times New Roman" w:hAnsi="Times New Roman"/>
          <w:sz w:val="24"/>
          <w:szCs w:val="24"/>
        </w:rPr>
        <w:t xml:space="preserve"> де</w:t>
      </w:r>
      <w:r w:rsidRPr="000100E1">
        <w:rPr>
          <w:rFonts w:ascii="Times New Roman" w:hAnsi="Times New Roman"/>
          <w:sz w:val="24"/>
          <w:szCs w:val="24"/>
        </w:rPr>
        <w:t>й</w:t>
      </w:r>
      <w:r w:rsidRPr="000100E1">
        <w:rPr>
          <w:rFonts w:ascii="Times New Roman" w:hAnsi="Times New Roman"/>
          <w:sz w:val="24"/>
          <w:szCs w:val="24"/>
        </w:rPr>
        <w:t>ствия. В этом случае доверие, как оно было рассмотрено выше, представляет собой форму организации действия, которая ведет к повторяющимся, воспроизводимым феноменам, наблюдаемым участниками конкретных ситуаций и используемым этими участниками в качестве ориентира, подсказки, свидетельства, намека, указания, индекса, доказательства, подтверждения и пр. их способа действия и описуемости этого способа действий в качес</w:t>
      </w:r>
      <w:r w:rsidRPr="000100E1">
        <w:rPr>
          <w:rFonts w:ascii="Times New Roman" w:hAnsi="Times New Roman"/>
          <w:sz w:val="24"/>
          <w:szCs w:val="24"/>
        </w:rPr>
        <w:t>т</w:t>
      </w:r>
      <w:r w:rsidRPr="000100E1">
        <w:rPr>
          <w:rFonts w:ascii="Times New Roman" w:hAnsi="Times New Roman"/>
          <w:sz w:val="24"/>
          <w:szCs w:val="24"/>
        </w:rPr>
        <w:t>ве само собой разумеющегося. Стабилизация действия</w:t>
      </w:r>
      <w:r>
        <w:rPr>
          <w:rFonts w:ascii="Times New Roman" w:hAnsi="Times New Roman"/>
          <w:sz w:val="24"/>
          <w:szCs w:val="24"/>
        </w:rPr>
        <w:t xml:space="preserve"> — </w:t>
      </w:r>
      <w:r w:rsidRPr="000100E1">
        <w:rPr>
          <w:rFonts w:ascii="Times New Roman" w:hAnsi="Times New Roman"/>
          <w:sz w:val="24"/>
          <w:szCs w:val="24"/>
        </w:rPr>
        <w:t>постоянно возникающая в п</w:t>
      </w:r>
      <w:r w:rsidRPr="000100E1">
        <w:rPr>
          <w:rFonts w:ascii="Times New Roman" w:hAnsi="Times New Roman"/>
          <w:sz w:val="24"/>
          <w:szCs w:val="24"/>
        </w:rPr>
        <w:t>о</w:t>
      </w:r>
      <w:r w:rsidRPr="000100E1">
        <w:rPr>
          <w:rFonts w:ascii="Times New Roman" w:hAnsi="Times New Roman"/>
          <w:sz w:val="24"/>
          <w:szCs w:val="24"/>
        </w:rPr>
        <w:t>вседневной жизни задача, поскольку само воспроизводство обыденных феноменов зав</w:t>
      </w:r>
      <w:r w:rsidRPr="000100E1">
        <w:rPr>
          <w:rFonts w:ascii="Times New Roman" w:hAnsi="Times New Roman"/>
          <w:sz w:val="24"/>
          <w:szCs w:val="24"/>
        </w:rPr>
        <w:t>и</w:t>
      </w:r>
      <w:r w:rsidRPr="000100E1">
        <w:rPr>
          <w:rFonts w:ascii="Times New Roman" w:hAnsi="Times New Roman"/>
          <w:sz w:val="24"/>
          <w:szCs w:val="24"/>
        </w:rPr>
        <w:t>сит от того, как эта задача решается. Анализ доверия как способа стабилизации действия позволяет рассматривать эту задачу не как задачу исследователя, а как задачу обычных людей. Разумеется, помимо доверия, есть и другие способы стабилизации действия, н</w:t>
      </w:r>
      <w:r w:rsidRPr="000100E1">
        <w:rPr>
          <w:rFonts w:ascii="Times New Roman" w:hAnsi="Times New Roman"/>
          <w:sz w:val="24"/>
          <w:szCs w:val="24"/>
        </w:rPr>
        <w:t>а</w:t>
      </w:r>
      <w:r w:rsidRPr="000100E1">
        <w:rPr>
          <w:rFonts w:ascii="Times New Roman" w:hAnsi="Times New Roman"/>
          <w:sz w:val="24"/>
          <w:szCs w:val="24"/>
        </w:rPr>
        <w:t>пример, привычка и ритуал, однако доверие обладает рядом отличительных характер</w:t>
      </w:r>
      <w:r w:rsidRPr="000100E1">
        <w:rPr>
          <w:rFonts w:ascii="Times New Roman" w:hAnsi="Times New Roman"/>
          <w:sz w:val="24"/>
          <w:szCs w:val="24"/>
        </w:rPr>
        <w:t>и</w:t>
      </w:r>
      <w:r w:rsidRPr="000100E1">
        <w:rPr>
          <w:rFonts w:ascii="Times New Roman" w:hAnsi="Times New Roman"/>
          <w:sz w:val="24"/>
          <w:szCs w:val="24"/>
        </w:rPr>
        <w:t>стик, ключевая из которых заключается в том, что, в отличие от привычки, представля</w:t>
      </w:r>
      <w:r w:rsidRPr="000100E1">
        <w:rPr>
          <w:rFonts w:ascii="Times New Roman" w:hAnsi="Times New Roman"/>
          <w:sz w:val="24"/>
          <w:szCs w:val="24"/>
        </w:rPr>
        <w:t>ю</w:t>
      </w:r>
      <w:r w:rsidRPr="000100E1">
        <w:rPr>
          <w:rFonts w:ascii="Times New Roman" w:hAnsi="Times New Roman"/>
          <w:sz w:val="24"/>
          <w:szCs w:val="24"/>
        </w:rPr>
        <w:t xml:space="preserve">щей собой </w:t>
      </w:r>
      <w:r w:rsidRPr="000100E1">
        <w:rPr>
          <w:rFonts w:ascii="Times New Roman" w:hAnsi="Times New Roman"/>
          <w:i/>
          <w:sz w:val="24"/>
          <w:szCs w:val="24"/>
        </w:rPr>
        <w:t>воспроизводимое</w:t>
      </w:r>
      <w:r w:rsidRPr="000100E1">
        <w:rPr>
          <w:rFonts w:ascii="Times New Roman" w:hAnsi="Times New Roman"/>
          <w:sz w:val="24"/>
          <w:szCs w:val="24"/>
        </w:rPr>
        <w:t xml:space="preserve"> действие, и ритуала, представляющего собой </w:t>
      </w:r>
      <w:r w:rsidRPr="000100E1">
        <w:rPr>
          <w:rFonts w:ascii="Times New Roman" w:hAnsi="Times New Roman"/>
          <w:i/>
          <w:sz w:val="24"/>
          <w:szCs w:val="24"/>
        </w:rPr>
        <w:t>циклическое</w:t>
      </w:r>
      <w:r w:rsidRPr="000100E1">
        <w:rPr>
          <w:rFonts w:ascii="Times New Roman" w:hAnsi="Times New Roman"/>
          <w:sz w:val="24"/>
          <w:szCs w:val="24"/>
        </w:rPr>
        <w:t xml:space="preserve"> действие, доверие предполагает </w:t>
      </w:r>
      <w:r w:rsidRPr="000100E1">
        <w:rPr>
          <w:rFonts w:ascii="Times New Roman" w:hAnsi="Times New Roman"/>
          <w:i/>
          <w:sz w:val="24"/>
          <w:szCs w:val="24"/>
        </w:rPr>
        <w:t>ориентированное</w:t>
      </w:r>
      <w:r w:rsidRPr="000100E1">
        <w:rPr>
          <w:rFonts w:ascii="Times New Roman" w:hAnsi="Times New Roman"/>
          <w:sz w:val="24"/>
          <w:szCs w:val="24"/>
        </w:rPr>
        <w:t xml:space="preserve"> действие, т.е. действие, в ходе которого люди организуют свою практику таким образом, что ориентиры для этой практики уст</w:t>
      </w:r>
      <w:r w:rsidRPr="000100E1">
        <w:rPr>
          <w:rFonts w:ascii="Times New Roman" w:hAnsi="Times New Roman"/>
          <w:sz w:val="24"/>
          <w:szCs w:val="24"/>
        </w:rPr>
        <w:t>а</w:t>
      </w:r>
      <w:r w:rsidRPr="000100E1">
        <w:rPr>
          <w:rFonts w:ascii="Times New Roman" w:hAnsi="Times New Roman"/>
          <w:sz w:val="24"/>
          <w:szCs w:val="24"/>
        </w:rPr>
        <w:t>навливаются другими участниками взаимодействия или материальной обстановкой.</w:t>
      </w:r>
    </w:p>
    <w:p w:rsidR="00207081" w:rsidRPr="000100E1" w:rsidRDefault="00207081" w:rsidP="00342398">
      <w:pPr>
        <w:spacing w:after="0" w:line="360" w:lineRule="auto"/>
        <w:ind w:firstLine="709"/>
        <w:jc w:val="both"/>
      </w:pPr>
      <w:r w:rsidRPr="000100E1">
        <w:rPr>
          <w:rFonts w:ascii="Times New Roman" w:hAnsi="Times New Roman"/>
          <w:sz w:val="24"/>
          <w:szCs w:val="24"/>
        </w:rPr>
        <w:t>Такое понимание доверия позволяет не только сформулировать задачу радикально эмпирического исследования наблюдаемых феноменов доверия в локальной материальной форме, но и продвинуть на шаг вперед непривычную для социологии концепцию повс</w:t>
      </w:r>
      <w:r w:rsidRPr="000100E1">
        <w:rPr>
          <w:rFonts w:ascii="Times New Roman" w:hAnsi="Times New Roman"/>
          <w:sz w:val="24"/>
          <w:szCs w:val="24"/>
        </w:rPr>
        <w:t>е</w:t>
      </w:r>
      <w:r w:rsidRPr="000100E1">
        <w:rPr>
          <w:rFonts w:ascii="Times New Roman" w:hAnsi="Times New Roman"/>
          <w:sz w:val="24"/>
          <w:szCs w:val="24"/>
        </w:rPr>
        <w:t>дневности как того, что обладает собственной организацией, заключающейся в согласов</w:t>
      </w:r>
      <w:r w:rsidRPr="000100E1">
        <w:rPr>
          <w:rFonts w:ascii="Times New Roman" w:hAnsi="Times New Roman"/>
          <w:sz w:val="24"/>
          <w:szCs w:val="24"/>
        </w:rPr>
        <w:t>а</w:t>
      </w:r>
      <w:r w:rsidRPr="000100E1">
        <w:rPr>
          <w:rFonts w:ascii="Times New Roman" w:hAnsi="Times New Roman"/>
          <w:sz w:val="24"/>
          <w:szCs w:val="24"/>
        </w:rPr>
        <w:t>нии действий участников конкретных ситуаций и производстве локального порядка в к</w:t>
      </w:r>
      <w:r w:rsidRPr="000100E1">
        <w:rPr>
          <w:rFonts w:ascii="Times New Roman" w:hAnsi="Times New Roman"/>
          <w:sz w:val="24"/>
          <w:szCs w:val="24"/>
        </w:rPr>
        <w:t>а</w:t>
      </w:r>
      <w:r w:rsidRPr="000100E1">
        <w:rPr>
          <w:rFonts w:ascii="Times New Roman" w:hAnsi="Times New Roman"/>
          <w:sz w:val="24"/>
          <w:szCs w:val="24"/>
        </w:rPr>
        <w:t>честве зримого, наглядного, очевидного, доступного, само собой разумеющегося, знак</w:t>
      </w:r>
      <w:r w:rsidRPr="000100E1">
        <w:rPr>
          <w:rFonts w:ascii="Times New Roman" w:hAnsi="Times New Roman"/>
          <w:sz w:val="24"/>
          <w:szCs w:val="24"/>
        </w:rPr>
        <w:t>о</w:t>
      </w:r>
      <w:r w:rsidRPr="000100E1">
        <w:rPr>
          <w:rFonts w:ascii="Times New Roman" w:hAnsi="Times New Roman"/>
          <w:sz w:val="24"/>
          <w:szCs w:val="24"/>
        </w:rPr>
        <w:t>мого внешнего вида вещей в повседневном мире.</w:t>
      </w:r>
    </w:p>
    <w:p w:rsidR="00207081" w:rsidRDefault="00207081" w:rsidP="00342398">
      <w:pPr>
        <w:pStyle w:val="Heading1"/>
      </w:pPr>
      <w:r>
        <w:br w:type="page"/>
      </w:r>
      <w:bookmarkStart w:id="51" w:name="_Toc469060343"/>
      <w:bookmarkStart w:id="52" w:name="_Toc469060412"/>
      <w:r>
        <w:t>ЗАКЛЮЧЕНИЕ</w:t>
      </w:r>
      <w:bookmarkEnd w:id="51"/>
      <w:bookmarkEnd w:id="52"/>
    </w:p>
    <w:p w:rsidR="00207081" w:rsidRDefault="00207081" w:rsidP="00D35AF2">
      <w:pPr>
        <w:spacing w:after="0" w:line="360" w:lineRule="auto"/>
        <w:ind w:firstLine="709"/>
        <w:jc w:val="both"/>
        <w:rPr>
          <w:rFonts w:ascii="Times New Roman" w:hAnsi="Times New Roman"/>
          <w:sz w:val="24"/>
          <w:szCs w:val="24"/>
        </w:rPr>
      </w:pPr>
    </w:p>
    <w:p w:rsidR="00207081" w:rsidRDefault="00207081" w:rsidP="00D35AF2">
      <w:pPr>
        <w:spacing w:after="0" w:line="360" w:lineRule="auto"/>
        <w:ind w:firstLine="709"/>
        <w:jc w:val="both"/>
        <w:rPr>
          <w:rFonts w:ascii="Times New Roman" w:hAnsi="Times New Roman"/>
          <w:sz w:val="24"/>
          <w:szCs w:val="24"/>
        </w:rPr>
      </w:pPr>
      <w:r w:rsidRPr="000100E1">
        <w:rPr>
          <w:rFonts w:ascii="Times New Roman" w:hAnsi="Times New Roman"/>
          <w:sz w:val="24"/>
          <w:szCs w:val="24"/>
        </w:rPr>
        <w:t>Результаты проекта позволяют нам судить о том, насколько серьезным является продвижение в достаточно новом для нас направлении. Попробуем суммировать это сл</w:t>
      </w:r>
      <w:r w:rsidRPr="000100E1">
        <w:rPr>
          <w:rFonts w:ascii="Times New Roman" w:hAnsi="Times New Roman"/>
          <w:sz w:val="24"/>
          <w:szCs w:val="24"/>
        </w:rPr>
        <w:t>е</w:t>
      </w:r>
      <w:r w:rsidRPr="000100E1">
        <w:rPr>
          <w:rFonts w:ascii="Times New Roman" w:hAnsi="Times New Roman"/>
          <w:sz w:val="24"/>
          <w:szCs w:val="24"/>
        </w:rPr>
        <w:t>дующим образом. Есть существенное отличие между первоначальным замыслом и тем, как он развился к настоящему времени, хотя нам удалось избежать отступлений от осно</w:t>
      </w:r>
      <w:r w:rsidRPr="000100E1">
        <w:rPr>
          <w:rFonts w:ascii="Times New Roman" w:hAnsi="Times New Roman"/>
          <w:sz w:val="24"/>
          <w:szCs w:val="24"/>
        </w:rPr>
        <w:t>в</w:t>
      </w:r>
      <w:r w:rsidRPr="000100E1">
        <w:rPr>
          <w:rFonts w:ascii="Times New Roman" w:hAnsi="Times New Roman"/>
          <w:sz w:val="24"/>
          <w:szCs w:val="24"/>
        </w:rPr>
        <w:t>ного плана, согласно которому с каждым годом мы будем приращивать знание в области социологии, увеличивая количество основных понятий, каждому из которых будет п</w:t>
      </w:r>
      <w:r w:rsidRPr="000100E1">
        <w:rPr>
          <w:rFonts w:ascii="Times New Roman" w:hAnsi="Times New Roman"/>
          <w:sz w:val="24"/>
          <w:szCs w:val="24"/>
        </w:rPr>
        <w:t>о</w:t>
      </w:r>
      <w:r w:rsidRPr="000100E1">
        <w:rPr>
          <w:rFonts w:ascii="Times New Roman" w:hAnsi="Times New Roman"/>
          <w:sz w:val="24"/>
          <w:szCs w:val="24"/>
        </w:rPr>
        <w:t>священо монографическое исследование. Мы сделали такие исследования по понятию власти, авторитета, конфликта, дружбы и доверия. Мы, вероятно, сможем продолжить эти исследования по меньшей мере еще на несколько шагов, добавим сюда понятие общности (сообщества) и действия, чему будут посвящены работы ближайших лет. Тем не менее, мы сделали важно изменение в исследовательской стратегии, отказавшись от общей, чи</w:t>
      </w:r>
      <w:r w:rsidRPr="000100E1">
        <w:rPr>
          <w:rFonts w:ascii="Times New Roman" w:hAnsi="Times New Roman"/>
          <w:sz w:val="24"/>
          <w:szCs w:val="24"/>
        </w:rPr>
        <w:t>с</w:t>
      </w:r>
      <w:r w:rsidRPr="000100E1">
        <w:rPr>
          <w:rFonts w:ascii="Times New Roman" w:hAnsi="Times New Roman"/>
          <w:sz w:val="24"/>
          <w:szCs w:val="24"/>
        </w:rPr>
        <w:t>той теории в пользу более укорененного в практической деятельности знания. В целом, мы всегда исходили из того, что теоретическая социология является эмпирической на</w:t>
      </w:r>
      <w:r w:rsidRPr="000100E1">
        <w:rPr>
          <w:rFonts w:ascii="Times New Roman" w:hAnsi="Times New Roman"/>
          <w:sz w:val="24"/>
          <w:szCs w:val="24"/>
        </w:rPr>
        <w:t>у</w:t>
      </w:r>
      <w:r w:rsidRPr="000100E1">
        <w:rPr>
          <w:rFonts w:ascii="Times New Roman" w:hAnsi="Times New Roman"/>
          <w:sz w:val="24"/>
          <w:szCs w:val="24"/>
        </w:rPr>
        <w:t>кой, в этом нет внутреннего противоречия, если корректно трактовать понятия теоретич</w:t>
      </w:r>
      <w:r w:rsidRPr="000100E1">
        <w:rPr>
          <w:rFonts w:ascii="Times New Roman" w:hAnsi="Times New Roman"/>
          <w:sz w:val="24"/>
          <w:szCs w:val="24"/>
        </w:rPr>
        <w:t>е</w:t>
      </w:r>
      <w:r w:rsidRPr="000100E1">
        <w:rPr>
          <w:rFonts w:ascii="Times New Roman" w:hAnsi="Times New Roman"/>
          <w:sz w:val="24"/>
          <w:szCs w:val="24"/>
        </w:rPr>
        <w:t>ского и эмпирического в социологическом знании. Однако столь решительного шага, как в этом году, мы раньше не делали. Наши понятия и теоретическая работа, которая с ними связана, не самоцель. Речь идет именно об укорененном знании, важном для социологии, антропологии и политики. Именно поэтому мы не отказываемся и от плана посвятить в дальнейшем исследование понятию славы, без которого любые рассуждения о конфли</w:t>
      </w:r>
      <w:r w:rsidRPr="000100E1">
        <w:rPr>
          <w:rFonts w:ascii="Times New Roman" w:hAnsi="Times New Roman"/>
          <w:sz w:val="24"/>
          <w:szCs w:val="24"/>
        </w:rPr>
        <w:t>к</w:t>
      </w:r>
      <w:r w:rsidRPr="000100E1">
        <w:rPr>
          <w:rFonts w:ascii="Times New Roman" w:hAnsi="Times New Roman"/>
          <w:sz w:val="24"/>
          <w:szCs w:val="24"/>
        </w:rPr>
        <w:t>тах и войнах окажутся бессмысленными. Дополнительными по отношению к нынешним исследованиям будут и работы, так или иначе трактующие международный аспект соц</w:t>
      </w:r>
      <w:r w:rsidRPr="000100E1">
        <w:rPr>
          <w:rFonts w:ascii="Times New Roman" w:hAnsi="Times New Roman"/>
          <w:sz w:val="24"/>
          <w:szCs w:val="24"/>
        </w:rPr>
        <w:t>и</w:t>
      </w:r>
      <w:r w:rsidRPr="000100E1">
        <w:rPr>
          <w:rFonts w:ascii="Times New Roman" w:hAnsi="Times New Roman"/>
          <w:sz w:val="24"/>
          <w:szCs w:val="24"/>
        </w:rPr>
        <w:t>альной жизни. Очевидно, что та концепция глобализации (или те концепции глобализ</w:t>
      </w:r>
      <w:r w:rsidRPr="000100E1">
        <w:rPr>
          <w:rFonts w:ascii="Times New Roman" w:hAnsi="Times New Roman"/>
          <w:sz w:val="24"/>
          <w:szCs w:val="24"/>
        </w:rPr>
        <w:t>а</w:t>
      </w:r>
      <w:r w:rsidRPr="000100E1">
        <w:rPr>
          <w:rFonts w:ascii="Times New Roman" w:hAnsi="Times New Roman"/>
          <w:sz w:val="24"/>
          <w:szCs w:val="24"/>
        </w:rPr>
        <w:t>ции), которые выступали своеобразным фреймом всех локальных исследований, даже е</w:t>
      </w:r>
      <w:r w:rsidRPr="000100E1">
        <w:rPr>
          <w:rFonts w:ascii="Times New Roman" w:hAnsi="Times New Roman"/>
          <w:sz w:val="24"/>
          <w:szCs w:val="24"/>
        </w:rPr>
        <w:t>с</w:t>
      </w:r>
      <w:r w:rsidRPr="000100E1">
        <w:rPr>
          <w:rFonts w:ascii="Times New Roman" w:hAnsi="Times New Roman"/>
          <w:sz w:val="24"/>
          <w:szCs w:val="24"/>
        </w:rPr>
        <w:t>ли прямо о делах международных речь не шла, потерпели крах. Мир вступает в новую эру, понятие государства становится вновь актуальным, ограниченные политические общности выходят на передний план, концентрируя такие финансовые, военные и мот</w:t>
      </w:r>
      <w:r w:rsidRPr="000100E1">
        <w:rPr>
          <w:rFonts w:ascii="Times New Roman" w:hAnsi="Times New Roman"/>
          <w:sz w:val="24"/>
          <w:szCs w:val="24"/>
        </w:rPr>
        <w:t>и</w:t>
      </w:r>
      <w:r w:rsidRPr="000100E1">
        <w:rPr>
          <w:rFonts w:ascii="Times New Roman" w:hAnsi="Times New Roman"/>
          <w:sz w:val="24"/>
          <w:szCs w:val="24"/>
        </w:rPr>
        <w:t>вационные ресурсы, какие не может сконцентрировать ни одна другая сила. Отсюда</w:t>
      </w:r>
      <w:r>
        <w:rPr>
          <w:rFonts w:ascii="Times New Roman" w:hAnsi="Times New Roman"/>
          <w:sz w:val="24"/>
          <w:szCs w:val="24"/>
        </w:rPr>
        <w:t xml:space="preserve"> — </w:t>
      </w:r>
      <w:r w:rsidRPr="000100E1">
        <w:rPr>
          <w:rFonts w:ascii="Times New Roman" w:hAnsi="Times New Roman"/>
          <w:sz w:val="24"/>
          <w:szCs w:val="24"/>
        </w:rPr>
        <w:t>вечная актуальность Гоббса и его работы «Левиафан». Но возвращения к старом и знак</w:t>
      </w:r>
      <w:r w:rsidRPr="000100E1">
        <w:rPr>
          <w:rFonts w:ascii="Times New Roman" w:hAnsi="Times New Roman"/>
          <w:sz w:val="24"/>
          <w:szCs w:val="24"/>
        </w:rPr>
        <w:t>о</w:t>
      </w:r>
      <w:r w:rsidRPr="000100E1">
        <w:rPr>
          <w:rFonts w:ascii="Times New Roman" w:hAnsi="Times New Roman"/>
          <w:sz w:val="24"/>
          <w:szCs w:val="24"/>
        </w:rPr>
        <w:t>мому, с чем имели дело классики социологии, не будет. Все изменения, которые сейчас только намечаются, станут происходить в объективно по-прежнему глобальном мире. Все старые понятия будут в нем обозначать нечто не столь уж знакомое и часто непривычное. Заново станет на повестку дня вопрос о том, имеет ли</w:t>
      </w:r>
      <w:r>
        <w:rPr>
          <w:rFonts w:ascii="Times New Roman" w:hAnsi="Times New Roman"/>
          <w:sz w:val="24"/>
          <w:szCs w:val="24"/>
        </w:rPr>
        <w:t xml:space="preserve"> — </w:t>
      </w:r>
      <w:r w:rsidRPr="000100E1">
        <w:rPr>
          <w:rFonts w:ascii="Times New Roman" w:hAnsi="Times New Roman"/>
          <w:sz w:val="24"/>
          <w:szCs w:val="24"/>
        </w:rPr>
        <w:t>и какое именно</w:t>
      </w:r>
      <w:r>
        <w:rPr>
          <w:rFonts w:ascii="Times New Roman" w:hAnsi="Times New Roman"/>
          <w:sz w:val="24"/>
          <w:szCs w:val="24"/>
        </w:rPr>
        <w:t xml:space="preserve"> — </w:t>
      </w:r>
      <w:r w:rsidRPr="000100E1">
        <w:rPr>
          <w:rFonts w:ascii="Times New Roman" w:hAnsi="Times New Roman"/>
          <w:sz w:val="24"/>
          <w:szCs w:val="24"/>
        </w:rPr>
        <w:t>социологич</w:t>
      </w:r>
      <w:r w:rsidRPr="000100E1">
        <w:rPr>
          <w:rFonts w:ascii="Times New Roman" w:hAnsi="Times New Roman"/>
          <w:sz w:val="24"/>
          <w:szCs w:val="24"/>
        </w:rPr>
        <w:t>е</w:t>
      </w:r>
      <w:r w:rsidRPr="000100E1">
        <w:rPr>
          <w:rFonts w:ascii="Times New Roman" w:hAnsi="Times New Roman"/>
          <w:sz w:val="24"/>
          <w:szCs w:val="24"/>
        </w:rPr>
        <w:t>ское значение понятие «народ», актуально ли старое социологическое и политическое п</w:t>
      </w:r>
      <w:r w:rsidRPr="000100E1">
        <w:rPr>
          <w:rFonts w:ascii="Times New Roman" w:hAnsi="Times New Roman"/>
          <w:sz w:val="24"/>
          <w:szCs w:val="24"/>
        </w:rPr>
        <w:t>о</w:t>
      </w:r>
      <w:r w:rsidRPr="000100E1">
        <w:rPr>
          <w:rFonts w:ascii="Times New Roman" w:hAnsi="Times New Roman"/>
          <w:sz w:val="24"/>
          <w:szCs w:val="24"/>
        </w:rPr>
        <w:t>нятие солидарности, можем ли мы вписать нации и этнические общности в систему более старых и сухих социологических категорий, может ли быть поставлен в один ряд тот н</w:t>
      </w:r>
      <w:r w:rsidRPr="000100E1">
        <w:rPr>
          <w:rFonts w:ascii="Times New Roman" w:hAnsi="Times New Roman"/>
          <w:sz w:val="24"/>
          <w:szCs w:val="24"/>
        </w:rPr>
        <w:t>а</w:t>
      </w:r>
      <w:r w:rsidRPr="000100E1">
        <w:rPr>
          <w:rFonts w:ascii="Times New Roman" w:hAnsi="Times New Roman"/>
          <w:sz w:val="24"/>
          <w:szCs w:val="24"/>
        </w:rPr>
        <w:t>бор понятий, с которым мы привыкли иметь дело прежде, с этими новыми категориями социальной жизни. Все это не абстрактные вопросы, но вопросы, которые не может обо</w:t>
      </w:r>
      <w:r w:rsidRPr="000100E1">
        <w:rPr>
          <w:rFonts w:ascii="Times New Roman" w:hAnsi="Times New Roman"/>
          <w:sz w:val="24"/>
          <w:szCs w:val="24"/>
        </w:rPr>
        <w:t>й</w:t>
      </w:r>
      <w:r w:rsidRPr="000100E1">
        <w:rPr>
          <w:rFonts w:ascii="Times New Roman" w:hAnsi="Times New Roman"/>
          <w:sz w:val="24"/>
          <w:szCs w:val="24"/>
        </w:rPr>
        <w:t>ти фронетическая социальная наука. Однако именно поэтому значение категорий доверия, конфликта и дружбы не может быть недооценено. С одной стороны, они, как мы видели, позволяют дать описание практически любой социальности на элементарном уровне. С другой стороны, это несомненно специфические категории социологии как науки моде</w:t>
      </w:r>
      <w:r w:rsidRPr="000100E1">
        <w:rPr>
          <w:rFonts w:ascii="Times New Roman" w:hAnsi="Times New Roman"/>
          <w:sz w:val="24"/>
          <w:szCs w:val="24"/>
        </w:rPr>
        <w:t>р</w:t>
      </w:r>
      <w:r w:rsidRPr="000100E1">
        <w:rPr>
          <w:rFonts w:ascii="Times New Roman" w:hAnsi="Times New Roman"/>
          <w:sz w:val="24"/>
          <w:szCs w:val="24"/>
        </w:rPr>
        <w:t>на, которая оказалась способной увидеть обществах модерна именно то, что не предпол</w:t>
      </w:r>
      <w:r w:rsidRPr="000100E1">
        <w:rPr>
          <w:rFonts w:ascii="Times New Roman" w:hAnsi="Times New Roman"/>
          <w:sz w:val="24"/>
          <w:szCs w:val="24"/>
        </w:rPr>
        <w:t>а</w:t>
      </w:r>
      <w:r w:rsidRPr="000100E1">
        <w:rPr>
          <w:rFonts w:ascii="Times New Roman" w:hAnsi="Times New Roman"/>
          <w:sz w:val="24"/>
          <w:szCs w:val="24"/>
        </w:rPr>
        <w:t>галось самой идеологией модерна, его основной схемой. Ни конфликт, ни доверие, ни дружба не должны были, строго говоря, сохраниться при переходе от традиционного о</w:t>
      </w:r>
      <w:r w:rsidRPr="000100E1">
        <w:rPr>
          <w:rFonts w:ascii="Times New Roman" w:hAnsi="Times New Roman"/>
          <w:sz w:val="24"/>
          <w:szCs w:val="24"/>
        </w:rPr>
        <w:t>б</w:t>
      </w:r>
      <w:r w:rsidRPr="000100E1">
        <w:rPr>
          <w:rFonts w:ascii="Times New Roman" w:hAnsi="Times New Roman"/>
          <w:sz w:val="24"/>
          <w:szCs w:val="24"/>
        </w:rPr>
        <w:t>щества к современному. Они есть, без них невозможно, и это важно не просто зафиксир</w:t>
      </w:r>
      <w:r w:rsidRPr="000100E1">
        <w:rPr>
          <w:rFonts w:ascii="Times New Roman" w:hAnsi="Times New Roman"/>
          <w:sz w:val="24"/>
          <w:szCs w:val="24"/>
        </w:rPr>
        <w:t>о</w:t>
      </w:r>
      <w:r w:rsidRPr="000100E1">
        <w:rPr>
          <w:rFonts w:ascii="Times New Roman" w:hAnsi="Times New Roman"/>
          <w:sz w:val="24"/>
          <w:szCs w:val="24"/>
        </w:rPr>
        <w:t xml:space="preserve">вать эмпирически, но осмыслить теоретически. Домодерновое присутствует в модерне как его неотъемлемая составляющая, как элемент (буквально: и кирпичик мироздания, </w:t>
      </w:r>
      <w:r w:rsidRPr="000100E1">
        <w:rPr>
          <w:rFonts w:ascii="Times New Roman" w:hAnsi="Times New Roman"/>
          <w:i/>
          <w:sz w:val="24"/>
          <w:szCs w:val="24"/>
        </w:rPr>
        <w:t xml:space="preserve">и </w:t>
      </w:r>
      <w:r w:rsidRPr="000100E1">
        <w:rPr>
          <w:rFonts w:ascii="Times New Roman" w:hAnsi="Times New Roman"/>
          <w:sz w:val="24"/>
          <w:szCs w:val="24"/>
        </w:rPr>
        <w:t>ст</w:t>
      </w:r>
      <w:r w:rsidRPr="000100E1">
        <w:rPr>
          <w:rFonts w:ascii="Times New Roman" w:hAnsi="Times New Roman"/>
          <w:sz w:val="24"/>
          <w:szCs w:val="24"/>
        </w:rPr>
        <w:t>и</w:t>
      </w:r>
      <w:r w:rsidRPr="000100E1">
        <w:rPr>
          <w:rFonts w:ascii="Times New Roman" w:hAnsi="Times New Roman"/>
          <w:sz w:val="24"/>
          <w:szCs w:val="24"/>
        </w:rPr>
        <w:t>хия), который не столько требует обнаружения, сколько нуждается в истолковании, кот</w:t>
      </w:r>
      <w:r w:rsidRPr="000100E1">
        <w:rPr>
          <w:rFonts w:ascii="Times New Roman" w:hAnsi="Times New Roman"/>
          <w:sz w:val="24"/>
          <w:szCs w:val="24"/>
        </w:rPr>
        <w:t>о</w:t>
      </w:r>
      <w:r w:rsidRPr="000100E1">
        <w:rPr>
          <w:rFonts w:ascii="Times New Roman" w:hAnsi="Times New Roman"/>
          <w:sz w:val="24"/>
          <w:szCs w:val="24"/>
        </w:rPr>
        <w:t>рое бы имело некоторый внятный практический смысл, помогало в ориентации действия. Именно решению этой и сходных задач мы намерены посвятить работу над продолжа</w:t>
      </w:r>
      <w:r w:rsidRPr="000100E1">
        <w:rPr>
          <w:rFonts w:ascii="Times New Roman" w:hAnsi="Times New Roman"/>
          <w:sz w:val="24"/>
          <w:szCs w:val="24"/>
        </w:rPr>
        <w:t>ю</w:t>
      </w:r>
      <w:r w:rsidRPr="000100E1">
        <w:rPr>
          <w:rFonts w:ascii="Times New Roman" w:hAnsi="Times New Roman"/>
          <w:sz w:val="24"/>
          <w:szCs w:val="24"/>
        </w:rPr>
        <w:t>щимся проектом в ближайшие годы.</w:t>
      </w:r>
    </w:p>
    <w:p w:rsidR="00207081" w:rsidRDefault="00207081" w:rsidP="00970B28">
      <w:pPr>
        <w:pStyle w:val="Heading1"/>
      </w:pPr>
      <w:r>
        <w:br w:type="page"/>
      </w:r>
      <w:bookmarkStart w:id="53" w:name="_Toc469060344"/>
      <w:bookmarkStart w:id="54" w:name="_Toc469060413"/>
      <w:r>
        <w:t>СПИСОК ИСПОЛЬЗОВАННЫХ ИСТОЧНИКОВ</w:t>
      </w:r>
      <w:bookmarkEnd w:id="53"/>
      <w:bookmarkEnd w:id="54"/>
    </w:p>
    <w:p w:rsidR="00207081" w:rsidRDefault="00207081" w:rsidP="00D35AF2">
      <w:pPr>
        <w:spacing w:after="0" w:line="360" w:lineRule="auto"/>
        <w:ind w:firstLine="709"/>
        <w:jc w:val="both"/>
        <w:rPr>
          <w:rFonts w:ascii="Times New Roman" w:hAnsi="Times New Roman"/>
          <w:sz w:val="24"/>
          <w:szCs w:val="24"/>
        </w:rPr>
      </w:pP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Тённис Ф. Общность и общество // Социологический</w:t>
      </w:r>
      <w:r>
        <w:rPr>
          <w:rFonts w:ascii="Times New Roman" w:hAnsi="Times New Roman"/>
          <w:sz w:val="24"/>
          <w:szCs w:val="24"/>
        </w:rPr>
        <w:t xml:space="preserve"> журнал. 1998. № 3–</w:t>
      </w:r>
      <w:r w:rsidRPr="001D2F58">
        <w:rPr>
          <w:rFonts w:ascii="Times New Roman" w:hAnsi="Times New Roman"/>
          <w:sz w:val="24"/>
          <w:szCs w:val="24"/>
        </w:rPr>
        <w:t>4. С.</w:t>
      </w:r>
      <w:r>
        <w:rPr>
          <w:rFonts w:ascii="Times New Roman" w:hAnsi="Times New Roman"/>
          <w:sz w:val="24"/>
          <w:szCs w:val="24"/>
        </w:rPr>
        <w:t> </w:t>
      </w:r>
      <w:r w:rsidRPr="001D2F58">
        <w:rPr>
          <w:rFonts w:ascii="Times New Roman" w:hAnsi="Times New Roman"/>
          <w:sz w:val="24"/>
          <w:szCs w:val="24"/>
        </w:rPr>
        <w:t>204–219.</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 xml:space="preserve">Luhmann N. Vertrauen. </w:t>
      </w:r>
      <w:r w:rsidRPr="004331CC">
        <w:rPr>
          <w:rFonts w:ascii="Times New Roman" w:hAnsi="Times New Roman"/>
          <w:sz w:val="24"/>
          <w:szCs w:val="24"/>
          <w:lang w:val="de-DE"/>
        </w:rPr>
        <w:t>Stuttgart: UTB, 2000.</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Dilthey W. Gesammelte Schriften: Die geistige Welt. Einleitung in die Philosophie des Lebens. Erste Hälfte. Göttingen: Vandenhoeck &amp; Ruprecht, 1990.</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Dilthey W. Gesammelte Schriften. Bd. XIX. Göttingen: Vandenhoeck &amp; Ruprecht, 1982.</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Freyer H. Soziologie als Wirklichkeitswissenschaft. Leipzig: Teubner, 1930.</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Keller P. Soziologie als Wirklichkeitswissenschaft. Eine Buchanzeige</w:t>
      </w:r>
      <w:r>
        <w:rPr>
          <w:rFonts w:ascii="Times New Roman" w:hAnsi="Times New Roman"/>
          <w:sz w:val="24"/>
          <w:szCs w:val="24"/>
          <w:lang w:val="de-DE"/>
        </w:rPr>
        <w:t xml:space="preserve"> //</w:t>
      </w:r>
      <w:r w:rsidRPr="004331CC">
        <w:rPr>
          <w:rFonts w:ascii="Times New Roman" w:hAnsi="Times New Roman"/>
          <w:sz w:val="24"/>
          <w:szCs w:val="24"/>
          <w:lang w:val="de-DE"/>
        </w:rPr>
        <w:t xml:space="preserve"> Zeitschrift für schweizerische Geschichte / Revue d’histoire suiss</w:t>
      </w:r>
      <w:r>
        <w:rPr>
          <w:rFonts w:ascii="Times New Roman" w:hAnsi="Times New Roman"/>
          <w:sz w:val="24"/>
          <w:szCs w:val="24"/>
          <w:lang w:val="de-DE"/>
        </w:rPr>
        <w:t>e. 1931. Jg. 11. Hft. 4. S. 477–</w:t>
      </w:r>
      <w:r w:rsidRPr="004331CC">
        <w:rPr>
          <w:rFonts w:ascii="Times New Roman" w:hAnsi="Times New Roman"/>
          <w:sz w:val="24"/>
          <w:szCs w:val="24"/>
          <w:lang w:val="de-DE"/>
        </w:rPr>
        <w:t>480.</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fr-FR"/>
        </w:rPr>
      </w:pPr>
      <w:r w:rsidRPr="004331CC">
        <w:rPr>
          <w:rFonts w:ascii="Times New Roman" w:hAnsi="Times New Roman"/>
          <w:sz w:val="24"/>
          <w:szCs w:val="24"/>
          <w:lang w:val="fr-FR"/>
        </w:rPr>
        <w:t>Auguste Comte et la religion positiviste. Extrait de la Revue de Sciences Philosophiques et Théologiques. Tome 87. Paris: Vrin, 2003.</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Giddens A. New Rules of Sociological Method: A Positive Critique of Inte</w:t>
      </w:r>
      <w:r>
        <w:rPr>
          <w:rFonts w:ascii="Times New Roman" w:hAnsi="Times New Roman"/>
          <w:sz w:val="24"/>
          <w:szCs w:val="24"/>
          <w:lang w:val="en-US"/>
        </w:rPr>
        <w:t xml:space="preserve">rpretative Sociologies. </w:t>
      </w:r>
      <w:r w:rsidRPr="004331CC">
        <w:rPr>
          <w:rFonts w:ascii="Times New Roman" w:hAnsi="Times New Roman"/>
          <w:sz w:val="24"/>
          <w:szCs w:val="24"/>
          <w:lang w:val="en-US"/>
        </w:rPr>
        <w:t>Stanford: Stanford University Press, 1993</w:t>
      </w:r>
      <w:r>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Habermas J. Theorie des kommunikativen Handelns. Bd. 1. Frankfurt/M: Suhrkamp, 1981.</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Marxsen Ch. Geltung und Macht. Jürgen Habermas‘ Theorie von Recht, Staat und Demokra</w:t>
      </w:r>
      <w:r>
        <w:rPr>
          <w:rFonts w:ascii="Times New Roman" w:hAnsi="Times New Roman"/>
          <w:sz w:val="24"/>
          <w:szCs w:val="24"/>
          <w:lang w:val="de-DE"/>
        </w:rPr>
        <w:t>tie. München: Fink, 2011.</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Schelsky H. Ist die Dauerreflexion institutionalisierbar? // Schelsky H. Auf der Suche nach Wirklichkeit. Gesammelte Aufätze. Kö</w:t>
      </w:r>
      <w:r>
        <w:rPr>
          <w:rFonts w:ascii="Times New Roman" w:hAnsi="Times New Roman"/>
          <w:sz w:val="24"/>
          <w:szCs w:val="24"/>
          <w:lang w:val="de-DE"/>
        </w:rPr>
        <w:t>ln: E. Diederichs, 1965. S. 250–</w:t>
      </w:r>
      <w:r w:rsidRPr="004331CC">
        <w:rPr>
          <w:rFonts w:ascii="Times New Roman" w:hAnsi="Times New Roman"/>
          <w:sz w:val="24"/>
          <w:szCs w:val="24"/>
          <w:lang w:val="de-DE"/>
        </w:rPr>
        <w:t xml:space="preserve">275. </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Bourdieu P., Wacquant L. An Invitation to Reflexive Sociology. Cambridge: Polity Press, 1992.</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Филиппов А. Ф. Действие как событие и текст: к социологическому о</w:t>
      </w:r>
      <w:r>
        <w:rPr>
          <w:rFonts w:ascii="Times New Roman" w:hAnsi="Times New Roman"/>
          <w:sz w:val="24"/>
          <w:szCs w:val="24"/>
        </w:rPr>
        <w:t xml:space="preserve">смыслению Поля Рикёра // </w:t>
      </w:r>
      <w:r w:rsidRPr="001D2F58">
        <w:rPr>
          <w:rFonts w:ascii="Times New Roman" w:hAnsi="Times New Roman"/>
          <w:sz w:val="24"/>
          <w:szCs w:val="24"/>
        </w:rPr>
        <w:t>Пол</w:t>
      </w:r>
      <w:r>
        <w:rPr>
          <w:rFonts w:ascii="Times New Roman" w:hAnsi="Times New Roman"/>
          <w:sz w:val="24"/>
          <w:szCs w:val="24"/>
        </w:rPr>
        <w:t>ь Рикёр в Москве / Под общ. ред</w:t>
      </w:r>
      <w:r w:rsidRPr="00FD1E21">
        <w:rPr>
          <w:rFonts w:ascii="Times New Roman" w:hAnsi="Times New Roman"/>
          <w:sz w:val="24"/>
          <w:szCs w:val="24"/>
        </w:rPr>
        <w:t>.</w:t>
      </w:r>
      <w:r>
        <w:rPr>
          <w:rFonts w:ascii="Times New Roman" w:hAnsi="Times New Roman"/>
          <w:sz w:val="24"/>
          <w:szCs w:val="24"/>
        </w:rPr>
        <w:t xml:space="preserve"> И. И. Блауберг, А. В. Борисенковой, О. </w:t>
      </w:r>
      <w:r w:rsidRPr="001D2F58">
        <w:rPr>
          <w:rFonts w:ascii="Times New Roman" w:hAnsi="Times New Roman"/>
          <w:sz w:val="24"/>
          <w:szCs w:val="24"/>
        </w:rPr>
        <w:t>И. Мачул</w:t>
      </w:r>
      <w:r>
        <w:rPr>
          <w:rFonts w:ascii="Times New Roman" w:hAnsi="Times New Roman"/>
          <w:sz w:val="24"/>
          <w:szCs w:val="24"/>
        </w:rPr>
        <w:t>ьской. М.: Канон+, 2013. С. 277–</w:t>
      </w:r>
      <w:r w:rsidRPr="001D2F58">
        <w:rPr>
          <w:rFonts w:ascii="Times New Roman" w:hAnsi="Times New Roman"/>
          <w:sz w:val="24"/>
          <w:szCs w:val="24"/>
        </w:rPr>
        <w:t>294.</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Luhmann N. Soziologische Aufklärung. Bd</w:t>
      </w:r>
      <w:r>
        <w:rPr>
          <w:rFonts w:ascii="Times New Roman" w:hAnsi="Times New Roman"/>
          <w:sz w:val="24"/>
          <w:szCs w:val="24"/>
          <w:lang w:val="en-US"/>
        </w:rPr>
        <w:t>.</w:t>
      </w:r>
      <w:r w:rsidRPr="004331CC">
        <w:rPr>
          <w:rFonts w:ascii="Times New Roman" w:hAnsi="Times New Roman"/>
          <w:sz w:val="24"/>
          <w:szCs w:val="24"/>
          <w:lang w:val="de-DE"/>
        </w:rPr>
        <w:t xml:space="preserve"> 1–6. Opladen: Westdeutsch</w:t>
      </w:r>
      <w:r>
        <w:rPr>
          <w:rFonts w:ascii="Times New Roman" w:hAnsi="Times New Roman"/>
          <w:sz w:val="24"/>
          <w:szCs w:val="24"/>
          <w:lang w:val="de-DE"/>
        </w:rPr>
        <w:t>er Verlag, 1971–</w:t>
      </w:r>
      <w:r w:rsidRPr="004331CC">
        <w:rPr>
          <w:rFonts w:ascii="Times New Roman" w:hAnsi="Times New Roman"/>
          <w:sz w:val="24"/>
          <w:szCs w:val="24"/>
          <w:lang w:val="de-DE"/>
        </w:rPr>
        <w:t>1996.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Luhmann N. Soziologische Aufklärung. Opladen: Westdeutscher Verlag, 1971.</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 xml:space="preserve">Луман Н. «Что происходит?» и «Что за этим кроется?». Две социологии и теория общества </w:t>
      </w:r>
      <w:r>
        <w:rPr>
          <w:rFonts w:ascii="Times New Roman" w:hAnsi="Times New Roman"/>
          <w:sz w:val="24"/>
          <w:szCs w:val="24"/>
        </w:rPr>
        <w:t xml:space="preserve">/ Пер. с нем. А. Ф. Филиппова </w:t>
      </w:r>
      <w:r w:rsidRPr="001D2F58">
        <w:rPr>
          <w:rFonts w:ascii="Times New Roman" w:hAnsi="Times New Roman"/>
          <w:sz w:val="24"/>
          <w:szCs w:val="24"/>
        </w:rPr>
        <w:t>// Социологическое</w:t>
      </w:r>
      <w:r>
        <w:rPr>
          <w:rFonts w:ascii="Times New Roman" w:hAnsi="Times New Roman"/>
          <w:sz w:val="24"/>
          <w:szCs w:val="24"/>
        </w:rPr>
        <w:t xml:space="preserve"> обозрение. 2007. Т. 6. № 3. С. 10</w:t>
      </w:r>
      <w:r w:rsidRPr="001D2F58">
        <w:rPr>
          <w:rFonts w:ascii="Times New Roman" w:hAnsi="Times New Roman"/>
          <w:sz w:val="24"/>
          <w:szCs w:val="24"/>
        </w:rPr>
        <w:t>0</w:t>
      </w:r>
      <w:r>
        <w:rPr>
          <w:rFonts w:ascii="Times New Roman" w:hAnsi="Times New Roman"/>
          <w:sz w:val="24"/>
          <w:szCs w:val="24"/>
        </w:rPr>
        <w:t>–117</w:t>
      </w:r>
      <w:r w:rsidRPr="001D2F58">
        <w:rPr>
          <w:rFonts w:ascii="Times New Roman" w:hAnsi="Times New Roman"/>
          <w:sz w:val="24"/>
          <w:szCs w:val="24"/>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Buraw</w:t>
      </w:r>
      <w:r w:rsidRPr="004331CC">
        <w:rPr>
          <w:rFonts w:ascii="Times New Roman" w:hAnsi="Times New Roman"/>
          <w:sz w:val="24"/>
          <w:szCs w:val="24"/>
          <w:lang w:val="en-US"/>
        </w:rPr>
        <w:t xml:space="preserve">oy M. For Public Sociology // </w:t>
      </w:r>
      <w:r w:rsidRPr="00937846">
        <w:rPr>
          <w:rFonts w:ascii="Times New Roman" w:hAnsi="Times New Roman"/>
          <w:sz w:val="24"/>
          <w:szCs w:val="24"/>
          <w:lang w:val="en-US"/>
        </w:rPr>
        <w:t>American Sociological Review</w:t>
      </w:r>
      <w:r>
        <w:rPr>
          <w:rFonts w:ascii="Times New Roman" w:hAnsi="Times New Roman"/>
          <w:sz w:val="24"/>
          <w:szCs w:val="24"/>
          <w:lang w:val="en-US"/>
        </w:rPr>
        <w:t>.</w:t>
      </w:r>
      <w:r w:rsidRPr="00937846">
        <w:rPr>
          <w:rFonts w:ascii="Times New Roman" w:hAnsi="Times New Roman"/>
          <w:sz w:val="24"/>
          <w:szCs w:val="24"/>
          <w:lang w:val="en-US"/>
        </w:rPr>
        <w:t xml:space="preserve"> 2005</w:t>
      </w:r>
      <w:r>
        <w:rPr>
          <w:rFonts w:ascii="Times New Roman" w:hAnsi="Times New Roman"/>
          <w:sz w:val="24"/>
          <w:szCs w:val="24"/>
          <w:lang w:val="en-US"/>
        </w:rPr>
        <w:t>. V</w:t>
      </w:r>
      <w:r w:rsidRPr="00937846">
        <w:rPr>
          <w:rFonts w:ascii="Times New Roman" w:hAnsi="Times New Roman"/>
          <w:sz w:val="24"/>
          <w:szCs w:val="24"/>
          <w:lang w:val="en-US"/>
        </w:rPr>
        <w:t>ol. 70</w:t>
      </w:r>
      <w:r>
        <w:rPr>
          <w:rFonts w:ascii="Times New Roman" w:hAnsi="Times New Roman"/>
          <w:sz w:val="24"/>
          <w:szCs w:val="24"/>
          <w:lang w:val="en-US"/>
        </w:rPr>
        <w:t xml:space="preserve">. </w:t>
      </w:r>
      <w:r>
        <w:rPr>
          <w:rFonts w:ascii="Times New Roman" w:hAnsi="Times New Roman"/>
          <w:sz w:val="24"/>
          <w:szCs w:val="24"/>
        </w:rPr>
        <w:t>№ </w:t>
      </w:r>
      <w:r w:rsidRPr="00937846">
        <w:rPr>
          <w:rFonts w:ascii="Times New Roman" w:hAnsi="Times New Roman"/>
          <w:sz w:val="24"/>
          <w:szCs w:val="24"/>
          <w:lang w:val="en-US"/>
        </w:rPr>
        <w:t>1</w:t>
      </w:r>
      <w:r>
        <w:rPr>
          <w:rFonts w:ascii="Times New Roman" w:hAnsi="Times New Roman"/>
          <w:sz w:val="24"/>
          <w:szCs w:val="24"/>
          <w:lang w:val="en-US"/>
        </w:rPr>
        <w:t>. P. 4–</w:t>
      </w:r>
      <w:r w:rsidRPr="00937846">
        <w:rPr>
          <w:rFonts w:ascii="Times New Roman" w:hAnsi="Times New Roman"/>
          <w:sz w:val="24"/>
          <w:szCs w:val="24"/>
          <w:lang w:val="en-US"/>
        </w:rPr>
        <w:t>28</w:t>
      </w:r>
      <w:r>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Abraham, M., Purka</w:t>
      </w:r>
      <w:r>
        <w:rPr>
          <w:rFonts w:ascii="Times New Roman" w:hAnsi="Times New Roman"/>
          <w:sz w:val="24"/>
          <w:szCs w:val="24"/>
          <w:lang w:val="en-US"/>
        </w:rPr>
        <w:t>yastha B. Making a difference: l</w:t>
      </w:r>
      <w:r w:rsidRPr="004331CC">
        <w:rPr>
          <w:rFonts w:ascii="Times New Roman" w:hAnsi="Times New Roman"/>
          <w:sz w:val="24"/>
          <w:szCs w:val="24"/>
          <w:lang w:val="en-US"/>
        </w:rPr>
        <w:t>inking research and action in practice, pedagogy, and policy for social justice: Introduc</w:t>
      </w:r>
      <w:r>
        <w:rPr>
          <w:rFonts w:ascii="Times New Roman" w:hAnsi="Times New Roman"/>
          <w:sz w:val="24"/>
          <w:szCs w:val="24"/>
          <w:lang w:val="en-US"/>
        </w:rPr>
        <w:t>tion // Current Sociology. 2012. Vol. </w:t>
      </w:r>
      <w:r w:rsidRPr="004331CC">
        <w:rPr>
          <w:rFonts w:ascii="Times New Roman" w:hAnsi="Times New Roman"/>
          <w:sz w:val="24"/>
          <w:szCs w:val="24"/>
          <w:lang w:val="en-US"/>
        </w:rPr>
        <w:t>60</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w:t>
      </w:r>
      <w:r w:rsidRPr="004331CC">
        <w:rPr>
          <w:rFonts w:ascii="Times New Roman" w:hAnsi="Times New Roman"/>
          <w:sz w:val="24"/>
          <w:szCs w:val="24"/>
          <w:lang w:val="en-US"/>
        </w:rPr>
        <w:t>2.</w:t>
      </w:r>
      <w:r>
        <w:rPr>
          <w:rFonts w:ascii="Times New Roman" w:hAnsi="Times New Roman"/>
          <w:sz w:val="24"/>
          <w:szCs w:val="24"/>
          <w:lang w:val="en-US"/>
        </w:rPr>
        <w:t xml:space="preserve"> P. 123–141.</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Flyvbjerg B. Mak</w:t>
      </w:r>
      <w:r>
        <w:rPr>
          <w:rFonts w:ascii="Times New Roman" w:hAnsi="Times New Roman"/>
          <w:sz w:val="24"/>
          <w:szCs w:val="24"/>
          <w:lang w:val="en-US"/>
        </w:rPr>
        <w:t>ing Social Science Matter:</w:t>
      </w:r>
      <w:r w:rsidRPr="004331CC">
        <w:rPr>
          <w:rFonts w:ascii="Times New Roman" w:hAnsi="Times New Roman"/>
          <w:sz w:val="24"/>
          <w:szCs w:val="24"/>
          <w:lang w:val="en-US"/>
        </w:rPr>
        <w:t xml:space="preserve"> Wh</w:t>
      </w:r>
      <w:r>
        <w:rPr>
          <w:rFonts w:ascii="Times New Roman" w:hAnsi="Times New Roman"/>
          <w:sz w:val="24"/>
          <w:szCs w:val="24"/>
          <w:lang w:val="en-US"/>
        </w:rPr>
        <w:t>y Social Inquiry Fails and How I</w:t>
      </w:r>
      <w:r w:rsidRPr="004331CC">
        <w:rPr>
          <w:rFonts w:ascii="Times New Roman" w:hAnsi="Times New Roman"/>
          <w:sz w:val="24"/>
          <w:szCs w:val="24"/>
          <w:lang w:val="en-US"/>
        </w:rPr>
        <w:t>t Can Succeed Again. Cambridge: Cambridge University Press, 2001.</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Eikeland O. The Ways of Aristotle: Aristotelian Phrónêsis, Aristotelian Philosophy of Dialogue</w:t>
      </w:r>
      <w:r>
        <w:rPr>
          <w:rFonts w:ascii="Times New Roman" w:hAnsi="Times New Roman"/>
          <w:sz w:val="24"/>
          <w:szCs w:val="24"/>
          <w:lang w:val="en-US"/>
        </w:rPr>
        <w:t>, and Action Research. Bern</w:t>
      </w:r>
      <w:r w:rsidRPr="004331CC">
        <w:rPr>
          <w:rFonts w:ascii="Times New Roman" w:hAnsi="Times New Roman"/>
          <w:sz w:val="24"/>
          <w:szCs w:val="24"/>
          <w:lang w:val="en-US"/>
        </w:rPr>
        <w:t>: Peter Lang, 2008.</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Real Social Science: Applied P</w:t>
      </w:r>
      <w:r w:rsidRPr="004331CC">
        <w:rPr>
          <w:rFonts w:ascii="Times New Roman" w:hAnsi="Times New Roman"/>
          <w:sz w:val="24"/>
          <w:szCs w:val="24"/>
          <w:lang w:val="en-US"/>
        </w:rPr>
        <w:t>hronesis / Ed</w:t>
      </w:r>
      <w:r>
        <w:rPr>
          <w:rFonts w:ascii="Times New Roman" w:hAnsi="Times New Roman"/>
          <w:sz w:val="24"/>
          <w:szCs w:val="24"/>
          <w:lang w:val="en-US"/>
        </w:rPr>
        <w:t>.</w:t>
      </w:r>
      <w:r w:rsidRPr="004331CC">
        <w:rPr>
          <w:rFonts w:ascii="Times New Roman" w:hAnsi="Times New Roman"/>
          <w:sz w:val="24"/>
          <w:szCs w:val="24"/>
          <w:lang w:val="en-US"/>
        </w:rPr>
        <w:t xml:space="preserve"> by B</w:t>
      </w:r>
      <w:r>
        <w:rPr>
          <w:rFonts w:ascii="Times New Roman" w:hAnsi="Times New Roman"/>
          <w:sz w:val="24"/>
          <w:szCs w:val="24"/>
          <w:lang w:val="en-US"/>
        </w:rPr>
        <w:t>.</w:t>
      </w:r>
      <w:r w:rsidRPr="004331CC">
        <w:rPr>
          <w:rFonts w:ascii="Times New Roman" w:hAnsi="Times New Roman"/>
          <w:sz w:val="24"/>
          <w:szCs w:val="24"/>
          <w:lang w:val="en-US"/>
        </w:rPr>
        <w:t xml:space="preserve"> Flyvbjerg, T</w:t>
      </w:r>
      <w:r>
        <w:rPr>
          <w:rFonts w:ascii="Times New Roman" w:hAnsi="Times New Roman"/>
          <w:sz w:val="24"/>
          <w:szCs w:val="24"/>
          <w:lang w:val="en-US"/>
        </w:rPr>
        <w:t>.</w:t>
      </w:r>
      <w:r w:rsidRPr="004331CC">
        <w:rPr>
          <w:rFonts w:ascii="Times New Roman" w:hAnsi="Times New Roman"/>
          <w:sz w:val="24"/>
          <w:szCs w:val="24"/>
          <w:lang w:val="en-US"/>
        </w:rPr>
        <w:t xml:space="preserve"> Landman, S</w:t>
      </w:r>
      <w:r>
        <w:rPr>
          <w:rFonts w:ascii="Times New Roman" w:hAnsi="Times New Roman"/>
          <w:sz w:val="24"/>
          <w:szCs w:val="24"/>
          <w:lang w:val="en-US"/>
        </w:rPr>
        <w:t>.</w:t>
      </w:r>
      <w:r w:rsidRPr="004331CC">
        <w:rPr>
          <w:rFonts w:ascii="Times New Roman" w:hAnsi="Times New Roman"/>
          <w:sz w:val="24"/>
          <w:szCs w:val="24"/>
          <w:lang w:val="en-US"/>
        </w:rPr>
        <w:t xml:space="preserve"> Schram. Cambridge: Cambridge University Press, 2012.</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Reas</w:t>
      </w:r>
      <w:r>
        <w:rPr>
          <w:rFonts w:ascii="Times New Roman" w:hAnsi="Times New Roman"/>
          <w:sz w:val="24"/>
          <w:szCs w:val="24"/>
          <w:lang w:val="en-US"/>
        </w:rPr>
        <w:t>on P., Bradbury H. Inquiry and participation in search of a world worthy of h</w:t>
      </w:r>
      <w:r>
        <w:rPr>
          <w:rFonts w:ascii="Times New Roman" w:hAnsi="Times New Roman"/>
          <w:sz w:val="24"/>
          <w:szCs w:val="24"/>
          <w:lang w:val="en-US"/>
        </w:rPr>
        <w:t>u</w:t>
      </w:r>
      <w:r>
        <w:rPr>
          <w:rFonts w:ascii="Times New Roman" w:hAnsi="Times New Roman"/>
          <w:sz w:val="24"/>
          <w:szCs w:val="24"/>
          <w:lang w:val="en-US"/>
        </w:rPr>
        <w:t>man a</w:t>
      </w:r>
      <w:r w:rsidRPr="004331CC">
        <w:rPr>
          <w:rFonts w:ascii="Times New Roman" w:hAnsi="Times New Roman"/>
          <w:sz w:val="24"/>
          <w:szCs w:val="24"/>
          <w:lang w:val="en-US"/>
        </w:rPr>
        <w:t>spirations // Handbook of Action Research: Participative Inquiry and Practice</w:t>
      </w:r>
      <w:r>
        <w:rPr>
          <w:rFonts w:ascii="Times New Roman" w:hAnsi="Times New Roman"/>
          <w:sz w:val="24"/>
          <w:szCs w:val="24"/>
          <w:lang w:val="en-US"/>
        </w:rPr>
        <w:t xml:space="preserve"> / Ed. by P. </w:t>
      </w:r>
      <w:r w:rsidRPr="004331CC">
        <w:rPr>
          <w:rFonts w:ascii="Times New Roman" w:hAnsi="Times New Roman"/>
          <w:sz w:val="24"/>
          <w:szCs w:val="24"/>
          <w:lang w:val="en-US"/>
        </w:rPr>
        <w:t>Reason</w:t>
      </w:r>
      <w:r>
        <w:rPr>
          <w:rFonts w:ascii="Times New Roman" w:hAnsi="Times New Roman"/>
          <w:sz w:val="24"/>
          <w:szCs w:val="24"/>
          <w:lang w:val="en-US"/>
        </w:rPr>
        <w:t>, H. </w:t>
      </w:r>
      <w:r w:rsidRPr="004331CC">
        <w:rPr>
          <w:rFonts w:ascii="Times New Roman" w:hAnsi="Times New Roman"/>
          <w:sz w:val="24"/>
          <w:szCs w:val="24"/>
          <w:lang w:val="en-US"/>
        </w:rPr>
        <w:t>Bradbury. London: Sage, 2001. P</w:t>
      </w:r>
      <w:r>
        <w:rPr>
          <w:rFonts w:ascii="Times New Roman" w:hAnsi="Times New Roman"/>
          <w:sz w:val="24"/>
          <w:szCs w:val="24"/>
          <w:lang w:val="en-US"/>
        </w:rPr>
        <w:t>. 1–</w:t>
      </w:r>
      <w:r>
        <w:rPr>
          <w:rFonts w:ascii="Times New Roman" w:hAnsi="Times New Roman"/>
          <w:sz w:val="24"/>
          <w:szCs w:val="24"/>
        </w:rPr>
        <w:t>14</w:t>
      </w:r>
      <w:r w:rsidRPr="004331CC">
        <w:rPr>
          <w:rFonts w:ascii="Times New Roman" w:hAnsi="Times New Roman"/>
          <w:sz w:val="24"/>
          <w:szCs w:val="24"/>
          <w:lang w:val="en-US"/>
        </w:rPr>
        <w:t>.</w:t>
      </w:r>
    </w:p>
    <w:p w:rsidR="00207081" w:rsidRPr="00F6420E"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en-US"/>
        </w:rPr>
        <w:t xml:space="preserve">Dick </w:t>
      </w:r>
      <w:r>
        <w:rPr>
          <w:rFonts w:ascii="Times New Roman" w:hAnsi="Times New Roman"/>
          <w:sz w:val="24"/>
          <w:szCs w:val="24"/>
          <w:lang w:val="en-US"/>
        </w:rPr>
        <w:t>B. Action research literature: t</w:t>
      </w:r>
      <w:r w:rsidRPr="004331CC">
        <w:rPr>
          <w:rFonts w:ascii="Times New Roman" w:hAnsi="Times New Roman"/>
          <w:sz w:val="24"/>
          <w:szCs w:val="24"/>
          <w:lang w:val="en-US"/>
        </w:rPr>
        <w:t>hemes and trends</w:t>
      </w:r>
      <w:r>
        <w:rPr>
          <w:rFonts w:ascii="Times New Roman" w:hAnsi="Times New Roman"/>
          <w:sz w:val="24"/>
          <w:szCs w:val="24"/>
          <w:lang w:val="en-US"/>
        </w:rPr>
        <w:t xml:space="preserve"> //</w:t>
      </w:r>
      <w:r w:rsidRPr="004331CC">
        <w:rPr>
          <w:rFonts w:ascii="Times New Roman" w:hAnsi="Times New Roman"/>
          <w:sz w:val="24"/>
          <w:szCs w:val="24"/>
          <w:lang w:val="en-US"/>
        </w:rPr>
        <w:t xml:space="preserve"> Action Research</w:t>
      </w:r>
      <w:r>
        <w:rPr>
          <w:rFonts w:ascii="Times New Roman" w:hAnsi="Times New Roman"/>
          <w:sz w:val="24"/>
          <w:szCs w:val="24"/>
          <w:lang w:val="en-US"/>
        </w:rPr>
        <w:t>. 2004. Vol. </w:t>
      </w:r>
      <w:r w:rsidRPr="004331CC">
        <w:rPr>
          <w:rFonts w:ascii="Times New Roman" w:hAnsi="Times New Roman"/>
          <w:sz w:val="24"/>
          <w:szCs w:val="24"/>
          <w:lang w:val="en-US"/>
        </w:rPr>
        <w:t>2</w:t>
      </w:r>
      <w:r>
        <w:rPr>
          <w:rFonts w:ascii="Times New Roman" w:hAnsi="Times New Roman"/>
          <w:sz w:val="24"/>
          <w:szCs w:val="24"/>
          <w:lang w:val="en-US"/>
        </w:rPr>
        <w:t xml:space="preserve">. </w:t>
      </w:r>
      <w:r>
        <w:rPr>
          <w:rFonts w:ascii="Times New Roman" w:hAnsi="Times New Roman"/>
          <w:sz w:val="24"/>
          <w:szCs w:val="24"/>
        </w:rPr>
        <w:t>№ </w:t>
      </w:r>
      <w:r>
        <w:rPr>
          <w:rFonts w:ascii="Times New Roman" w:hAnsi="Times New Roman"/>
          <w:sz w:val="24"/>
          <w:szCs w:val="24"/>
          <w:lang w:val="en-US"/>
        </w:rPr>
        <w:t>4</w:t>
      </w:r>
      <w:r w:rsidRPr="004331CC">
        <w:rPr>
          <w:rFonts w:ascii="Times New Roman" w:hAnsi="Times New Roman"/>
          <w:sz w:val="24"/>
          <w:szCs w:val="24"/>
          <w:lang w:val="en-US"/>
        </w:rPr>
        <w:t>.</w:t>
      </w:r>
      <w:r>
        <w:rPr>
          <w:rFonts w:ascii="Times New Roman" w:hAnsi="Times New Roman"/>
          <w:sz w:val="24"/>
          <w:szCs w:val="24"/>
          <w:lang w:val="en-US"/>
        </w:rPr>
        <w:t xml:space="preserve"> P. 425–444.</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Tönnies F. Gemeinschaft und Gesellschaft. Darmstadt: Wis</w:t>
      </w:r>
      <w:r>
        <w:rPr>
          <w:rFonts w:ascii="Times New Roman" w:hAnsi="Times New Roman"/>
          <w:sz w:val="24"/>
          <w:szCs w:val="24"/>
          <w:lang w:val="de-DE"/>
        </w:rPr>
        <w:t>senschaftliche Buchgesel</w:t>
      </w:r>
      <w:r>
        <w:rPr>
          <w:rFonts w:ascii="Times New Roman" w:hAnsi="Times New Roman"/>
          <w:sz w:val="24"/>
          <w:szCs w:val="24"/>
          <w:lang w:val="de-DE"/>
        </w:rPr>
        <w:t>l</w:t>
      </w:r>
      <w:r>
        <w:rPr>
          <w:rFonts w:ascii="Times New Roman" w:hAnsi="Times New Roman"/>
          <w:sz w:val="24"/>
          <w:szCs w:val="24"/>
          <w:lang w:val="de-DE"/>
        </w:rPr>
        <w:t>schaft,</w:t>
      </w:r>
      <w:r w:rsidRPr="004331CC">
        <w:rPr>
          <w:rFonts w:ascii="Times New Roman" w:hAnsi="Times New Roman"/>
          <w:sz w:val="24"/>
          <w:szCs w:val="24"/>
          <w:lang w:val="de-DE"/>
        </w:rPr>
        <w:t xml:space="preserve"> 1979.</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Parsons T. The Structure of Social Action. N</w:t>
      </w:r>
      <w:r>
        <w:rPr>
          <w:rFonts w:ascii="Times New Roman" w:hAnsi="Times New Roman"/>
          <w:sz w:val="24"/>
          <w:szCs w:val="24"/>
          <w:lang w:val="en-US"/>
        </w:rPr>
        <w:t>ew York: McGraw-</w:t>
      </w:r>
      <w:r w:rsidRPr="004331CC">
        <w:rPr>
          <w:rFonts w:ascii="Times New Roman" w:hAnsi="Times New Roman"/>
          <w:sz w:val="24"/>
          <w:szCs w:val="24"/>
          <w:lang w:val="en-US"/>
        </w:rPr>
        <w:t xml:space="preserve">Hill, 1937. </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Parsons T. The Social System. New York</w:t>
      </w:r>
      <w:r w:rsidRPr="004331CC">
        <w:rPr>
          <w:rFonts w:ascii="Times New Roman" w:hAnsi="Times New Roman"/>
          <w:sz w:val="24"/>
          <w:szCs w:val="24"/>
          <w:lang w:val="en-US"/>
        </w:rPr>
        <w:t xml:space="preserve">: The Free Press, 1951. </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Strauss L. The Political Philosophy of Hobbes. Oxford: The Clarendon Press, 1936.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Taylor A. E. The ethical d</w:t>
      </w:r>
      <w:r w:rsidRPr="004331CC">
        <w:rPr>
          <w:rFonts w:ascii="Times New Roman" w:hAnsi="Times New Roman"/>
          <w:sz w:val="24"/>
          <w:szCs w:val="24"/>
          <w:lang w:val="en-US"/>
        </w:rPr>
        <w:t>octrine of Hobbes</w:t>
      </w:r>
      <w:r>
        <w:rPr>
          <w:rFonts w:ascii="Times New Roman" w:hAnsi="Times New Roman"/>
          <w:sz w:val="24"/>
          <w:szCs w:val="24"/>
          <w:lang w:val="en-US"/>
        </w:rPr>
        <w:t xml:space="preserve"> //</w:t>
      </w:r>
      <w:r w:rsidRPr="004331CC">
        <w:rPr>
          <w:rFonts w:ascii="Times New Roman" w:hAnsi="Times New Roman"/>
          <w:sz w:val="24"/>
          <w:szCs w:val="24"/>
          <w:lang w:val="en-US"/>
        </w:rPr>
        <w:t xml:space="preserve"> Ph</w:t>
      </w:r>
      <w:r>
        <w:rPr>
          <w:rFonts w:ascii="Times New Roman" w:hAnsi="Times New Roman"/>
          <w:sz w:val="24"/>
          <w:szCs w:val="24"/>
          <w:lang w:val="en-US"/>
        </w:rPr>
        <w:t>ilosophy. 1938. Vol. 11. P. 406–</w:t>
      </w:r>
      <w:r w:rsidRPr="004331CC">
        <w:rPr>
          <w:rFonts w:ascii="Times New Roman" w:hAnsi="Times New Roman"/>
          <w:sz w:val="24"/>
          <w:szCs w:val="24"/>
          <w:lang w:val="en-US"/>
        </w:rPr>
        <w:t>424.</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Шмитт К. Левиафан в учении о государстве Томаса Гоббса. СПб.: Владимир Даль, 2006.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Hobbes T. Leviathan</w:t>
      </w:r>
      <w:r>
        <w:rPr>
          <w:rFonts w:ascii="Times New Roman" w:hAnsi="Times New Roman"/>
          <w:sz w:val="24"/>
          <w:szCs w:val="24"/>
          <w:lang w:val="en-US"/>
        </w:rPr>
        <w:t xml:space="preserve"> /</w:t>
      </w:r>
      <w:r w:rsidRPr="004331CC">
        <w:rPr>
          <w:rFonts w:ascii="Times New Roman" w:hAnsi="Times New Roman"/>
          <w:sz w:val="24"/>
          <w:szCs w:val="24"/>
          <w:lang w:val="en-US"/>
        </w:rPr>
        <w:t xml:space="preserve"> Ed. by </w:t>
      </w:r>
      <w:r>
        <w:rPr>
          <w:rFonts w:ascii="Times New Roman" w:hAnsi="Times New Roman"/>
          <w:sz w:val="24"/>
          <w:szCs w:val="24"/>
          <w:lang w:val="en-US"/>
        </w:rPr>
        <w:t xml:space="preserve">M. </w:t>
      </w:r>
      <w:r w:rsidRPr="004331CC">
        <w:rPr>
          <w:rFonts w:ascii="Times New Roman" w:hAnsi="Times New Roman"/>
          <w:sz w:val="24"/>
          <w:szCs w:val="24"/>
          <w:lang w:val="en-US"/>
        </w:rPr>
        <w:t>Oakeshott</w:t>
      </w:r>
      <w:r>
        <w:rPr>
          <w:rFonts w:ascii="Times New Roman" w:hAnsi="Times New Roman"/>
          <w:sz w:val="24"/>
          <w:szCs w:val="24"/>
          <w:lang w:val="en-US"/>
        </w:rPr>
        <w:t>. Oxford: Basil Blackwell, 1946.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Harris J. General introduction</w:t>
      </w:r>
      <w:r>
        <w:rPr>
          <w:rFonts w:ascii="Times New Roman" w:hAnsi="Times New Roman"/>
          <w:sz w:val="24"/>
          <w:szCs w:val="24"/>
          <w:lang w:val="en-US"/>
        </w:rPr>
        <w:t xml:space="preserve"> //</w:t>
      </w:r>
      <w:r w:rsidRPr="004331CC">
        <w:rPr>
          <w:rFonts w:ascii="Times New Roman" w:hAnsi="Times New Roman"/>
          <w:sz w:val="24"/>
          <w:szCs w:val="24"/>
          <w:lang w:val="en-US"/>
        </w:rPr>
        <w:t xml:space="preserve"> Tönnies F. Community and Civil Society. Cambridge: Cambridge University Press, 2001. P. </w:t>
      </w:r>
      <w:r>
        <w:rPr>
          <w:rFonts w:ascii="Times New Roman" w:hAnsi="Times New Roman"/>
          <w:sz w:val="24"/>
          <w:szCs w:val="24"/>
          <w:lang w:val="en-US"/>
        </w:rPr>
        <w:t>ix–xxx</w:t>
      </w:r>
      <w:r w:rsidRPr="004331CC">
        <w:rPr>
          <w:rFonts w:ascii="Times New Roman" w:hAnsi="Times New Roman"/>
          <w:sz w:val="24"/>
          <w:szCs w:val="24"/>
          <w:lang w:val="en-US"/>
        </w:rPr>
        <w:t xml:space="preserve">. </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Udehn L. The Limits of Public Choice: A Sociological Critique of the Economic Th</w:t>
      </w:r>
      <w:r w:rsidRPr="004331CC">
        <w:rPr>
          <w:rFonts w:ascii="Times New Roman" w:hAnsi="Times New Roman"/>
          <w:sz w:val="24"/>
          <w:szCs w:val="24"/>
          <w:lang w:val="en-US"/>
        </w:rPr>
        <w:t>e</w:t>
      </w:r>
      <w:r w:rsidRPr="004331CC">
        <w:rPr>
          <w:rFonts w:ascii="Times New Roman" w:hAnsi="Times New Roman"/>
          <w:sz w:val="24"/>
          <w:szCs w:val="24"/>
          <w:lang w:val="en-US"/>
        </w:rPr>
        <w:t>ory of Politics. New</w:t>
      </w:r>
      <w:r>
        <w:rPr>
          <w:rFonts w:ascii="Times New Roman" w:hAnsi="Times New Roman"/>
          <w:sz w:val="24"/>
          <w:szCs w:val="24"/>
          <w:lang w:val="en-US"/>
        </w:rPr>
        <w:t xml:space="preserve"> York: Routledge, 1996.</w:t>
      </w:r>
    </w:p>
    <w:p w:rsidR="00207081" w:rsidRPr="0097712F"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1D2F58">
        <w:rPr>
          <w:rFonts w:ascii="Times New Roman" w:hAnsi="Times New Roman"/>
          <w:sz w:val="24"/>
          <w:szCs w:val="24"/>
        </w:rPr>
        <w:t>Тённис Ф. Общность и общество</w:t>
      </w:r>
      <w:r>
        <w:rPr>
          <w:rFonts w:ascii="Times New Roman" w:hAnsi="Times New Roman"/>
          <w:sz w:val="24"/>
          <w:szCs w:val="24"/>
        </w:rPr>
        <w:t>: основные понятия чистой социологии</w:t>
      </w:r>
      <w:r w:rsidRPr="001D2F58">
        <w:rPr>
          <w:rFonts w:ascii="Times New Roman" w:hAnsi="Times New Roman"/>
          <w:sz w:val="24"/>
          <w:szCs w:val="24"/>
        </w:rPr>
        <w:t xml:space="preserve"> / Пер. </w:t>
      </w:r>
      <w:r>
        <w:rPr>
          <w:rFonts w:ascii="Times New Roman" w:hAnsi="Times New Roman"/>
          <w:sz w:val="24"/>
          <w:szCs w:val="24"/>
        </w:rPr>
        <w:t>с нем. Д. </w:t>
      </w:r>
      <w:r w:rsidRPr="001D2F58">
        <w:rPr>
          <w:rFonts w:ascii="Times New Roman" w:hAnsi="Times New Roman"/>
          <w:sz w:val="24"/>
          <w:szCs w:val="24"/>
        </w:rPr>
        <w:t xml:space="preserve">В. Скляднева. </w:t>
      </w:r>
      <w:r>
        <w:rPr>
          <w:rFonts w:ascii="Times New Roman" w:hAnsi="Times New Roman"/>
          <w:sz w:val="24"/>
          <w:szCs w:val="24"/>
        </w:rPr>
        <w:t>СПб: Владимир Даль, 2002.</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Alexander J. C. Theoret</w:t>
      </w:r>
      <w:r>
        <w:rPr>
          <w:rFonts w:ascii="Times New Roman" w:hAnsi="Times New Roman"/>
          <w:sz w:val="24"/>
          <w:szCs w:val="24"/>
          <w:lang w:val="en-US"/>
        </w:rPr>
        <w:t>ical Logic in Sociology. Vol. 1:</w:t>
      </w:r>
      <w:r w:rsidRPr="004331CC">
        <w:rPr>
          <w:rFonts w:ascii="Times New Roman" w:hAnsi="Times New Roman"/>
          <w:sz w:val="24"/>
          <w:szCs w:val="24"/>
          <w:lang w:val="en-US"/>
        </w:rPr>
        <w:t xml:space="preserve"> Positivism, Presuppositions and Current Controversies. London: Routledge </w:t>
      </w:r>
      <w:r>
        <w:rPr>
          <w:rFonts w:ascii="Times New Roman" w:hAnsi="Times New Roman"/>
          <w:sz w:val="24"/>
          <w:szCs w:val="24"/>
          <w:lang w:val="en-US"/>
        </w:rPr>
        <w:t>&amp;</w:t>
      </w:r>
      <w:r w:rsidRPr="004331CC">
        <w:rPr>
          <w:rFonts w:ascii="Times New Roman" w:hAnsi="Times New Roman"/>
          <w:sz w:val="24"/>
          <w:szCs w:val="24"/>
          <w:lang w:val="en-US"/>
        </w:rPr>
        <w:t xml:space="preserve"> Kegan Paul, 1982.</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 xml:space="preserve">Alexander J. С. Theoretical Logic in Sociology. Vol. 4: The Modern Reconstruction of Classical Thought: Talcott Parsons. London: Routledge </w:t>
      </w:r>
      <w:r>
        <w:rPr>
          <w:rFonts w:ascii="Times New Roman" w:hAnsi="Times New Roman"/>
          <w:sz w:val="24"/>
          <w:szCs w:val="24"/>
          <w:lang w:val="en-US"/>
        </w:rPr>
        <w:t>&amp;</w:t>
      </w:r>
      <w:r w:rsidRPr="004331CC">
        <w:rPr>
          <w:rFonts w:ascii="Times New Roman" w:hAnsi="Times New Roman"/>
          <w:sz w:val="24"/>
          <w:szCs w:val="24"/>
          <w:lang w:val="en-US"/>
        </w:rPr>
        <w:t xml:space="preserve"> Kegan Paul, 1984.</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Halévy E. The Growth of Philosophic Radicalism. Boston: The Beacon Press, 1955.</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Гарфинкель Г. Парсонс для начинающих. Для применения Ad hoc. Глава 4. «Адекватные» описания социальных структур / Пер. с англ. В. Я. Кузьминова, П. М. Ст</w:t>
      </w:r>
      <w:r w:rsidRPr="001D2F58">
        <w:rPr>
          <w:rFonts w:ascii="Times New Roman" w:hAnsi="Times New Roman"/>
          <w:sz w:val="24"/>
          <w:szCs w:val="24"/>
        </w:rPr>
        <w:t>е</w:t>
      </w:r>
      <w:r w:rsidRPr="001D2F58">
        <w:rPr>
          <w:rFonts w:ascii="Times New Roman" w:hAnsi="Times New Roman"/>
          <w:sz w:val="24"/>
          <w:szCs w:val="24"/>
        </w:rPr>
        <w:t>панцова под ред. С. П. Баньковской // Социологическое обозрение. 2011. Т. 10. № 1-2.</w:t>
      </w:r>
      <w:r>
        <w:rPr>
          <w:rFonts w:ascii="Times New Roman" w:hAnsi="Times New Roman"/>
          <w:sz w:val="24"/>
          <w:szCs w:val="24"/>
        </w:rPr>
        <w:t xml:space="preserve"> С. 142–163.</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Гоббс Т. Философские основания учения о гражданине / Пер. с лат</w:t>
      </w:r>
      <w:r>
        <w:rPr>
          <w:rFonts w:ascii="Times New Roman" w:hAnsi="Times New Roman"/>
          <w:sz w:val="24"/>
          <w:szCs w:val="24"/>
        </w:rPr>
        <w:t xml:space="preserve">. В. </w:t>
      </w:r>
      <w:r w:rsidRPr="001D2F58">
        <w:rPr>
          <w:rFonts w:ascii="Times New Roman" w:hAnsi="Times New Roman"/>
          <w:sz w:val="24"/>
          <w:szCs w:val="24"/>
        </w:rPr>
        <w:t>Погосск</w:t>
      </w:r>
      <w:r w:rsidRPr="001D2F58">
        <w:rPr>
          <w:rFonts w:ascii="Times New Roman" w:hAnsi="Times New Roman"/>
          <w:sz w:val="24"/>
          <w:szCs w:val="24"/>
        </w:rPr>
        <w:t>о</w:t>
      </w:r>
      <w:r w:rsidRPr="001D2F58">
        <w:rPr>
          <w:rFonts w:ascii="Times New Roman" w:hAnsi="Times New Roman"/>
          <w:sz w:val="24"/>
          <w:szCs w:val="24"/>
        </w:rPr>
        <w:t>го. М.: Издание Г. А. Лемана и Б. Д. Плетнева, 1914</w:t>
      </w:r>
      <w:r>
        <w:rPr>
          <w:rFonts w:ascii="Times New Roman" w:hAnsi="Times New Roman"/>
          <w:sz w:val="24"/>
          <w:szCs w:val="24"/>
        </w:rPr>
        <w:t>.</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Гоббс Т. Левиафан / Пер. с англ. А. Гутермана. М.: Рипол Классик, 2016.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Hobbes T. D</w:t>
      </w:r>
      <w:r>
        <w:rPr>
          <w:rFonts w:ascii="Times New Roman" w:hAnsi="Times New Roman"/>
          <w:sz w:val="24"/>
          <w:szCs w:val="24"/>
          <w:lang w:val="en-US"/>
        </w:rPr>
        <w:t>e cive / Ed. b</w:t>
      </w:r>
      <w:r w:rsidRPr="004331CC">
        <w:rPr>
          <w:rFonts w:ascii="Times New Roman" w:hAnsi="Times New Roman"/>
          <w:sz w:val="24"/>
          <w:szCs w:val="24"/>
          <w:lang w:val="en-US"/>
        </w:rPr>
        <w:t xml:space="preserve">y </w:t>
      </w:r>
      <w:r>
        <w:rPr>
          <w:rFonts w:ascii="Times New Roman" w:hAnsi="Times New Roman"/>
          <w:sz w:val="24"/>
          <w:szCs w:val="24"/>
          <w:lang w:val="en-US"/>
        </w:rPr>
        <w:t xml:space="preserve">H. </w:t>
      </w:r>
      <w:r w:rsidRPr="004331CC">
        <w:rPr>
          <w:rFonts w:ascii="Times New Roman" w:hAnsi="Times New Roman"/>
          <w:sz w:val="24"/>
          <w:szCs w:val="24"/>
          <w:lang w:val="en-US"/>
        </w:rPr>
        <w:t>Warrender. Oxford: Clarendon Press, 1983</w:t>
      </w:r>
      <w:r>
        <w:rPr>
          <w:rFonts w:ascii="Times New Roman" w:hAnsi="Times New Roman"/>
          <w:sz w:val="24"/>
          <w:szCs w:val="24"/>
          <w:lang w:val="en-US"/>
        </w:rPr>
        <w:t>.</w:t>
      </w:r>
    </w:p>
    <w:p w:rsidR="00207081" w:rsidRPr="001A334A"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4331CC">
        <w:rPr>
          <w:rFonts w:ascii="Times New Roman" w:hAnsi="Times New Roman"/>
          <w:sz w:val="24"/>
          <w:szCs w:val="24"/>
          <w:lang w:val="en-US"/>
        </w:rPr>
        <w:t>Hobbes T. Leviathan</w:t>
      </w:r>
      <w:r>
        <w:rPr>
          <w:rFonts w:ascii="Times New Roman" w:hAnsi="Times New Roman"/>
          <w:sz w:val="24"/>
          <w:szCs w:val="24"/>
          <w:lang w:val="en-US"/>
        </w:rPr>
        <w:t xml:space="preserve"> / Ed. b</w:t>
      </w:r>
      <w:r w:rsidRPr="004331CC">
        <w:rPr>
          <w:rFonts w:ascii="Times New Roman" w:hAnsi="Times New Roman"/>
          <w:sz w:val="24"/>
          <w:szCs w:val="24"/>
          <w:lang w:val="en-US"/>
        </w:rPr>
        <w:t xml:space="preserve">y </w:t>
      </w:r>
      <w:r>
        <w:rPr>
          <w:rFonts w:ascii="Times New Roman" w:hAnsi="Times New Roman"/>
          <w:sz w:val="24"/>
          <w:szCs w:val="24"/>
          <w:lang w:val="en-US"/>
        </w:rPr>
        <w:t xml:space="preserve">R. </w:t>
      </w:r>
      <w:r w:rsidRPr="004331CC">
        <w:rPr>
          <w:rFonts w:ascii="Times New Roman" w:hAnsi="Times New Roman"/>
          <w:sz w:val="24"/>
          <w:szCs w:val="24"/>
          <w:lang w:val="en-US"/>
        </w:rPr>
        <w:t>Tuck. Cambridge: Cambridge University Press, 1996.</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Зиммель Г. Как возможно общество</w:t>
      </w:r>
      <w:r>
        <w:rPr>
          <w:rFonts w:ascii="Times New Roman" w:hAnsi="Times New Roman"/>
          <w:sz w:val="24"/>
          <w:szCs w:val="24"/>
        </w:rPr>
        <w:t>? // Зиммель Г. Избранное. Т. 2:</w:t>
      </w:r>
      <w:r w:rsidRPr="001D2F58">
        <w:rPr>
          <w:rFonts w:ascii="Times New Roman" w:hAnsi="Times New Roman"/>
          <w:sz w:val="24"/>
          <w:szCs w:val="24"/>
        </w:rPr>
        <w:t xml:space="preserve"> Созерцание </w:t>
      </w:r>
      <w:r>
        <w:rPr>
          <w:rFonts w:ascii="Times New Roman" w:hAnsi="Times New Roman"/>
          <w:sz w:val="24"/>
          <w:szCs w:val="24"/>
        </w:rPr>
        <w:t>жизни. М.: Юристъ, 1996. С. 509–</w:t>
      </w:r>
      <w:r w:rsidRPr="001D2F58">
        <w:rPr>
          <w:rFonts w:ascii="Times New Roman" w:hAnsi="Times New Roman"/>
          <w:sz w:val="24"/>
          <w:szCs w:val="24"/>
        </w:rPr>
        <w:t>526.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Bershady H. J. Ideology and Social Knowledge. Oxford: Blackwell, 1973.</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Luhmann N. Wie ist soziale Ordnung möglich? // Luhmann N. Gesellschaftsstruktur und Semantik: Studien zur Wissenssoziologie der modernen Gesellschaft. Bd. 2. Frankfurt/M.: Suhrkamp, 1981.</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Филиппов А. Ф. Поворот к Канту в современной буржуазной социологии // Н</w:t>
      </w:r>
      <w:r w:rsidRPr="001D2F58">
        <w:rPr>
          <w:rFonts w:ascii="Times New Roman" w:hAnsi="Times New Roman"/>
          <w:sz w:val="24"/>
          <w:szCs w:val="24"/>
        </w:rPr>
        <w:t>о</w:t>
      </w:r>
      <w:r w:rsidRPr="001D2F58">
        <w:rPr>
          <w:rFonts w:ascii="Times New Roman" w:hAnsi="Times New Roman"/>
          <w:sz w:val="24"/>
          <w:szCs w:val="24"/>
        </w:rPr>
        <w:t>вейшие тенденции в современной немарксистской соц</w:t>
      </w:r>
      <w:r>
        <w:rPr>
          <w:rFonts w:ascii="Times New Roman" w:hAnsi="Times New Roman"/>
          <w:sz w:val="24"/>
          <w:szCs w:val="24"/>
        </w:rPr>
        <w:t>иологии. Материалы к XI ВСК. Ч. 2. М.: ИНИОН, 1986. С. 154–</w:t>
      </w:r>
      <w:r w:rsidRPr="001D2F58">
        <w:rPr>
          <w:rFonts w:ascii="Times New Roman" w:hAnsi="Times New Roman"/>
          <w:sz w:val="24"/>
          <w:szCs w:val="24"/>
        </w:rPr>
        <w:t>207.</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 xml:space="preserve">Homans G. C. Bringing men back in // American </w:t>
      </w:r>
      <w:r>
        <w:rPr>
          <w:rFonts w:ascii="Times New Roman" w:hAnsi="Times New Roman"/>
          <w:sz w:val="24"/>
          <w:szCs w:val="24"/>
          <w:lang w:val="en-US"/>
        </w:rPr>
        <w:t>Sociological Review. 1964. Vol. </w:t>
      </w:r>
      <w:r w:rsidRPr="004331CC">
        <w:rPr>
          <w:rFonts w:ascii="Times New Roman" w:hAnsi="Times New Roman"/>
          <w:sz w:val="24"/>
          <w:szCs w:val="24"/>
          <w:lang w:val="en-US"/>
        </w:rPr>
        <w:t>29</w:t>
      </w:r>
      <w:r>
        <w:rPr>
          <w:rFonts w:ascii="Times New Roman" w:hAnsi="Times New Roman"/>
          <w:sz w:val="24"/>
          <w:szCs w:val="24"/>
          <w:lang w:val="en-US"/>
        </w:rPr>
        <w:t>.</w:t>
      </w:r>
      <w:r w:rsidRPr="004331CC">
        <w:rPr>
          <w:rFonts w:ascii="Times New Roman" w:hAnsi="Times New Roman"/>
          <w:sz w:val="24"/>
          <w:szCs w:val="24"/>
          <w:lang w:val="en-US"/>
        </w:rPr>
        <w:t xml:space="preserve"> </w:t>
      </w:r>
      <w:r>
        <w:rPr>
          <w:rFonts w:ascii="Times New Roman" w:hAnsi="Times New Roman"/>
          <w:sz w:val="24"/>
          <w:szCs w:val="24"/>
          <w:lang w:val="en-US"/>
        </w:rPr>
        <w:t>№ 5. P. 809–818</w:t>
      </w:r>
      <w:r w:rsidRPr="004331CC">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Skinner Q. Conquest and consent: Hobbes and the engag</w:t>
      </w:r>
      <w:r>
        <w:rPr>
          <w:rFonts w:ascii="Times New Roman" w:hAnsi="Times New Roman"/>
          <w:sz w:val="24"/>
          <w:szCs w:val="24"/>
          <w:lang w:val="en-US"/>
        </w:rPr>
        <w:t>ement controversy // Ski</w:t>
      </w:r>
      <w:r>
        <w:rPr>
          <w:rFonts w:ascii="Times New Roman" w:hAnsi="Times New Roman"/>
          <w:sz w:val="24"/>
          <w:szCs w:val="24"/>
          <w:lang w:val="en-US"/>
        </w:rPr>
        <w:t>n</w:t>
      </w:r>
      <w:r>
        <w:rPr>
          <w:rFonts w:ascii="Times New Roman" w:hAnsi="Times New Roman"/>
          <w:sz w:val="24"/>
          <w:szCs w:val="24"/>
          <w:lang w:val="en-US"/>
        </w:rPr>
        <w:t>ner Q. Visions of Politics. Vol. 3:</w:t>
      </w:r>
      <w:r w:rsidRPr="004331CC">
        <w:rPr>
          <w:rFonts w:ascii="Times New Roman" w:hAnsi="Times New Roman"/>
          <w:sz w:val="24"/>
          <w:szCs w:val="24"/>
          <w:lang w:val="en-US"/>
        </w:rPr>
        <w:t xml:space="preserve"> Hobbes and Civil Science. Cambridge: Сambridg</w:t>
      </w:r>
      <w:r>
        <w:rPr>
          <w:rFonts w:ascii="Times New Roman" w:hAnsi="Times New Roman"/>
          <w:sz w:val="24"/>
          <w:szCs w:val="24"/>
          <w:lang w:val="en-US"/>
        </w:rPr>
        <w:t>e University Press, 2002. P. 287–307</w:t>
      </w:r>
      <w:r w:rsidRPr="004331CC">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Macpherson C. B. The Political Theory of Possessive Individualism: Hobbes to Locke. Oxford: Clarendon Press, 1962.</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Warrender H. Political Philosophy of Hobbes: His Theory of Obligation. Oxfor</w:t>
      </w:r>
      <w:r>
        <w:rPr>
          <w:rFonts w:ascii="Times New Roman" w:hAnsi="Times New Roman"/>
          <w:sz w:val="24"/>
          <w:szCs w:val="24"/>
          <w:lang w:val="en-US"/>
        </w:rPr>
        <w:t>d: Clarendon Press, 1957</w:t>
      </w:r>
      <w:r w:rsidRPr="004331CC">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Lukianoff</w:t>
      </w:r>
      <w:r>
        <w:rPr>
          <w:rFonts w:ascii="Times New Roman" w:hAnsi="Times New Roman"/>
          <w:sz w:val="24"/>
          <w:szCs w:val="24"/>
          <w:lang w:val="en-US"/>
        </w:rPr>
        <w:t xml:space="preserve"> G., </w:t>
      </w:r>
      <w:r w:rsidRPr="004331CC">
        <w:rPr>
          <w:rFonts w:ascii="Times New Roman" w:hAnsi="Times New Roman"/>
          <w:sz w:val="24"/>
          <w:szCs w:val="24"/>
          <w:lang w:val="en-US"/>
        </w:rPr>
        <w:t>Haidt</w:t>
      </w:r>
      <w:r>
        <w:rPr>
          <w:rFonts w:ascii="Times New Roman" w:hAnsi="Times New Roman"/>
          <w:sz w:val="24"/>
          <w:szCs w:val="24"/>
          <w:lang w:val="en-US"/>
        </w:rPr>
        <w:t xml:space="preserve"> J</w:t>
      </w:r>
      <w:r w:rsidRPr="004331CC">
        <w:rPr>
          <w:rFonts w:ascii="Times New Roman" w:hAnsi="Times New Roman"/>
          <w:sz w:val="24"/>
          <w:szCs w:val="24"/>
          <w:lang w:val="en-US"/>
        </w:rPr>
        <w:t>. The Coddling of the American Mind // The Atlantic</w:t>
      </w:r>
      <w:r>
        <w:rPr>
          <w:rFonts w:ascii="Times New Roman" w:hAnsi="Times New Roman"/>
          <w:sz w:val="24"/>
          <w:szCs w:val="24"/>
          <w:lang w:val="en-US"/>
        </w:rPr>
        <w:t>. 2015.</w:t>
      </w:r>
      <w:r w:rsidRPr="004331CC">
        <w:rPr>
          <w:rFonts w:ascii="Times New Roman" w:hAnsi="Times New Roman"/>
          <w:sz w:val="24"/>
          <w:szCs w:val="24"/>
          <w:lang w:val="en-US"/>
        </w:rPr>
        <w:t xml:space="preserve"> Se</w:t>
      </w:r>
      <w:r w:rsidRPr="004331CC">
        <w:rPr>
          <w:rFonts w:ascii="Times New Roman" w:hAnsi="Times New Roman"/>
          <w:sz w:val="24"/>
          <w:szCs w:val="24"/>
          <w:lang w:val="en-US"/>
        </w:rPr>
        <w:t>p</w:t>
      </w:r>
      <w:r w:rsidRPr="004331CC">
        <w:rPr>
          <w:rFonts w:ascii="Times New Roman" w:hAnsi="Times New Roman"/>
          <w:sz w:val="24"/>
          <w:szCs w:val="24"/>
          <w:lang w:val="en-US"/>
        </w:rPr>
        <w:t xml:space="preserve">tember. </w:t>
      </w:r>
      <w:r>
        <w:rPr>
          <w:rFonts w:ascii="Times New Roman" w:hAnsi="Times New Roman"/>
          <w:sz w:val="24"/>
          <w:szCs w:val="24"/>
          <w:lang w:val="en-US"/>
        </w:rPr>
        <w:t xml:space="preserve">URL </w:t>
      </w:r>
      <w:r w:rsidRPr="004331CC">
        <w:rPr>
          <w:rFonts w:ascii="Times New Roman" w:hAnsi="Times New Roman"/>
          <w:sz w:val="24"/>
          <w:szCs w:val="24"/>
          <w:lang w:val="en-US"/>
        </w:rPr>
        <w:t>http://www.theatlantic.com/magazine/archive/2015/09/the-coddling-of-the-american-mind/399356/</w:t>
      </w:r>
      <w:r>
        <w:rPr>
          <w:rFonts w:ascii="Times New Roman" w:hAnsi="Times New Roman"/>
          <w:sz w:val="24"/>
          <w:szCs w:val="24"/>
          <w:lang w:val="en-US"/>
        </w:rPr>
        <w:t xml:space="preserve"> (</w:t>
      </w:r>
      <w:r>
        <w:rPr>
          <w:rFonts w:ascii="Times New Roman" w:hAnsi="Times New Roman"/>
          <w:sz w:val="24"/>
          <w:szCs w:val="24"/>
        </w:rPr>
        <w:t>дата доступа: 14.10.2016</w:t>
      </w:r>
      <w:r>
        <w:rPr>
          <w:rFonts w:ascii="Times New Roman" w:hAnsi="Times New Roman"/>
          <w:sz w:val="24"/>
          <w:szCs w:val="24"/>
          <w:lang w:val="en-US"/>
        </w:rPr>
        <w:t>)</w:t>
      </w:r>
      <w:r w:rsidRPr="004331CC">
        <w:rPr>
          <w:rFonts w:ascii="Times New Roman" w:hAnsi="Times New Roman"/>
          <w:sz w:val="24"/>
          <w:szCs w:val="24"/>
          <w:lang w:val="en-US"/>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Elster J. Logic and Society: Contradictions and Possible W</w:t>
      </w:r>
      <w:r w:rsidRPr="004331CC">
        <w:rPr>
          <w:rFonts w:ascii="Times New Roman" w:hAnsi="Times New Roman"/>
          <w:sz w:val="24"/>
          <w:szCs w:val="24"/>
          <w:lang w:val="en-US"/>
        </w:rPr>
        <w:t>orlds. Chichester: Wiley, 1978.</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Гоббс Т. Сочинения в 2-х тт. Т.</w:t>
      </w:r>
      <w:r>
        <w:rPr>
          <w:rFonts w:ascii="Times New Roman" w:hAnsi="Times New Roman"/>
          <w:sz w:val="24"/>
          <w:szCs w:val="24"/>
        </w:rPr>
        <w:t xml:space="preserve"> </w:t>
      </w:r>
      <w:r w:rsidRPr="001D2F58">
        <w:rPr>
          <w:rFonts w:ascii="Times New Roman" w:hAnsi="Times New Roman"/>
          <w:sz w:val="24"/>
          <w:szCs w:val="24"/>
        </w:rPr>
        <w:t>1. М.: Мысль, 1989.</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Зиммель Г. Человек как вра</w:t>
      </w:r>
      <w:r>
        <w:rPr>
          <w:rFonts w:ascii="Times New Roman" w:hAnsi="Times New Roman"/>
          <w:sz w:val="24"/>
          <w:szCs w:val="24"/>
        </w:rPr>
        <w:t>г // Зиммель Г. Избранное. Т. 2:</w:t>
      </w:r>
      <w:r w:rsidRPr="001D2F58">
        <w:rPr>
          <w:rFonts w:ascii="Times New Roman" w:hAnsi="Times New Roman"/>
          <w:sz w:val="24"/>
          <w:szCs w:val="24"/>
        </w:rPr>
        <w:t xml:space="preserve"> Созерцание </w:t>
      </w:r>
      <w:r>
        <w:rPr>
          <w:rFonts w:ascii="Times New Roman" w:hAnsi="Times New Roman"/>
          <w:sz w:val="24"/>
          <w:szCs w:val="24"/>
        </w:rPr>
        <w:t>жизни. М.: Юристъ, 1994. С. 501–</w:t>
      </w:r>
      <w:r w:rsidRPr="001D2F58">
        <w:rPr>
          <w:rFonts w:ascii="Times New Roman" w:hAnsi="Times New Roman"/>
          <w:sz w:val="24"/>
          <w:szCs w:val="24"/>
        </w:rPr>
        <w:t xml:space="preserve">508. </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Nötzoldt-Linden</w:t>
      </w:r>
      <w:r w:rsidRPr="004331CC">
        <w:rPr>
          <w:rFonts w:ascii="Times New Roman" w:hAnsi="Times New Roman"/>
          <w:sz w:val="24"/>
          <w:szCs w:val="24"/>
          <w:lang w:val="de-DE"/>
        </w:rPr>
        <w:t xml:space="preserve"> U</w:t>
      </w:r>
      <w:r>
        <w:rPr>
          <w:rFonts w:ascii="Times New Roman" w:hAnsi="Times New Roman"/>
          <w:sz w:val="24"/>
          <w:szCs w:val="24"/>
          <w:lang w:val="de-DE"/>
        </w:rPr>
        <w:t>. Freundschaft:</w:t>
      </w:r>
      <w:r w:rsidRPr="004331CC">
        <w:rPr>
          <w:rFonts w:ascii="Times New Roman" w:hAnsi="Times New Roman"/>
          <w:sz w:val="24"/>
          <w:szCs w:val="24"/>
          <w:lang w:val="de-DE"/>
        </w:rPr>
        <w:t xml:space="preserve"> Zur Thematisierung einer vernachlässigten soziol</w:t>
      </w:r>
      <w:r w:rsidRPr="004331CC">
        <w:rPr>
          <w:rFonts w:ascii="Times New Roman" w:hAnsi="Times New Roman"/>
          <w:sz w:val="24"/>
          <w:szCs w:val="24"/>
          <w:lang w:val="de-DE"/>
        </w:rPr>
        <w:t>o</w:t>
      </w:r>
      <w:r w:rsidRPr="004331CC">
        <w:rPr>
          <w:rFonts w:ascii="Times New Roman" w:hAnsi="Times New Roman"/>
          <w:sz w:val="24"/>
          <w:szCs w:val="24"/>
          <w:lang w:val="de-DE"/>
        </w:rPr>
        <w:t>gischen Kategorie. Opladen: Westdeutscher Verlag, 1994.</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Rapsch</w:t>
      </w:r>
      <w:r>
        <w:rPr>
          <w:rFonts w:ascii="Times New Roman" w:hAnsi="Times New Roman"/>
          <w:sz w:val="24"/>
          <w:szCs w:val="24"/>
          <w:lang w:val="de-DE"/>
        </w:rPr>
        <w:t xml:space="preserve"> А. Soziologie der Freundschaft:</w:t>
      </w:r>
      <w:r w:rsidRPr="004331CC">
        <w:rPr>
          <w:rFonts w:ascii="Times New Roman" w:hAnsi="Times New Roman"/>
          <w:sz w:val="24"/>
          <w:szCs w:val="24"/>
          <w:lang w:val="de-DE"/>
        </w:rPr>
        <w:t xml:space="preserve"> Historische und gesellschaftliche Bedeutung von Homer bis heute. Stuttgart: Ibidem-Verlag, 2004.</w:t>
      </w:r>
    </w:p>
    <w:p w:rsidR="00207081" w:rsidRPr="00FD1E2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de-DE"/>
        </w:rPr>
        <w:t>Dirlmeier F. ΦΙΛΟΣ und ΦΙΛΙΑ im vorhelle</w:t>
      </w:r>
      <w:r>
        <w:rPr>
          <w:rFonts w:ascii="Times New Roman" w:hAnsi="Times New Roman"/>
          <w:sz w:val="24"/>
          <w:szCs w:val="24"/>
          <w:lang w:val="de-DE"/>
        </w:rPr>
        <w:t>nistischen Griechentum. München:</w:t>
      </w:r>
      <w:r w:rsidRPr="004331CC">
        <w:rPr>
          <w:rFonts w:ascii="Times New Roman" w:hAnsi="Times New Roman"/>
          <w:sz w:val="24"/>
          <w:szCs w:val="24"/>
          <w:lang w:val="de-DE"/>
        </w:rPr>
        <w:t xml:space="preserve"> Druck der Salesianischen Offizin, 1931.</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Eichler</w:t>
      </w:r>
      <w:r w:rsidRPr="004331CC">
        <w:rPr>
          <w:rFonts w:ascii="Times New Roman" w:hAnsi="Times New Roman"/>
          <w:sz w:val="24"/>
          <w:szCs w:val="24"/>
          <w:lang w:val="de-DE"/>
        </w:rPr>
        <w:t xml:space="preserve"> K</w:t>
      </w:r>
      <w:r>
        <w:rPr>
          <w:rFonts w:ascii="Times New Roman" w:hAnsi="Times New Roman"/>
          <w:sz w:val="24"/>
          <w:szCs w:val="24"/>
          <w:lang w:val="en-US"/>
        </w:rPr>
        <w:t>.</w:t>
      </w:r>
      <w:r w:rsidRPr="004331CC">
        <w:rPr>
          <w:rFonts w:ascii="Times New Roman" w:hAnsi="Times New Roman"/>
          <w:sz w:val="24"/>
          <w:szCs w:val="24"/>
          <w:lang w:val="de-DE"/>
        </w:rPr>
        <w:t>-D. Philosophie der Freundschaft. Leipzig: Reclam, 1999.</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Tenbruck</w:t>
      </w:r>
      <w:r w:rsidRPr="004331CC">
        <w:rPr>
          <w:rFonts w:ascii="Times New Roman" w:hAnsi="Times New Roman"/>
          <w:sz w:val="24"/>
          <w:szCs w:val="24"/>
          <w:lang w:val="de-DE"/>
        </w:rPr>
        <w:t xml:space="preserve"> F</w:t>
      </w:r>
      <w:r>
        <w:rPr>
          <w:rFonts w:ascii="Times New Roman" w:hAnsi="Times New Roman"/>
          <w:sz w:val="24"/>
          <w:szCs w:val="24"/>
          <w:lang w:val="de-DE"/>
        </w:rPr>
        <w:t>. Freundschaft:</w:t>
      </w:r>
      <w:r w:rsidRPr="004331CC">
        <w:rPr>
          <w:rFonts w:ascii="Times New Roman" w:hAnsi="Times New Roman"/>
          <w:sz w:val="24"/>
          <w:szCs w:val="24"/>
          <w:lang w:val="de-DE"/>
        </w:rPr>
        <w:t xml:space="preserve"> Ein Beitrag zu einer Soziologie der persönlichen Bezi</w:t>
      </w:r>
      <w:r w:rsidRPr="004331CC">
        <w:rPr>
          <w:rFonts w:ascii="Times New Roman" w:hAnsi="Times New Roman"/>
          <w:sz w:val="24"/>
          <w:szCs w:val="24"/>
          <w:lang w:val="de-DE"/>
        </w:rPr>
        <w:t>e</w:t>
      </w:r>
      <w:r w:rsidRPr="004331CC">
        <w:rPr>
          <w:rFonts w:ascii="Times New Roman" w:hAnsi="Times New Roman"/>
          <w:sz w:val="24"/>
          <w:szCs w:val="24"/>
          <w:lang w:val="de-DE"/>
        </w:rPr>
        <w:t xml:space="preserve">hung // Kölner Zeitschrift für Soziologie und Sozialpsychologie. </w:t>
      </w:r>
      <w:r>
        <w:rPr>
          <w:rFonts w:ascii="Times New Roman" w:hAnsi="Times New Roman"/>
          <w:sz w:val="24"/>
          <w:szCs w:val="24"/>
          <w:lang w:val="de-DE"/>
        </w:rPr>
        <w:t>1964. Jg. </w:t>
      </w:r>
      <w:r w:rsidRPr="004331CC">
        <w:rPr>
          <w:rFonts w:ascii="Times New Roman" w:hAnsi="Times New Roman"/>
          <w:sz w:val="24"/>
          <w:szCs w:val="24"/>
          <w:lang w:val="de-DE"/>
        </w:rPr>
        <w:t>16</w:t>
      </w:r>
      <w:r>
        <w:rPr>
          <w:rFonts w:ascii="Times New Roman" w:hAnsi="Times New Roman"/>
          <w:sz w:val="24"/>
          <w:szCs w:val="24"/>
          <w:lang w:val="de-DE"/>
        </w:rPr>
        <w:t>. S. 431–456</w:t>
      </w:r>
      <w:r w:rsidRPr="004331CC">
        <w:rPr>
          <w:rFonts w:ascii="Times New Roman" w:hAnsi="Times New Roman"/>
          <w:sz w:val="24"/>
          <w:szCs w:val="24"/>
          <w:lang w:val="de-DE"/>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sidRPr="004331CC">
        <w:rPr>
          <w:rFonts w:ascii="Times New Roman" w:hAnsi="Times New Roman"/>
          <w:sz w:val="24"/>
          <w:szCs w:val="24"/>
          <w:lang w:val="de-DE"/>
        </w:rPr>
        <w:t>Salomon A</w:t>
      </w:r>
      <w:r>
        <w:rPr>
          <w:rFonts w:ascii="Times New Roman" w:hAnsi="Times New Roman"/>
          <w:sz w:val="24"/>
          <w:szCs w:val="24"/>
          <w:lang w:val="de-DE"/>
        </w:rPr>
        <w:t>.</w:t>
      </w:r>
      <w:r w:rsidRPr="004331CC">
        <w:rPr>
          <w:rFonts w:ascii="Times New Roman" w:hAnsi="Times New Roman"/>
          <w:sz w:val="24"/>
          <w:szCs w:val="24"/>
          <w:lang w:val="de-DE"/>
        </w:rPr>
        <w:t xml:space="preserve"> Der Freundschaftskult des 18. Jahrhunderts in Deutschland: Versuch zur Soziologie einer Lebensform /</w:t>
      </w:r>
      <w:r>
        <w:rPr>
          <w:rFonts w:ascii="Times New Roman" w:hAnsi="Times New Roman"/>
          <w:sz w:val="24"/>
          <w:szCs w:val="24"/>
          <w:lang w:val="de-DE"/>
        </w:rPr>
        <w:t>/</w:t>
      </w:r>
      <w:r w:rsidRPr="004331CC">
        <w:rPr>
          <w:rFonts w:ascii="Times New Roman" w:hAnsi="Times New Roman"/>
          <w:sz w:val="24"/>
          <w:szCs w:val="24"/>
          <w:lang w:val="de-DE"/>
        </w:rPr>
        <w:t xml:space="preserve"> Zeitschrift für Soziologie. </w:t>
      </w:r>
      <w:r>
        <w:rPr>
          <w:rFonts w:ascii="Times New Roman" w:hAnsi="Times New Roman"/>
          <w:sz w:val="24"/>
          <w:szCs w:val="24"/>
          <w:lang w:val="de-DE"/>
        </w:rPr>
        <w:t xml:space="preserve">1979. </w:t>
      </w:r>
      <w:r w:rsidRPr="004331CC">
        <w:rPr>
          <w:rFonts w:ascii="Times New Roman" w:hAnsi="Times New Roman"/>
          <w:sz w:val="24"/>
          <w:szCs w:val="24"/>
          <w:lang w:val="de-DE"/>
        </w:rPr>
        <w:t>Jg. 8</w:t>
      </w:r>
      <w:r>
        <w:rPr>
          <w:rFonts w:ascii="Times New Roman" w:hAnsi="Times New Roman"/>
          <w:sz w:val="24"/>
          <w:szCs w:val="24"/>
          <w:lang w:val="de-DE"/>
        </w:rPr>
        <w:t>. S. 279–</w:t>
      </w:r>
      <w:r w:rsidRPr="004331CC">
        <w:rPr>
          <w:rFonts w:ascii="Times New Roman" w:hAnsi="Times New Roman"/>
          <w:sz w:val="24"/>
          <w:szCs w:val="24"/>
          <w:lang w:val="de-DE"/>
        </w:rPr>
        <w:t>308.</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Simmel</w:t>
      </w:r>
      <w:r w:rsidRPr="004331CC">
        <w:rPr>
          <w:rFonts w:ascii="Times New Roman" w:hAnsi="Times New Roman"/>
          <w:sz w:val="24"/>
          <w:szCs w:val="24"/>
          <w:lang w:val="de-DE"/>
        </w:rPr>
        <w:t xml:space="preserve"> G. Psychologie der Diskretion /</w:t>
      </w:r>
      <w:r>
        <w:rPr>
          <w:rFonts w:ascii="Times New Roman" w:hAnsi="Times New Roman"/>
          <w:sz w:val="24"/>
          <w:szCs w:val="24"/>
          <w:lang w:val="de-DE"/>
        </w:rPr>
        <w:t>/</w:t>
      </w:r>
      <w:r w:rsidRPr="004331CC">
        <w:rPr>
          <w:rFonts w:ascii="Times New Roman" w:hAnsi="Times New Roman"/>
          <w:sz w:val="24"/>
          <w:szCs w:val="24"/>
          <w:lang w:val="de-DE"/>
        </w:rPr>
        <w:t xml:space="preserve"> Simmel G. Gesamtausgabe. Band 8.</w:t>
      </w:r>
      <w:r>
        <w:rPr>
          <w:rFonts w:ascii="Times New Roman" w:hAnsi="Times New Roman"/>
          <w:sz w:val="24"/>
          <w:szCs w:val="24"/>
          <w:lang w:val="de-DE"/>
        </w:rPr>
        <w:t xml:space="preserve"> Aufsätze und Abhandlungen 1901–</w:t>
      </w:r>
      <w:r w:rsidRPr="004331CC">
        <w:rPr>
          <w:rFonts w:ascii="Times New Roman" w:hAnsi="Times New Roman"/>
          <w:sz w:val="24"/>
          <w:szCs w:val="24"/>
          <w:lang w:val="de-DE"/>
        </w:rPr>
        <w:t>1908. Frankf</w:t>
      </w:r>
      <w:r>
        <w:rPr>
          <w:rFonts w:ascii="Times New Roman" w:hAnsi="Times New Roman"/>
          <w:sz w:val="24"/>
          <w:szCs w:val="24"/>
          <w:lang w:val="de-DE"/>
        </w:rPr>
        <w:t>urt/Main: Suhrkamp, 1993. S. 82–</w:t>
      </w:r>
      <w:r w:rsidRPr="004331CC">
        <w:rPr>
          <w:rFonts w:ascii="Times New Roman" w:hAnsi="Times New Roman"/>
          <w:sz w:val="24"/>
          <w:szCs w:val="24"/>
          <w:lang w:val="de-DE"/>
        </w:rPr>
        <w:t>86.</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Simmel</w:t>
      </w:r>
      <w:r w:rsidRPr="004331CC">
        <w:rPr>
          <w:rFonts w:ascii="Times New Roman" w:hAnsi="Times New Roman"/>
          <w:sz w:val="24"/>
          <w:szCs w:val="24"/>
          <w:lang w:val="de-DE"/>
        </w:rPr>
        <w:t xml:space="preserve"> G</w:t>
      </w:r>
      <w:r>
        <w:rPr>
          <w:rFonts w:ascii="Times New Roman" w:hAnsi="Times New Roman"/>
          <w:sz w:val="24"/>
          <w:szCs w:val="24"/>
          <w:lang w:val="de-DE"/>
        </w:rPr>
        <w:t>. Soziologie.</w:t>
      </w:r>
      <w:r w:rsidRPr="004331CC">
        <w:rPr>
          <w:rFonts w:ascii="Times New Roman" w:hAnsi="Times New Roman"/>
          <w:sz w:val="24"/>
          <w:szCs w:val="24"/>
          <w:lang w:val="de-DE"/>
        </w:rPr>
        <w:t xml:space="preserve"> Frankfurt/Main: Suhrkamp, 1992.</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Вебер М. Основные социологические понятия // Вебер М. Избранные произв</w:t>
      </w:r>
      <w:r w:rsidRPr="001D2F58">
        <w:rPr>
          <w:rFonts w:ascii="Times New Roman" w:hAnsi="Times New Roman"/>
          <w:sz w:val="24"/>
          <w:szCs w:val="24"/>
        </w:rPr>
        <w:t>е</w:t>
      </w:r>
      <w:r w:rsidRPr="001D2F58">
        <w:rPr>
          <w:rFonts w:ascii="Times New Roman" w:hAnsi="Times New Roman"/>
          <w:sz w:val="24"/>
          <w:szCs w:val="24"/>
        </w:rPr>
        <w:t>д</w:t>
      </w:r>
      <w:r>
        <w:rPr>
          <w:rFonts w:ascii="Times New Roman" w:hAnsi="Times New Roman"/>
          <w:sz w:val="24"/>
          <w:szCs w:val="24"/>
        </w:rPr>
        <w:t>ения. М.: Прогресс, 1990. С. 602–643</w:t>
      </w:r>
      <w:r w:rsidRPr="001D2F58">
        <w:rPr>
          <w:rFonts w:ascii="Times New Roman" w:hAnsi="Times New Roman"/>
          <w:sz w:val="24"/>
          <w:szCs w:val="24"/>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Friedman</w:t>
      </w:r>
      <w:r w:rsidRPr="004331CC">
        <w:rPr>
          <w:rFonts w:ascii="Times New Roman" w:hAnsi="Times New Roman"/>
          <w:sz w:val="24"/>
          <w:szCs w:val="24"/>
          <w:lang w:val="de-DE"/>
        </w:rPr>
        <w:t xml:space="preserve"> M. Freundschaft und moralisches Wachstum /</w:t>
      </w:r>
      <w:r>
        <w:rPr>
          <w:rFonts w:ascii="Times New Roman" w:hAnsi="Times New Roman"/>
          <w:sz w:val="24"/>
          <w:szCs w:val="24"/>
          <w:lang w:val="de-DE"/>
        </w:rPr>
        <w:t>/</w:t>
      </w:r>
      <w:r w:rsidRPr="004331CC">
        <w:rPr>
          <w:rFonts w:ascii="Times New Roman" w:hAnsi="Times New Roman"/>
          <w:sz w:val="24"/>
          <w:szCs w:val="24"/>
          <w:lang w:val="de-DE"/>
        </w:rPr>
        <w:t xml:space="preserve"> </w:t>
      </w:r>
      <w:r w:rsidRPr="0029578B">
        <w:rPr>
          <w:rFonts w:ascii="Times New Roman" w:hAnsi="Times New Roman"/>
          <w:sz w:val="24"/>
          <w:szCs w:val="24"/>
          <w:lang w:val="de-DE"/>
        </w:rPr>
        <w:t>Deutsche Zeitschrift für Ph</w:t>
      </w:r>
      <w:r w:rsidRPr="0029578B">
        <w:rPr>
          <w:rFonts w:ascii="Times New Roman" w:hAnsi="Times New Roman"/>
          <w:sz w:val="24"/>
          <w:szCs w:val="24"/>
          <w:lang w:val="de-DE"/>
        </w:rPr>
        <w:t>i</w:t>
      </w:r>
      <w:r w:rsidRPr="0029578B">
        <w:rPr>
          <w:rFonts w:ascii="Times New Roman" w:hAnsi="Times New Roman"/>
          <w:sz w:val="24"/>
          <w:szCs w:val="24"/>
          <w:lang w:val="de-DE"/>
        </w:rPr>
        <w:t>losophie</w:t>
      </w:r>
      <w:r>
        <w:rPr>
          <w:rFonts w:ascii="Times New Roman" w:hAnsi="Times New Roman"/>
          <w:sz w:val="24"/>
          <w:szCs w:val="24"/>
          <w:lang w:val="de-DE"/>
        </w:rPr>
        <w:t>. 1997.</w:t>
      </w:r>
      <w:r w:rsidRPr="0029578B">
        <w:rPr>
          <w:rFonts w:ascii="Times New Roman" w:hAnsi="Times New Roman"/>
          <w:sz w:val="24"/>
          <w:szCs w:val="24"/>
          <w:lang w:val="de-DE"/>
        </w:rPr>
        <w:t xml:space="preserve"> Jg. 45</w:t>
      </w:r>
      <w:r>
        <w:rPr>
          <w:rFonts w:ascii="Times New Roman" w:hAnsi="Times New Roman"/>
          <w:sz w:val="24"/>
          <w:szCs w:val="24"/>
          <w:lang w:val="de-DE"/>
        </w:rPr>
        <w:t>.</w:t>
      </w:r>
      <w:r w:rsidRPr="0029578B">
        <w:rPr>
          <w:rFonts w:ascii="Times New Roman" w:hAnsi="Times New Roman"/>
          <w:sz w:val="24"/>
          <w:szCs w:val="24"/>
          <w:lang w:val="de-DE"/>
        </w:rPr>
        <w:t xml:space="preserve"> H. 2</w:t>
      </w:r>
      <w:r>
        <w:rPr>
          <w:rFonts w:ascii="Times New Roman" w:hAnsi="Times New Roman"/>
          <w:sz w:val="24"/>
          <w:szCs w:val="24"/>
          <w:lang w:val="de-DE"/>
        </w:rPr>
        <w:t>. S. 235–</w:t>
      </w:r>
      <w:r w:rsidRPr="0029578B">
        <w:rPr>
          <w:rFonts w:ascii="Times New Roman" w:hAnsi="Times New Roman"/>
          <w:sz w:val="24"/>
          <w:szCs w:val="24"/>
          <w:lang w:val="de-DE"/>
        </w:rPr>
        <w:t>248</w:t>
      </w:r>
      <w:r>
        <w:rPr>
          <w:rFonts w:ascii="Times New Roman" w:hAnsi="Times New Roman"/>
          <w:sz w:val="24"/>
          <w:szCs w:val="24"/>
          <w:lang w:val="de-DE"/>
        </w:rPr>
        <w:t>.</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de-DE"/>
        </w:rPr>
      </w:pPr>
      <w:r>
        <w:rPr>
          <w:rFonts w:ascii="Times New Roman" w:hAnsi="Times New Roman"/>
          <w:sz w:val="24"/>
          <w:szCs w:val="24"/>
          <w:lang w:val="de-DE"/>
        </w:rPr>
        <w:t>Gemeinschaften:</w:t>
      </w:r>
      <w:r w:rsidRPr="004331CC">
        <w:rPr>
          <w:rFonts w:ascii="Times New Roman" w:hAnsi="Times New Roman"/>
          <w:sz w:val="24"/>
          <w:szCs w:val="24"/>
          <w:lang w:val="de-DE"/>
        </w:rPr>
        <w:t xml:space="preserve"> Positionen zu einer Philosophie des Politischen</w:t>
      </w:r>
      <w:r>
        <w:rPr>
          <w:rFonts w:ascii="Times New Roman" w:hAnsi="Times New Roman"/>
          <w:sz w:val="24"/>
          <w:szCs w:val="24"/>
          <w:lang w:val="de-DE"/>
        </w:rPr>
        <w:t xml:space="preserve"> / Hg. J. </w:t>
      </w:r>
      <w:r w:rsidRPr="004331CC">
        <w:rPr>
          <w:rFonts w:ascii="Times New Roman" w:hAnsi="Times New Roman"/>
          <w:sz w:val="24"/>
          <w:szCs w:val="24"/>
          <w:lang w:val="de-DE"/>
        </w:rPr>
        <w:t>Vogl. Fran</w:t>
      </w:r>
      <w:r w:rsidRPr="004331CC">
        <w:rPr>
          <w:rFonts w:ascii="Times New Roman" w:hAnsi="Times New Roman"/>
          <w:sz w:val="24"/>
          <w:szCs w:val="24"/>
          <w:lang w:val="de-DE"/>
        </w:rPr>
        <w:t>k</w:t>
      </w:r>
      <w:r w:rsidRPr="004331CC">
        <w:rPr>
          <w:rFonts w:ascii="Times New Roman" w:hAnsi="Times New Roman"/>
          <w:sz w:val="24"/>
          <w:szCs w:val="24"/>
          <w:lang w:val="de-DE"/>
        </w:rPr>
        <w:t>furt/Main</w:t>
      </w:r>
      <w:r>
        <w:rPr>
          <w:rFonts w:ascii="Times New Roman" w:hAnsi="Times New Roman"/>
          <w:sz w:val="24"/>
          <w:szCs w:val="24"/>
          <w:lang w:val="de-DE"/>
        </w:rPr>
        <w:t xml:space="preserve">: </w:t>
      </w:r>
      <w:r w:rsidRPr="00DB02E8">
        <w:rPr>
          <w:rFonts w:ascii="Times New Roman" w:hAnsi="Times New Roman"/>
          <w:sz w:val="24"/>
          <w:szCs w:val="24"/>
          <w:lang w:val="de-DE"/>
        </w:rPr>
        <w:t>Suhrkamp</w:t>
      </w:r>
      <w:r>
        <w:rPr>
          <w:rFonts w:ascii="Times New Roman" w:hAnsi="Times New Roman"/>
          <w:sz w:val="24"/>
          <w:szCs w:val="24"/>
          <w:lang w:val="de-DE"/>
        </w:rPr>
        <w:t>,</w:t>
      </w:r>
      <w:r w:rsidRPr="004331CC">
        <w:rPr>
          <w:rFonts w:ascii="Times New Roman" w:hAnsi="Times New Roman"/>
          <w:sz w:val="24"/>
          <w:szCs w:val="24"/>
          <w:lang w:val="de-DE"/>
        </w:rPr>
        <w:t xml:space="preserve"> 1994.</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 xml:space="preserve">Ридли </w:t>
      </w:r>
      <w:r>
        <w:rPr>
          <w:rFonts w:ascii="Times New Roman" w:hAnsi="Times New Roman"/>
          <w:sz w:val="24"/>
          <w:szCs w:val="24"/>
        </w:rPr>
        <w:t xml:space="preserve">М. </w:t>
      </w:r>
      <w:r w:rsidRPr="001D2F58">
        <w:rPr>
          <w:rFonts w:ascii="Times New Roman" w:hAnsi="Times New Roman"/>
          <w:sz w:val="24"/>
          <w:szCs w:val="24"/>
        </w:rPr>
        <w:t>Происхождение альтруизма и добродетели: от борьбы за выживание — к сотрудничеству</w:t>
      </w:r>
      <w:r>
        <w:rPr>
          <w:rFonts w:ascii="Times New Roman" w:hAnsi="Times New Roman"/>
          <w:sz w:val="24"/>
          <w:szCs w:val="24"/>
        </w:rPr>
        <w:t xml:space="preserve"> / </w:t>
      </w:r>
      <w:r w:rsidRPr="001D2F58">
        <w:rPr>
          <w:rFonts w:ascii="Times New Roman" w:hAnsi="Times New Roman"/>
          <w:sz w:val="24"/>
          <w:szCs w:val="24"/>
        </w:rPr>
        <w:t>Пер. с англ</w:t>
      </w:r>
      <w:r>
        <w:rPr>
          <w:rFonts w:ascii="Times New Roman" w:hAnsi="Times New Roman"/>
          <w:sz w:val="24"/>
          <w:szCs w:val="24"/>
        </w:rPr>
        <w:t>. А. Чечиной. М.: Э</w:t>
      </w:r>
      <w:r w:rsidRPr="001D2F58">
        <w:rPr>
          <w:rFonts w:ascii="Times New Roman" w:hAnsi="Times New Roman"/>
          <w:sz w:val="24"/>
          <w:szCs w:val="24"/>
        </w:rPr>
        <w:t>, 2016</w:t>
      </w:r>
      <w:r>
        <w:rPr>
          <w:rFonts w:ascii="Times New Roman" w:hAnsi="Times New Roman"/>
          <w:sz w:val="24"/>
          <w:szCs w:val="24"/>
        </w:rPr>
        <w:t>.</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4331CC">
        <w:rPr>
          <w:rFonts w:ascii="Times New Roman" w:hAnsi="Times New Roman"/>
          <w:sz w:val="24"/>
          <w:szCs w:val="24"/>
          <w:lang w:val="en-US"/>
        </w:rPr>
        <w:t>Handbook of Research Methods on Trust</w:t>
      </w:r>
      <w:r>
        <w:rPr>
          <w:rFonts w:ascii="Times New Roman" w:hAnsi="Times New Roman"/>
          <w:sz w:val="24"/>
          <w:szCs w:val="24"/>
          <w:lang w:val="en-US"/>
        </w:rPr>
        <w:t xml:space="preserve"> / Ed. by F. </w:t>
      </w:r>
      <w:r w:rsidRPr="004331CC">
        <w:rPr>
          <w:rFonts w:ascii="Times New Roman" w:hAnsi="Times New Roman"/>
          <w:sz w:val="24"/>
          <w:szCs w:val="24"/>
          <w:lang w:val="en-US"/>
        </w:rPr>
        <w:t xml:space="preserve">Lyon, </w:t>
      </w:r>
      <w:r>
        <w:rPr>
          <w:rFonts w:ascii="Times New Roman" w:hAnsi="Times New Roman"/>
          <w:sz w:val="24"/>
          <w:szCs w:val="24"/>
          <w:lang w:val="en-US"/>
        </w:rPr>
        <w:t xml:space="preserve">G. </w:t>
      </w:r>
      <w:r w:rsidRPr="004331CC">
        <w:rPr>
          <w:rFonts w:ascii="Times New Roman" w:hAnsi="Times New Roman"/>
          <w:sz w:val="24"/>
          <w:szCs w:val="24"/>
          <w:lang w:val="en-US"/>
        </w:rPr>
        <w:t>Möllering, M.</w:t>
      </w:r>
      <w:r>
        <w:rPr>
          <w:rFonts w:ascii="Times New Roman" w:hAnsi="Times New Roman"/>
          <w:sz w:val="24"/>
          <w:szCs w:val="24"/>
          <w:lang w:val="en-US"/>
        </w:rPr>
        <w:t> </w:t>
      </w:r>
      <w:r w:rsidRPr="004331CC">
        <w:rPr>
          <w:rFonts w:ascii="Times New Roman" w:hAnsi="Times New Roman"/>
          <w:sz w:val="24"/>
          <w:szCs w:val="24"/>
          <w:lang w:val="en-US"/>
        </w:rPr>
        <w:t>N.</w:t>
      </w:r>
      <w:r>
        <w:rPr>
          <w:rFonts w:ascii="Times New Roman" w:hAnsi="Times New Roman"/>
          <w:sz w:val="24"/>
          <w:szCs w:val="24"/>
          <w:lang w:val="en-US"/>
        </w:rPr>
        <w:t> K. </w:t>
      </w:r>
      <w:r w:rsidRPr="004331CC">
        <w:rPr>
          <w:rFonts w:ascii="Times New Roman" w:hAnsi="Times New Roman"/>
          <w:sz w:val="24"/>
          <w:szCs w:val="24"/>
          <w:lang w:val="en-US"/>
        </w:rPr>
        <w:t>Saunders. Cheltenham: Edward Elgar</w:t>
      </w:r>
      <w:r>
        <w:rPr>
          <w:rFonts w:ascii="Times New Roman" w:hAnsi="Times New Roman"/>
          <w:sz w:val="24"/>
          <w:szCs w:val="24"/>
          <w:lang w:val="en-US"/>
        </w:rPr>
        <w:t>, 2015.</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Lane C., Bachmann R. </w:t>
      </w:r>
      <w:r w:rsidRPr="004331CC">
        <w:rPr>
          <w:rFonts w:ascii="Times New Roman" w:hAnsi="Times New Roman"/>
          <w:sz w:val="24"/>
          <w:szCs w:val="24"/>
          <w:lang w:val="en-US"/>
        </w:rPr>
        <w:t>Trust B</w:t>
      </w:r>
      <w:r>
        <w:rPr>
          <w:rFonts w:ascii="Times New Roman" w:hAnsi="Times New Roman"/>
          <w:sz w:val="24"/>
          <w:szCs w:val="24"/>
          <w:lang w:val="en-US"/>
        </w:rPr>
        <w:t>etween and Within Organizations:</w:t>
      </w:r>
      <w:r w:rsidRPr="004331CC">
        <w:rPr>
          <w:rFonts w:ascii="Times New Roman" w:hAnsi="Times New Roman"/>
          <w:sz w:val="24"/>
          <w:szCs w:val="24"/>
          <w:lang w:val="en-US"/>
        </w:rPr>
        <w:t xml:space="preserve"> Conceptual Issues and Empirical Applications. New York: Oxford University Press</w:t>
      </w:r>
      <w:r>
        <w:rPr>
          <w:rFonts w:ascii="Times New Roman" w:hAnsi="Times New Roman"/>
          <w:sz w:val="24"/>
          <w:szCs w:val="24"/>
          <w:lang w:val="en-US"/>
        </w:rPr>
        <w:t>, 1998</w:t>
      </w:r>
      <w:r w:rsidRPr="004331CC">
        <w:rPr>
          <w:rFonts w:ascii="Times New Roman" w:hAnsi="Times New Roman"/>
          <w:sz w:val="24"/>
          <w:szCs w:val="24"/>
          <w:lang w:val="en-US"/>
        </w:rPr>
        <w:t>.</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Luhmann</w:t>
      </w:r>
      <w:r w:rsidRPr="004331CC">
        <w:rPr>
          <w:rFonts w:ascii="Times New Roman" w:hAnsi="Times New Roman"/>
          <w:sz w:val="24"/>
          <w:szCs w:val="24"/>
          <w:lang w:val="en-US"/>
        </w:rPr>
        <w:t xml:space="preserve"> N. Trust and Power. Chichester, John Wiley &amp; Sons</w:t>
      </w:r>
      <w:r>
        <w:rPr>
          <w:rFonts w:ascii="Times New Roman" w:hAnsi="Times New Roman"/>
          <w:sz w:val="24"/>
          <w:szCs w:val="24"/>
          <w:lang w:val="en-US"/>
        </w:rPr>
        <w:t>, 1979.</w:t>
      </w:r>
    </w:p>
    <w:p w:rsidR="00207081" w:rsidRPr="004331CC"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Giddens A. </w:t>
      </w:r>
      <w:r w:rsidRPr="004331CC">
        <w:rPr>
          <w:rFonts w:ascii="Times New Roman" w:hAnsi="Times New Roman"/>
          <w:sz w:val="24"/>
          <w:szCs w:val="24"/>
          <w:lang w:val="en-US"/>
        </w:rPr>
        <w:t>Modernity and Self-Identity: Self and Society in the Late Modern Age. Cambridge: Polity Press</w:t>
      </w:r>
      <w:r>
        <w:rPr>
          <w:rFonts w:ascii="Times New Roman" w:hAnsi="Times New Roman"/>
          <w:sz w:val="24"/>
          <w:szCs w:val="24"/>
          <w:lang w:val="en-US"/>
        </w:rPr>
        <w:t>, 1991</w:t>
      </w:r>
      <w:r w:rsidRPr="004331CC">
        <w:rPr>
          <w:rFonts w:ascii="Times New Roman" w:hAnsi="Times New Roman"/>
          <w:sz w:val="24"/>
          <w:szCs w:val="24"/>
          <w:lang w:val="en-US"/>
        </w:rPr>
        <w:t>.</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Гидденс Э. Последствия современности / Пер. с англ. Г. К. Ольховикова и Д. А. Кибальчича. М.: Праксис, 2011.</w:t>
      </w:r>
    </w:p>
    <w:p w:rsidR="00207081" w:rsidRPr="00736579"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1D2F58">
        <w:rPr>
          <w:rFonts w:ascii="Times New Roman" w:hAnsi="Times New Roman"/>
          <w:sz w:val="24"/>
          <w:szCs w:val="24"/>
        </w:rPr>
        <w:t>Фукуяма Ф. Доверие: социальные добродетели и путь к процветанию / Пер. с англ. Д. Павловой, В. Кирющенко, М. Колопотина, 2004. М.: ACT, Ермак, 2004.</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Luhmann</w:t>
      </w:r>
      <w:r w:rsidRPr="00DB6D57">
        <w:rPr>
          <w:rFonts w:ascii="Times New Roman" w:hAnsi="Times New Roman"/>
          <w:sz w:val="24"/>
          <w:szCs w:val="24"/>
          <w:lang w:val="en-US"/>
        </w:rPr>
        <w:t xml:space="preserve"> N. F</w:t>
      </w:r>
      <w:r>
        <w:rPr>
          <w:rFonts w:ascii="Times New Roman" w:hAnsi="Times New Roman"/>
          <w:sz w:val="24"/>
          <w:szCs w:val="24"/>
          <w:lang w:val="en-US"/>
        </w:rPr>
        <w:t>amiliarity, confidence, trust: p</w:t>
      </w:r>
      <w:r w:rsidRPr="00DB6D57">
        <w:rPr>
          <w:rFonts w:ascii="Times New Roman" w:hAnsi="Times New Roman"/>
          <w:sz w:val="24"/>
          <w:szCs w:val="24"/>
          <w:lang w:val="en-US"/>
        </w:rPr>
        <w:t>roblems and alternatives // Trust: Making and Breaking of Cooperative Relations</w:t>
      </w:r>
      <w:r>
        <w:rPr>
          <w:rFonts w:ascii="Times New Roman" w:hAnsi="Times New Roman"/>
          <w:sz w:val="24"/>
          <w:szCs w:val="24"/>
          <w:lang w:val="en-US"/>
        </w:rPr>
        <w:t xml:space="preserve"> / Ed. by </w:t>
      </w:r>
      <w:r w:rsidRPr="00DB6D57">
        <w:rPr>
          <w:rFonts w:ascii="Times New Roman" w:hAnsi="Times New Roman"/>
          <w:sz w:val="24"/>
          <w:szCs w:val="24"/>
          <w:lang w:val="en-US"/>
        </w:rPr>
        <w:t>D. Gambetta. Oxford: Blackwell</w:t>
      </w:r>
      <w:r>
        <w:rPr>
          <w:rFonts w:ascii="Times New Roman" w:hAnsi="Times New Roman"/>
          <w:sz w:val="24"/>
          <w:szCs w:val="24"/>
          <w:lang w:val="en-US"/>
        </w:rPr>
        <w:t>, 1988. Р. 94–107</w:t>
      </w:r>
      <w:r w:rsidRPr="00DB6D57">
        <w:rPr>
          <w:rFonts w:ascii="Times New Roman" w:hAnsi="Times New Roman"/>
          <w:sz w:val="24"/>
          <w:szCs w:val="24"/>
          <w:lang w:val="en-US"/>
        </w:rPr>
        <w:t>.</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Levi M. </w:t>
      </w:r>
      <w:r w:rsidRPr="00DB6D57">
        <w:rPr>
          <w:rFonts w:ascii="Times New Roman" w:hAnsi="Times New Roman"/>
          <w:sz w:val="24"/>
          <w:szCs w:val="24"/>
          <w:lang w:val="en-US"/>
        </w:rPr>
        <w:t>Sociology of Trust. Seattle: University of Washington</w:t>
      </w:r>
      <w:r>
        <w:rPr>
          <w:rFonts w:ascii="Times New Roman" w:hAnsi="Times New Roman"/>
          <w:sz w:val="24"/>
          <w:szCs w:val="24"/>
          <w:lang w:val="en-US"/>
        </w:rPr>
        <w:t>, 2015</w:t>
      </w:r>
      <w:r w:rsidRPr="00DB6D57">
        <w:rPr>
          <w:rFonts w:ascii="Times New Roman" w:hAnsi="Times New Roman"/>
          <w:sz w:val="24"/>
          <w:szCs w:val="24"/>
          <w:lang w:val="en-US"/>
        </w:rPr>
        <w:t>.</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Jalava</w:t>
      </w:r>
      <w:r w:rsidRPr="00DB6D57">
        <w:rPr>
          <w:rFonts w:ascii="Times New Roman" w:hAnsi="Times New Roman"/>
          <w:sz w:val="24"/>
          <w:szCs w:val="24"/>
          <w:lang w:val="en-US"/>
        </w:rPr>
        <w:t xml:space="preserve"> J.</w:t>
      </w:r>
      <w:r>
        <w:rPr>
          <w:rFonts w:ascii="Times New Roman" w:hAnsi="Times New Roman"/>
          <w:sz w:val="24"/>
          <w:szCs w:val="24"/>
          <w:lang w:val="en-US"/>
        </w:rPr>
        <w:t xml:space="preserve"> Trust as a Decision:</w:t>
      </w:r>
      <w:r w:rsidRPr="00DB6D57">
        <w:rPr>
          <w:rFonts w:ascii="Times New Roman" w:hAnsi="Times New Roman"/>
          <w:sz w:val="24"/>
          <w:szCs w:val="24"/>
          <w:lang w:val="en-US"/>
        </w:rPr>
        <w:t xml:space="preserve"> The Problems and Functions of Trust in Luhmannian Systems Theory. University of Helsinki: Department of Social Policy</w:t>
      </w:r>
      <w:r>
        <w:rPr>
          <w:rFonts w:ascii="Times New Roman" w:hAnsi="Times New Roman"/>
          <w:sz w:val="24"/>
          <w:szCs w:val="24"/>
          <w:lang w:val="en-US"/>
        </w:rPr>
        <w:t>, 2006.</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Erikson E. </w:t>
      </w:r>
      <w:r w:rsidRPr="00DB6D57">
        <w:rPr>
          <w:rFonts w:ascii="Times New Roman" w:hAnsi="Times New Roman"/>
          <w:sz w:val="24"/>
          <w:szCs w:val="24"/>
          <w:lang w:val="en-US"/>
        </w:rPr>
        <w:t>Childhood and Society. New York: Norton</w:t>
      </w:r>
      <w:r>
        <w:rPr>
          <w:rFonts w:ascii="Times New Roman" w:hAnsi="Times New Roman"/>
          <w:sz w:val="24"/>
          <w:szCs w:val="24"/>
          <w:lang w:val="en-US"/>
        </w:rPr>
        <w:t>, 1950</w:t>
      </w:r>
      <w:r w:rsidRPr="00DB6D57">
        <w:rPr>
          <w:rFonts w:ascii="Times New Roman" w:hAnsi="Times New Roman"/>
          <w:sz w:val="24"/>
          <w:szCs w:val="24"/>
          <w:lang w:val="en-US"/>
        </w:rPr>
        <w:t xml:space="preserve">. </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DB6D57">
        <w:rPr>
          <w:rFonts w:ascii="Times New Roman" w:hAnsi="Times New Roman"/>
          <w:sz w:val="24"/>
          <w:szCs w:val="24"/>
          <w:lang w:val="en-US"/>
        </w:rPr>
        <w:t>Giddens A. The Consequences of Modernity. Cambridge: Polity Press</w:t>
      </w:r>
      <w:r>
        <w:rPr>
          <w:rFonts w:ascii="Times New Roman" w:hAnsi="Times New Roman"/>
          <w:sz w:val="24"/>
          <w:szCs w:val="24"/>
          <w:lang w:val="en-US"/>
        </w:rPr>
        <w:t>, 1990</w:t>
      </w:r>
      <w:r w:rsidRPr="00DB6D57">
        <w:rPr>
          <w:rFonts w:ascii="Times New Roman" w:hAnsi="Times New Roman"/>
          <w:sz w:val="24"/>
          <w:szCs w:val="24"/>
          <w:lang w:val="en-US"/>
        </w:rPr>
        <w:t>.</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Misztal</w:t>
      </w:r>
      <w:r w:rsidRPr="00DB6D57">
        <w:rPr>
          <w:rFonts w:ascii="Times New Roman" w:hAnsi="Times New Roman"/>
          <w:sz w:val="24"/>
          <w:szCs w:val="24"/>
          <w:lang w:val="en-US"/>
        </w:rPr>
        <w:t xml:space="preserve"> B.</w:t>
      </w:r>
      <w:r>
        <w:rPr>
          <w:rFonts w:ascii="Times New Roman" w:hAnsi="Times New Roman"/>
          <w:sz w:val="24"/>
          <w:szCs w:val="24"/>
          <w:lang w:val="en-US"/>
        </w:rPr>
        <w:t xml:space="preserve"> A. </w:t>
      </w:r>
      <w:r w:rsidRPr="00DB6D57">
        <w:rPr>
          <w:rFonts w:ascii="Times New Roman" w:hAnsi="Times New Roman"/>
          <w:sz w:val="24"/>
          <w:szCs w:val="24"/>
          <w:lang w:val="en-US"/>
        </w:rPr>
        <w:t>Trust in Modern Societies. Cambridge: Polity Press</w:t>
      </w:r>
      <w:r>
        <w:rPr>
          <w:rFonts w:ascii="Times New Roman" w:hAnsi="Times New Roman"/>
          <w:sz w:val="24"/>
          <w:szCs w:val="24"/>
          <w:lang w:val="en-US"/>
        </w:rPr>
        <w:t>, 1996</w:t>
      </w:r>
      <w:r w:rsidRPr="00DB6D57">
        <w:rPr>
          <w:rFonts w:ascii="Times New Roman" w:hAnsi="Times New Roman"/>
          <w:sz w:val="24"/>
          <w:szCs w:val="24"/>
          <w:lang w:val="en-US"/>
        </w:rPr>
        <w:t>.</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Levi M., Stoker</w:t>
      </w:r>
      <w:r w:rsidRPr="00DB6D57">
        <w:rPr>
          <w:rFonts w:ascii="Times New Roman" w:hAnsi="Times New Roman"/>
          <w:sz w:val="24"/>
          <w:szCs w:val="24"/>
          <w:lang w:val="en-US"/>
        </w:rPr>
        <w:t xml:space="preserve"> L. Political trust and trustworthiness</w:t>
      </w:r>
      <w:r>
        <w:rPr>
          <w:rFonts w:ascii="Times New Roman" w:hAnsi="Times New Roman"/>
          <w:sz w:val="24"/>
          <w:szCs w:val="24"/>
          <w:lang w:val="en-US"/>
        </w:rPr>
        <w:t xml:space="preserve"> //</w:t>
      </w:r>
      <w:r w:rsidRPr="00DB6D57">
        <w:rPr>
          <w:rFonts w:ascii="Times New Roman" w:hAnsi="Times New Roman"/>
          <w:sz w:val="24"/>
          <w:szCs w:val="24"/>
          <w:lang w:val="en-US"/>
        </w:rPr>
        <w:t xml:space="preserve"> Annual Review of Political Science. </w:t>
      </w:r>
      <w:r>
        <w:rPr>
          <w:rFonts w:ascii="Times New Roman" w:hAnsi="Times New Roman"/>
          <w:sz w:val="24"/>
          <w:szCs w:val="24"/>
          <w:lang w:val="en-US"/>
        </w:rPr>
        <w:t>2000. Vol. 3. P</w:t>
      </w:r>
      <w:r w:rsidRPr="00DB6D57">
        <w:rPr>
          <w:rFonts w:ascii="Times New Roman" w:hAnsi="Times New Roman"/>
          <w:sz w:val="24"/>
          <w:szCs w:val="24"/>
          <w:lang w:val="en-US"/>
        </w:rPr>
        <w:t>.</w:t>
      </w:r>
      <w:r>
        <w:rPr>
          <w:rFonts w:ascii="Times New Roman" w:hAnsi="Times New Roman"/>
          <w:sz w:val="24"/>
          <w:szCs w:val="24"/>
          <w:lang w:val="en-US"/>
        </w:rPr>
        <w:t> 475–</w:t>
      </w:r>
      <w:r w:rsidRPr="00DB6D57">
        <w:rPr>
          <w:rFonts w:ascii="Times New Roman" w:hAnsi="Times New Roman"/>
          <w:sz w:val="24"/>
          <w:szCs w:val="24"/>
          <w:lang w:val="en-US"/>
        </w:rPr>
        <w:t>507</w:t>
      </w:r>
      <w:r>
        <w:rPr>
          <w:rFonts w:ascii="Times New Roman" w:hAnsi="Times New Roman"/>
          <w:sz w:val="24"/>
          <w:szCs w:val="24"/>
          <w:lang w:val="en-US"/>
        </w:rPr>
        <w:t>.</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Tyler</w:t>
      </w:r>
      <w:r w:rsidRPr="00DB6D57">
        <w:rPr>
          <w:rFonts w:ascii="Times New Roman" w:hAnsi="Times New Roman"/>
          <w:sz w:val="24"/>
          <w:szCs w:val="24"/>
          <w:lang w:val="en-US"/>
        </w:rPr>
        <w:t xml:space="preserve"> T.</w:t>
      </w:r>
      <w:r>
        <w:rPr>
          <w:rFonts w:ascii="Times New Roman" w:hAnsi="Times New Roman"/>
          <w:sz w:val="24"/>
          <w:szCs w:val="24"/>
          <w:lang w:val="en-US"/>
        </w:rPr>
        <w:t xml:space="preserve"> R. </w:t>
      </w:r>
      <w:r w:rsidRPr="00DB6D57">
        <w:rPr>
          <w:rFonts w:ascii="Times New Roman" w:hAnsi="Times New Roman"/>
          <w:sz w:val="24"/>
          <w:szCs w:val="24"/>
          <w:lang w:val="en-US"/>
        </w:rPr>
        <w:t>Trust and democratic government // Trust and Governance</w:t>
      </w:r>
      <w:r>
        <w:rPr>
          <w:rFonts w:ascii="Times New Roman" w:hAnsi="Times New Roman"/>
          <w:sz w:val="24"/>
          <w:szCs w:val="24"/>
          <w:lang w:val="en-US"/>
        </w:rPr>
        <w:t xml:space="preserve"> / Ed. by V. </w:t>
      </w:r>
      <w:r w:rsidRPr="00DB6D57">
        <w:rPr>
          <w:rFonts w:ascii="Times New Roman" w:hAnsi="Times New Roman"/>
          <w:sz w:val="24"/>
          <w:szCs w:val="24"/>
          <w:lang w:val="en-US"/>
        </w:rPr>
        <w:t>Braithwaite, M. Levi. New York: Russell Sage Foundation</w:t>
      </w:r>
      <w:r>
        <w:rPr>
          <w:rFonts w:ascii="Times New Roman" w:hAnsi="Times New Roman"/>
          <w:sz w:val="24"/>
          <w:szCs w:val="24"/>
          <w:lang w:val="en-US"/>
        </w:rPr>
        <w:t>, 1998</w:t>
      </w:r>
      <w:r w:rsidRPr="00DB6D57">
        <w:rPr>
          <w:rFonts w:ascii="Times New Roman" w:hAnsi="Times New Roman"/>
          <w:sz w:val="24"/>
          <w:szCs w:val="24"/>
          <w:lang w:val="en-US"/>
        </w:rPr>
        <w:t>.</w:t>
      </w:r>
      <w:r>
        <w:rPr>
          <w:rFonts w:ascii="Times New Roman" w:hAnsi="Times New Roman"/>
          <w:sz w:val="24"/>
          <w:szCs w:val="24"/>
          <w:lang w:val="en-US"/>
        </w:rPr>
        <w:t xml:space="preserve"> P. 269–294.</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DB6D57">
        <w:rPr>
          <w:rFonts w:ascii="Times New Roman" w:hAnsi="Times New Roman"/>
          <w:sz w:val="24"/>
          <w:szCs w:val="24"/>
          <w:lang w:val="en-US"/>
        </w:rPr>
        <w:t xml:space="preserve">Trust: Making and Breaking Cooperative Relations / Ed. </w:t>
      </w:r>
      <w:r>
        <w:rPr>
          <w:rFonts w:ascii="Times New Roman" w:hAnsi="Times New Roman"/>
          <w:sz w:val="24"/>
          <w:szCs w:val="24"/>
          <w:lang w:val="en-US"/>
        </w:rPr>
        <w:t xml:space="preserve">by </w:t>
      </w:r>
      <w:r w:rsidRPr="00DB6D57">
        <w:rPr>
          <w:rFonts w:ascii="Times New Roman" w:hAnsi="Times New Roman"/>
          <w:sz w:val="24"/>
          <w:szCs w:val="24"/>
          <w:lang w:val="en-US"/>
        </w:rPr>
        <w:t>D. Gambetta. New York: Blackwell, 1988.</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Govier T. </w:t>
      </w:r>
      <w:r w:rsidRPr="00DB6D57">
        <w:rPr>
          <w:rFonts w:ascii="Times New Roman" w:hAnsi="Times New Roman"/>
          <w:sz w:val="24"/>
          <w:szCs w:val="24"/>
          <w:lang w:val="en-US"/>
        </w:rPr>
        <w:t>Social Trust and Human Communities. Montreal</w:t>
      </w:r>
      <w:r>
        <w:rPr>
          <w:rFonts w:ascii="Times New Roman" w:hAnsi="Times New Roman"/>
          <w:sz w:val="24"/>
          <w:szCs w:val="24"/>
          <w:lang w:val="en-US"/>
        </w:rPr>
        <w:t>: McGill-Queen’</w:t>
      </w:r>
      <w:r w:rsidRPr="00DB6D57">
        <w:rPr>
          <w:rFonts w:ascii="Times New Roman" w:hAnsi="Times New Roman"/>
          <w:sz w:val="24"/>
          <w:szCs w:val="24"/>
          <w:lang w:val="en-US"/>
        </w:rPr>
        <w:t>s Unive</w:t>
      </w:r>
      <w:r w:rsidRPr="00DB6D57">
        <w:rPr>
          <w:rFonts w:ascii="Times New Roman" w:hAnsi="Times New Roman"/>
          <w:sz w:val="24"/>
          <w:szCs w:val="24"/>
          <w:lang w:val="en-US"/>
        </w:rPr>
        <w:t>r</w:t>
      </w:r>
      <w:r w:rsidRPr="00DB6D57">
        <w:rPr>
          <w:rFonts w:ascii="Times New Roman" w:hAnsi="Times New Roman"/>
          <w:sz w:val="24"/>
          <w:szCs w:val="24"/>
          <w:lang w:val="en-US"/>
        </w:rPr>
        <w:t>sity Press</w:t>
      </w:r>
      <w:r>
        <w:rPr>
          <w:rFonts w:ascii="Times New Roman" w:hAnsi="Times New Roman"/>
          <w:sz w:val="24"/>
          <w:szCs w:val="24"/>
          <w:lang w:val="en-US"/>
        </w:rPr>
        <w:t>, 1997.</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sidRPr="00DB6D57">
        <w:rPr>
          <w:rFonts w:ascii="Times New Roman" w:hAnsi="Times New Roman"/>
          <w:sz w:val="24"/>
          <w:szCs w:val="24"/>
          <w:lang w:val="en-US"/>
        </w:rPr>
        <w:t>S</w:t>
      </w:r>
      <w:r>
        <w:rPr>
          <w:rFonts w:ascii="Times New Roman" w:hAnsi="Times New Roman"/>
          <w:sz w:val="24"/>
          <w:szCs w:val="24"/>
          <w:lang w:val="en-US"/>
        </w:rPr>
        <w:t>ztompka</w:t>
      </w:r>
      <w:r w:rsidRPr="00DB6D57">
        <w:rPr>
          <w:rFonts w:ascii="Times New Roman" w:hAnsi="Times New Roman"/>
          <w:sz w:val="24"/>
          <w:szCs w:val="24"/>
          <w:lang w:val="en-US"/>
        </w:rPr>
        <w:t xml:space="preserve"> P. Trust: A Sociological Theory. Cambridge: Cambridge University Press</w:t>
      </w:r>
      <w:r>
        <w:rPr>
          <w:rFonts w:ascii="Times New Roman" w:hAnsi="Times New Roman"/>
          <w:sz w:val="24"/>
          <w:szCs w:val="24"/>
          <w:lang w:val="en-US"/>
        </w:rPr>
        <w:t>, 1999.</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Earle T., Cvetkovich</w:t>
      </w:r>
      <w:r w:rsidRPr="00DB6D57">
        <w:rPr>
          <w:rFonts w:ascii="Times New Roman" w:hAnsi="Times New Roman"/>
          <w:sz w:val="24"/>
          <w:szCs w:val="24"/>
          <w:lang w:val="en-US"/>
        </w:rPr>
        <w:t xml:space="preserve"> G. Social Trust: Toward a Cosmopolitan</w:t>
      </w:r>
      <w:r>
        <w:rPr>
          <w:rFonts w:ascii="Times New Roman" w:hAnsi="Times New Roman"/>
          <w:sz w:val="24"/>
          <w:szCs w:val="24"/>
          <w:lang w:val="en-US"/>
        </w:rPr>
        <w:t xml:space="preserve"> Society. New York: Praeger, 1995.</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Штомпка П. Доверие — основа общества</w:t>
      </w:r>
      <w:r>
        <w:rPr>
          <w:rFonts w:ascii="Times New Roman" w:hAnsi="Times New Roman"/>
          <w:sz w:val="24"/>
          <w:szCs w:val="24"/>
        </w:rPr>
        <w:t xml:space="preserve"> / Пер. с пол. Н. В. Морозовой</w:t>
      </w:r>
      <w:r w:rsidRPr="001D2F58">
        <w:rPr>
          <w:rFonts w:ascii="Times New Roman" w:hAnsi="Times New Roman"/>
          <w:sz w:val="24"/>
          <w:szCs w:val="24"/>
        </w:rPr>
        <w:t>. М.: Л</w:t>
      </w:r>
      <w:r w:rsidRPr="001D2F58">
        <w:rPr>
          <w:rFonts w:ascii="Times New Roman" w:hAnsi="Times New Roman"/>
          <w:sz w:val="24"/>
          <w:szCs w:val="24"/>
        </w:rPr>
        <w:t>о</w:t>
      </w:r>
      <w:r w:rsidRPr="001D2F58">
        <w:rPr>
          <w:rFonts w:ascii="Times New Roman" w:hAnsi="Times New Roman"/>
          <w:sz w:val="24"/>
          <w:szCs w:val="24"/>
        </w:rPr>
        <w:t>гос, 2014.</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Папакостас А. Становление цивилизованной публичной сферы. Недоверие, д</w:t>
      </w:r>
      <w:r w:rsidRPr="001D2F58">
        <w:rPr>
          <w:rFonts w:ascii="Times New Roman" w:hAnsi="Times New Roman"/>
          <w:sz w:val="24"/>
          <w:szCs w:val="24"/>
        </w:rPr>
        <w:t>о</w:t>
      </w:r>
      <w:r w:rsidRPr="001D2F58">
        <w:rPr>
          <w:rFonts w:ascii="Times New Roman" w:hAnsi="Times New Roman"/>
          <w:sz w:val="24"/>
          <w:szCs w:val="24"/>
        </w:rPr>
        <w:t>верие и коррупция / Пер. с англ. Д. М. Жихаревича и А. В. Резаева. М.: ВЦИОМ, 2016.</w:t>
      </w:r>
    </w:p>
    <w:p w:rsidR="00207081" w:rsidRPr="00DB6D57"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Coleman J. S. </w:t>
      </w:r>
      <w:r w:rsidRPr="00DB6D57">
        <w:rPr>
          <w:rFonts w:ascii="Times New Roman" w:hAnsi="Times New Roman"/>
          <w:sz w:val="24"/>
          <w:szCs w:val="24"/>
          <w:lang w:val="en-US"/>
        </w:rPr>
        <w:t>Foundations of Social Theory. Cambridge: Belknap Press</w:t>
      </w:r>
      <w:r>
        <w:rPr>
          <w:rFonts w:ascii="Times New Roman" w:hAnsi="Times New Roman"/>
          <w:sz w:val="24"/>
          <w:szCs w:val="24"/>
          <w:lang w:val="en-US"/>
        </w:rPr>
        <w:t>, 1990.</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 xml:space="preserve">Коулман Дж. Капитал социальный и человеческий </w:t>
      </w:r>
      <w:r>
        <w:rPr>
          <w:rFonts w:ascii="Times New Roman" w:hAnsi="Times New Roman"/>
          <w:sz w:val="24"/>
          <w:szCs w:val="24"/>
        </w:rPr>
        <w:t>/ Пер. с англ. Л. Стрельник</w:t>
      </w:r>
      <w:r>
        <w:rPr>
          <w:rFonts w:ascii="Times New Roman" w:hAnsi="Times New Roman"/>
          <w:sz w:val="24"/>
          <w:szCs w:val="24"/>
        </w:rPr>
        <w:t>о</w:t>
      </w:r>
      <w:r>
        <w:rPr>
          <w:rFonts w:ascii="Times New Roman" w:hAnsi="Times New Roman"/>
          <w:sz w:val="24"/>
          <w:szCs w:val="24"/>
        </w:rPr>
        <w:t>ва и</w:t>
      </w:r>
      <w:r w:rsidRPr="00B90E61">
        <w:rPr>
          <w:rFonts w:ascii="Times New Roman" w:hAnsi="Times New Roman"/>
          <w:sz w:val="24"/>
          <w:szCs w:val="24"/>
        </w:rPr>
        <w:t xml:space="preserve"> А. Стасенко </w:t>
      </w:r>
      <w:r w:rsidRPr="001D2F58">
        <w:rPr>
          <w:rFonts w:ascii="Times New Roman" w:hAnsi="Times New Roman"/>
          <w:sz w:val="24"/>
          <w:szCs w:val="24"/>
        </w:rPr>
        <w:t>// Общественные науки и современность. 2001. №</w:t>
      </w:r>
      <w:r>
        <w:rPr>
          <w:rFonts w:ascii="Times New Roman" w:hAnsi="Times New Roman"/>
          <w:sz w:val="24"/>
          <w:szCs w:val="24"/>
        </w:rPr>
        <w:t> </w:t>
      </w:r>
      <w:r w:rsidRPr="001D2F58">
        <w:rPr>
          <w:rFonts w:ascii="Times New Roman" w:hAnsi="Times New Roman"/>
          <w:sz w:val="24"/>
          <w:szCs w:val="24"/>
        </w:rPr>
        <w:t>3</w:t>
      </w:r>
      <w:r>
        <w:rPr>
          <w:rFonts w:ascii="Times New Roman" w:hAnsi="Times New Roman"/>
          <w:sz w:val="24"/>
          <w:szCs w:val="24"/>
        </w:rPr>
        <w:t>. С. 121–139.</w:t>
      </w:r>
    </w:p>
    <w:p w:rsidR="00207081"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Putnam R. P. </w:t>
      </w:r>
      <w:r w:rsidRPr="00C26A73">
        <w:rPr>
          <w:rFonts w:ascii="Times New Roman" w:hAnsi="Times New Roman"/>
          <w:sz w:val="24"/>
          <w:szCs w:val="24"/>
          <w:lang w:val="en-US"/>
        </w:rPr>
        <w:t>Bowling Alone: The Collapse and Revival of American Community. New York: Simon &amp; Schuster</w:t>
      </w:r>
      <w:r>
        <w:rPr>
          <w:rFonts w:ascii="Times New Roman" w:hAnsi="Times New Roman"/>
          <w:sz w:val="24"/>
          <w:szCs w:val="24"/>
          <w:lang w:val="en-US"/>
        </w:rPr>
        <w:t>, 2000</w:t>
      </w:r>
      <w:r w:rsidRPr="00C26A73">
        <w:rPr>
          <w:rFonts w:ascii="Times New Roman" w:hAnsi="Times New Roman"/>
          <w:sz w:val="24"/>
          <w:szCs w:val="24"/>
          <w:lang w:val="en-US"/>
        </w:rPr>
        <w:t>.</w:t>
      </w:r>
    </w:p>
    <w:p w:rsidR="00207081" w:rsidRPr="00C26A73"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Hosking</w:t>
      </w:r>
      <w:r w:rsidRPr="00C26A73">
        <w:rPr>
          <w:rFonts w:ascii="Times New Roman" w:hAnsi="Times New Roman"/>
          <w:sz w:val="24"/>
          <w:szCs w:val="24"/>
          <w:lang w:val="en-US"/>
        </w:rPr>
        <w:t xml:space="preserve"> G. Trust: A History. Oxford: Oxford University Press</w:t>
      </w:r>
      <w:r>
        <w:rPr>
          <w:rFonts w:ascii="Times New Roman" w:hAnsi="Times New Roman"/>
          <w:sz w:val="24"/>
          <w:szCs w:val="24"/>
          <w:lang w:val="en-US"/>
        </w:rPr>
        <w:t>, 2014</w:t>
      </w:r>
      <w:r w:rsidRPr="00C26A73">
        <w:rPr>
          <w:rFonts w:ascii="Times New Roman" w:hAnsi="Times New Roman"/>
          <w:sz w:val="24"/>
          <w:szCs w:val="24"/>
          <w:lang w:val="en-US"/>
        </w:rPr>
        <w:t>.</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Хоскинг Д. Доверие: деньги, рынок и общество</w:t>
      </w:r>
      <w:r>
        <w:rPr>
          <w:rFonts w:ascii="Times New Roman" w:hAnsi="Times New Roman"/>
          <w:sz w:val="24"/>
          <w:szCs w:val="24"/>
        </w:rPr>
        <w:t xml:space="preserve"> / Пер. с англ. А. Захарова</w:t>
      </w:r>
      <w:r w:rsidRPr="001D2F58">
        <w:rPr>
          <w:rFonts w:ascii="Times New Roman" w:hAnsi="Times New Roman"/>
          <w:sz w:val="24"/>
          <w:szCs w:val="24"/>
        </w:rPr>
        <w:t>. М.: Московская школа политических исследований, 2010</w:t>
      </w:r>
      <w:r>
        <w:rPr>
          <w:rFonts w:ascii="Times New Roman" w:hAnsi="Times New Roman"/>
          <w:sz w:val="24"/>
          <w:szCs w:val="24"/>
        </w:rPr>
        <w:t>.</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Хоскинг Дж. Доверие: история / Пер. с англ. П.</w:t>
      </w:r>
      <w:r>
        <w:rPr>
          <w:rFonts w:ascii="Times New Roman" w:hAnsi="Times New Roman"/>
          <w:sz w:val="24"/>
          <w:szCs w:val="24"/>
        </w:rPr>
        <w:t> </w:t>
      </w:r>
      <w:r w:rsidRPr="001D2F58">
        <w:rPr>
          <w:rFonts w:ascii="Times New Roman" w:hAnsi="Times New Roman"/>
          <w:sz w:val="24"/>
          <w:szCs w:val="24"/>
        </w:rPr>
        <w:t>С. Бавина, Е.</w:t>
      </w:r>
      <w:r>
        <w:rPr>
          <w:rFonts w:ascii="Times New Roman" w:hAnsi="Times New Roman"/>
          <w:sz w:val="24"/>
          <w:szCs w:val="24"/>
        </w:rPr>
        <w:t> </w:t>
      </w:r>
      <w:r w:rsidRPr="001D2F58">
        <w:rPr>
          <w:rFonts w:ascii="Times New Roman" w:hAnsi="Times New Roman"/>
          <w:sz w:val="24"/>
          <w:szCs w:val="24"/>
        </w:rPr>
        <w:t>С. Володиной, Л.</w:t>
      </w:r>
      <w:r>
        <w:rPr>
          <w:rFonts w:ascii="Times New Roman" w:hAnsi="Times New Roman"/>
          <w:sz w:val="24"/>
          <w:szCs w:val="24"/>
        </w:rPr>
        <w:t> </w:t>
      </w:r>
      <w:r w:rsidRPr="001D2F58">
        <w:rPr>
          <w:rFonts w:ascii="Times New Roman" w:hAnsi="Times New Roman"/>
          <w:sz w:val="24"/>
          <w:szCs w:val="24"/>
        </w:rPr>
        <w:t>Ю. Пантиной, А.</w:t>
      </w:r>
      <w:r>
        <w:rPr>
          <w:rFonts w:ascii="Times New Roman" w:hAnsi="Times New Roman"/>
          <w:sz w:val="24"/>
          <w:szCs w:val="24"/>
        </w:rPr>
        <w:t> </w:t>
      </w:r>
      <w:r w:rsidRPr="001D2F58">
        <w:rPr>
          <w:rFonts w:ascii="Times New Roman" w:hAnsi="Times New Roman"/>
          <w:sz w:val="24"/>
          <w:szCs w:val="24"/>
        </w:rPr>
        <w:t>Ю. Петрова. М.: РОССПЭН, 2016.</w:t>
      </w:r>
    </w:p>
    <w:p w:rsidR="00207081" w:rsidRPr="00C26A73"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Hosking G. </w:t>
      </w:r>
      <w:r w:rsidRPr="00C26A73">
        <w:rPr>
          <w:rFonts w:ascii="Times New Roman" w:hAnsi="Times New Roman"/>
          <w:sz w:val="24"/>
          <w:szCs w:val="24"/>
          <w:lang w:val="en-US"/>
        </w:rPr>
        <w:t>T</w:t>
      </w:r>
      <w:r>
        <w:rPr>
          <w:rFonts w:ascii="Times New Roman" w:hAnsi="Times New Roman"/>
          <w:sz w:val="24"/>
          <w:szCs w:val="24"/>
          <w:lang w:val="en-US"/>
        </w:rPr>
        <w:t>rust and distrust in the USSR: a</w:t>
      </w:r>
      <w:r w:rsidRPr="00C26A73">
        <w:rPr>
          <w:rFonts w:ascii="Times New Roman" w:hAnsi="Times New Roman"/>
          <w:sz w:val="24"/>
          <w:szCs w:val="24"/>
          <w:lang w:val="en-US"/>
        </w:rPr>
        <w:t xml:space="preserve">n overview // The Slavonic and East European Review. </w:t>
      </w:r>
      <w:r>
        <w:rPr>
          <w:rFonts w:ascii="Times New Roman" w:hAnsi="Times New Roman"/>
          <w:sz w:val="24"/>
          <w:szCs w:val="24"/>
          <w:lang w:val="en-US"/>
        </w:rPr>
        <w:t xml:space="preserve">2013.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91. </w:t>
      </w:r>
      <w:r>
        <w:rPr>
          <w:rFonts w:ascii="Times New Roman" w:hAnsi="Times New Roman"/>
          <w:sz w:val="24"/>
          <w:szCs w:val="24"/>
        </w:rPr>
        <w:t xml:space="preserve">№ </w:t>
      </w:r>
      <w:r w:rsidRPr="00C26A73">
        <w:rPr>
          <w:rFonts w:ascii="Times New Roman" w:hAnsi="Times New Roman"/>
          <w:sz w:val="24"/>
          <w:szCs w:val="24"/>
          <w:lang w:val="en-US"/>
        </w:rPr>
        <w:t>1</w:t>
      </w:r>
      <w:r>
        <w:rPr>
          <w:rFonts w:ascii="Times New Roman" w:hAnsi="Times New Roman"/>
          <w:sz w:val="24"/>
          <w:szCs w:val="24"/>
          <w:lang w:val="en-US"/>
        </w:rPr>
        <w:t>. P. 1–25.</w:t>
      </w:r>
    </w:p>
    <w:p w:rsidR="00207081" w:rsidRPr="00C26A73" w:rsidRDefault="00207081" w:rsidP="00E7426A">
      <w:pPr>
        <w:numPr>
          <w:ilvl w:val="0"/>
          <w:numId w:val="32"/>
        </w:numPr>
        <w:tabs>
          <w:tab w:val="left" w:pos="993"/>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Gorlizki Y. </w:t>
      </w:r>
      <w:r w:rsidRPr="00C26A73">
        <w:rPr>
          <w:rFonts w:ascii="Times New Roman" w:hAnsi="Times New Roman"/>
          <w:sz w:val="24"/>
          <w:szCs w:val="24"/>
          <w:lang w:val="en-US"/>
        </w:rPr>
        <w:t xml:space="preserve">Structures of trust after Stalin // The Slavonic and East European Review. </w:t>
      </w:r>
      <w:r>
        <w:rPr>
          <w:rFonts w:ascii="Times New Roman" w:hAnsi="Times New Roman"/>
          <w:sz w:val="24"/>
          <w:szCs w:val="24"/>
          <w:lang w:val="en-US"/>
        </w:rPr>
        <w:t xml:space="preserve">2013.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91. </w:t>
      </w:r>
      <w:r>
        <w:rPr>
          <w:rFonts w:ascii="Times New Roman" w:hAnsi="Times New Roman"/>
          <w:sz w:val="24"/>
          <w:szCs w:val="24"/>
        </w:rPr>
        <w:t xml:space="preserve">№ </w:t>
      </w:r>
      <w:r w:rsidRPr="00C26A73">
        <w:rPr>
          <w:rFonts w:ascii="Times New Roman" w:hAnsi="Times New Roman"/>
          <w:sz w:val="24"/>
          <w:szCs w:val="24"/>
          <w:lang w:val="en-US"/>
        </w:rPr>
        <w:t>1</w:t>
      </w:r>
      <w:r>
        <w:rPr>
          <w:rFonts w:ascii="Times New Roman" w:hAnsi="Times New Roman"/>
          <w:sz w:val="24"/>
          <w:szCs w:val="24"/>
          <w:lang w:val="en-US"/>
        </w:rPr>
        <w:t>. P. 119–146.</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Гудков Л. Доверие в России: смысл, функции, структура</w:t>
      </w:r>
      <w:r>
        <w:rPr>
          <w:rFonts w:ascii="Times New Roman" w:hAnsi="Times New Roman"/>
          <w:sz w:val="24"/>
          <w:szCs w:val="24"/>
        </w:rPr>
        <w:t>. М.: Новое издательс</w:t>
      </w:r>
      <w:r>
        <w:rPr>
          <w:rFonts w:ascii="Times New Roman" w:hAnsi="Times New Roman"/>
          <w:sz w:val="24"/>
          <w:szCs w:val="24"/>
        </w:rPr>
        <w:t>т</w:t>
      </w:r>
      <w:r>
        <w:rPr>
          <w:rFonts w:ascii="Times New Roman" w:hAnsi="Times New Roman"/>
          <w:sz w:val="24"/>
          <w:szCs w:val="24"/>
        </w:rPr>
        <w:t>во, 2011.</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Эткинд А. В поисках доверия // Неприкосновенный запас. 2001. №</w:t>
      </w:r>
      <w:r>
        <w:rPr>
          <w:rFonts w:ascii="Times New Roman" w:hAnsi="Times New Roman"/>
          <w:sz w:val="24"/>
          <w:szCs w:val="24"/>
        </w:rPr>
        <w:t> </w:t>
      </w:r>
      <w:r w:rsidRPr="001D2F58">
        <w:rPr>
          <w:rFonts w:ascii="Times New Roman" w:hAnsi="Times New Roman"/>
          <w:sz w:val="24"/>
          <w:szCs w:val="24"/>
        </w:rPr>
        <w:t>2.</w:t>
      </w:r>
      <w:r>
        <w:rPr>
          <w:rFonts w:ascii="Times New Roman" w:hAnsi="Times New Roman"/>
          <w:sz w:val="24"/>
          <w:szCs w:val="24"/>
        </w:rPr>
        <w:t xml:space="preserve"> С. 3–5.</w:t>
      </w:r>
    </w:p>
    <w:p w:rsidR="00207081" w:rsidRPr="006679B4"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lang w:val="en-US"/>
        </w:rPr>
        <w:t xml:space="preserve">Nannestad P. </w:t>
      </w:r>
      <w:r w:rsidRPr="00C26A73">
        <w:rPr>
          <w:rFonts w:ascii="Times New Roman" w:hAnsi="Times New Roman"/>
          <w:sz w:val="24"/>
          <w:szCs w:val="24"/>
          <w:lang w:val="en-US"/>
        </w:rPr>
        <w:t xml:space="preserve">What have we learned about generalized trust, if anything? // Annual Review of Political Science. </w:t>
      </w:r>
      <w:r>
        <w:rPr>
          <w:rFonts w:ascii="Times New Roman" w:hAnsi="Times New Roman"/>
          <w:sz w:val="24"/>
          <w:szCs w:val="24"/>
          <w:lang w:val="en-US"/>
        </w:rPr>
        <w:t xml:space="preserve">2008. Vol. </w:t>
      </w:r>
      <w:r w:rsidRPr="00C26A73">
        <w:rPr>
          <w:rFonts w:ascii="Times New Roman" w:hAnsi="Times New Roman"/>
          <w:sz w:val="24"/>
          <w:szCs w:val="24"/>
          <w:lang w:val="en-US"/>
        </w:rPr>
        <w:t>11.</w:t>
      </w:r>
      <w:r>
        <w:rPr>
          <w:rFonts w:ascii="Times New Roman" w:hAnsi="Times New Roman"/>
          <w:sz w:val="24"/>
          <w:szCs w:val="24"/>
          <w:lang w:val="en-US"/>
        </w:rPr>
        <w:t xml:space="preserve"> P. 413–436.</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Гудков Л. Доверие в России: смысл, функции, структура // Новое литературное обозрение. 2012. № 117.</w:t>
      </w:r>
      <w:r>
        <w:rPr>
          <w:rFonts w:ascii="Times New Roman" w:hAnsi="Times New Roman"/>
          <w:sz w:val="24"/>
          <w:szCs w:val="24"/>
        </w:rPr>
        <w:t xml:space="preserve"> С. 249–280.</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C26A73">
        <w:rPr>
          <w:rFonts w:ascii="Times New Roman" w:hAnsi="Times New Roman"/>
          <w:sz w:val="24"/>
          <w:szCs w:val="24"/>
          <w:lang w:val="en-US"/>
        </w:rPr>
        <w:t>Narbut N.</w:t>
      </w:r>
      <w:r>
        <w:rPr>
          <w:rFonts w:ascii="Times New Roman" w:hAnsi="Times New Roman"/>
          <w:sz w:val="24"/>
          <w:szCs w:val="24"/>
          <w:lang w:val="en-US"/>
        </w:rPr>
        <w:t> </w:t>
      </w:r>
      <w:r w:rsidRPr="00C26A73">
        <w:rPr>
          <w:rFonts w:ascii="Times New Roman" w:hAnsi="Times New Roman"/>
          <w:sz w:val="24"/>
          <w:szCs w:val="24"/>
          <w:lang w:val="en-US"/>
        </w:rPr>
        <w:t>P., Trotsuk I.</w:t>
      </w:r>
      <w:r>
        <w:rPr>
          <w:rFonts w:ascii="Times New Roman" w:hAnsi="Times New Roman"/>
          <w:sz w:val="24"/>
          <w:szCs w:val="24"/>
          <w:lang w:val="en-US"/>
        </w:rPr>
        <w:t> </w:t>
      </w:r>
      <w:r w:rsidRPr="00C26A73">
        <w:rPr>
          <w:rFonts w:ascii="Times New Roman" w:hAnsi="Times New Roman"/>
          <w:sz w:val="24"/>
          <w:szCs w:val="24"/>
          <w:lang w:val="en-US"/>
        </w:rPr>
        <w:t>V. Comparative analysis as</w:t>
      </w:r>
      <w:r>
        <w:rPr>
          <w:rFonts w:ascii="Times New Roman" w:hAnsi="Times New Roman"/>
          <w:sz w:val="24"/>
          <w:szCs w:val="24"/>
          <w:lang w:val="en-US"/>
        </w:rPr>
        <w:t xml:space="preserve"> a basic research orientation: k</w:t>
      </w:r>
      <w:r w:rsidRPr="00C26A73">
        <w:rPr>
          <w:rFonts w:ascii="Times New Roman" w:hAnsi="Times New Roman"/>
          <w:sz w:val="24"/>
          <w:szCs w:val="24"/>
          <w:lang w:val="en-US"/>
        </w:rPr>
        <w:t>ey methodological problems</w:t>
      </w:r>
      <w:r w:rsidRPr="00FD1E21">
        <w:rPr>
          <w:rFonts w:ascii="Times New Roman" w:hAnsi="Times New Roman"/>
          <w:sz w:val="24"/>
          <w:szCs w:val="24"/>
          <w:lang w:val="en-US"/>
        </w:rPr>
        <w:t xml:space="preserve"> // </w:t>
      </w:r>
      <w:r w:rsidRPr="001D2F58">
        <w:rPr>
          <w:rFonts w:ascii="Times New Roman" w:hAnsi="Times New Roman"/>
          <w:sz w:val="24"/>
          <w:szCs w:val="24"/>
        </w:rPr>
        <w:t>Вестник</w:t>
      </w:r>
      <w:r w:rsidRPr="00FD1E21">
        <w:rPr>
          <w:rFonts w:ascii="Times New Roman" w:hAnsi="Times New Roman"/>
          <w:sz w:val="24"/>
          <w:szCs w:val="24"/>
          <w:lang w:val="en-US"/>
        </w:rPr>
        <w:t xml:space="preserve"> </w:t>
      </w:r>
      <w:r w:rsidRPr="001D2F58">
        <w:rPr>
          <w:rFonts w:ascii="Times New Roman" w:hAnsi="Times New Roman"/>
          <w:sz w:val="24"/>
          <w:szCs w:val="24"/>
        </w:rPr>
        <w:t>РУДН</w:t>
      </w:r>
      <w:r w:rsidRPr="00FD1E21">
        <w:rPr>
          <w:rFonts w:ascii="Times New Roman" w:hAnsi="Times New Roman"/>
          <w:sz w:val="24"/>
          <w:szCs w:val="24"/>
          <w:lang w:val="en-US"/>
        </w:rPr>
        <w:t xml:space="preserve">. </w:t>
      </w:r>
      <w:r w:rsidRPr="001D2F58">
        <w:rPr>
          <w:rFonts w:ascii="Times New Roman" w:hAnsi="Times New Roman"/>
          <w:sz w:val="24"/>
          <w:szCs w:val="24"/>
        </w:rPr>
        <w:t>Серия «Социология». 2015. №</w:t>
      </w:r>
      <w:r>
        <w:rPr>
          <w:rFonts w:ascii="Times New Roman" w:hAnsi="Times New Roman"/>
          <w:sz w:val="24"/>
          <w:szCs w:val="24"/>
        </w:rPr>
        <w:t> </w:t>
      </w:r>
      <w:r w:rsidRPr="001D2F58">
        <w:rPr>
          <w:rFonts w:ascii="Times New Roman" w:hAnsi="Times New Roman"/>
          <w:sz w:val="24"/>
          <w:szCs w:val="24"/>
        </w:rPr>
        <w:t>4</w:t>
      </w:r>
      <w:r>
        <w:rPr>
          <w:rFonts w:ascii="Times New Roman" w:hAnsi="Times New Roman"/>
          <w:sz w:val="24"/>
          <w:szCs w:val="24"/>
        </w:rPr>
        <w:t>. С. 7–19.</w:t>
      </w:r>
    </w:p>
    <w:p w:rsidR="00207081" w:rsidRPr="001D2F58" w:rsidRDefault="00207081" w:rsidP="00E7426A">
      <w:pPr>
        <w:numPr>
          <w:ilvl w:val="0"/>
          <w:numId w:val="32"/>
        </w:numPr>
        <w:tabs>
          <w:tab w:val="left" w:pos="993"/>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Троцук И.</w:t>
      </w:r>
      <w:r>
        <w:rPr>
          <w:rFonts w:ascii="Times New Roman" w:hAnsi="Times New Roman"/>
          <w:sz w:val="24"/>
          <w:szCs w:val="24"/>
        </w:rPr>
        <w:t> </w:t>
      </w:r>
      <w:r w:rsidRPr="001D2F58">
        <w:rPr>
          <w:rFonts w:ascii="Times New Roman" w:hAnsi="Times New Roman"/>
          <w:sz w:val="24"/>
          <w:szCs w:val="24"/>
        </w:rPr>
        <w:t>В., Савельева Е.</w:t>
      </w:r>
      <w:r>
        <w:rPr>
          <w:rFonts w:ascii="Times New Roman" w:hAnsi="Times New Roman"/>
          <w:sz w:val="24"/>
          <w:szCs w:val="24"/>
        </w:rPr>
        <w:t> </w:t>
      </w:r>
      <w:r w:rsidRPr="001D2F58">
        <w:rPr>
          <w:rFonts w:ascii="Times New Roman" w:hAnsi="Times New Roman"/>
          <w:sz w:val="24"/>
          <w:szCs w:val="24"/>
        </w:rPr>
        <w:t>А. Сравнительные исследования ценностных орие</w:t>
      </w:r>
      <w:r w:rsidRPr="001D2F58">
        <w:rPr>
          <w:rFonts w:ascii="Times New Roman" w:hAnsi="Times New Roman"/>
          <w:sz w:val="24"/>
          <w:szCs w:val="24"/>
        </w:rPr>
        <w:t>н</w:t>
      </w:r>
      <w:r w:rsidRPr="001D2F58">
        <w:rPr>
          <w:rFonts w:ascii="Times New Roman" w:hAnsi="Times New Roman"/>
          <w:sz w:val="24"/>
          <w:szCs w:val="24"/>
        </w:rPr>
        <w:t>таций: возможности, ограничения, логика развития // Вестник РУДН. Серия «Социол</w:t>
      </w:r>
      <w:r w:rsidRPr="001D2F58">
        <w:rPr>
          <w:rFonts w:ascii="Times New Roman" w:hAnsi="Times New Roman"/>
          <w:sz w:val="24"/>
          <w:szCs w:val="24"/>
        </w:rPr>
        <w:t>о</w:t>
      </w:r>
      <w:r w:rsidRPr="001D2F58">
        <w:rPr>
          <w:rFonts w:ascii="Times New Roman" w:hAnsi="Times New Roman"/>
          <w:sz w:val="24"/>
          <w:szCs w:val="24"/>
        </w:rPr>
        <w:t>гия». 2015. №</w:t>
      </w:r>
      <w:r>
        <w:rPr>
          <w:rFonts w:ascii="Times New Roman" w:hAnsi="Times New Roman"/>
          <w:sz w:val="24"/>
          <w:szCs w:val="24"/>
        </w:rPr>
        <w:t> </w:t>
      </w:r>
      <w:r w:rsidRPr="001D2F58">
        <w:rPr>
          <w:rFonts w:ascii="Times New Roman" w:hAnsi="Times New Roman"/>
          <w:sz w:val="24"/>
          <w:szCs w:val="24"/>
        </w:rPr>
        <w:t>4.</w:t>
      </w:r>
      <w:r>
        <w:rPr>
          <w:rFonts w:ascii="Times New Roman" w:hAnsi="Times New Roman"/>
          <w:sz w:val="24"/>
          <w:szCs w:val="24"/>
        </w:rPr>
        <w:t xml:space="preserve"> С. 159–172.</w:t>
      </w:r>
    </w:p>
    <w:p w:rsidR="00207081" w:rsidRPr="001D2F58" w:rsidRDefault="00207081" w:rsidP="00AA6241">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Сасаки М., Давыденко В.</w:t>
      </w:r>
      <w:r>
        <w:rPr>
          <w:rFonts w:ascii="Times New Roman" w:hAnsi="Times New Roman"/>
          <w:sz w:val="24"/>
          <w:szCs w:val="24"/>
        </w:rPr>
        <w:t> </w:t>
      </w:r>
      <w:r w:rsidRPr="001D2F58">
        <w:rPr>
          <w:rFonts w:ascii="Times New Roman" w:hAnsi="Times New Roman"/>
          <w:sz w:val="24"/>
          <w:szCs w:val="24"/>
        </w:rPr>
        <w:t>А., Ромашкина Г.</w:t>
      </w:r>
      <w:r>
        <w:rPr>
          <w:rFonts w:ascii="Times New Roman" w:hAnsi="Times New Roman"/>
          <w:sz w:val="24"/>
          <w:szCs w:val="24"/>
        </w:rPr>
        <w:t> </w:t>
      </w:r>
      <w:r w:rsidRPr="001D2F58">
        <w:rPr>
          <w:rFonts w:ascii="Times New Roman" w:hAnsi="Times New Roman"/>
          <w:sz w:val="24"/>
          <w:szCs w:val="24"/>
        </w:rPr>
        <w:t>Ф., Воронов В.</w:t>
      </w:r>
      <w:r>
        <w:rPr>
          <w:rFonts w:ascii="Times New Roman" w:hAnsi="Times New Roman"/>
          <w:sz w:val="24"/>
          <w:szCs w:val="24"/>
        </w:rPr>
        <w:t> </w:t>
      </w:r>
      <w:r w:rsidRPr="001D2F58">
        <w:rPr>
          <w:rFonts w:ascii="Times New Roman" w:hAnsi="Times New Roman"/>
          <w:sz w:val="24"/>
          <w:szCs w:val="24"/>
        </w:rPr>
        <w:t>В. Сравнительный анализ доверия в различных странах // Социологические исследования 2013. №</w:t>
      </w:r>
      <w:r>
        <w:rPr>
          <w:rFonts w:ascii="Times New Roman" w:hAnsi="Times New Roman"/>
          <w:sz w:val="24"/>
          <w:szCs w:val="24"/>
        </w:rPr>
        <w:t> </w:t>
      </w:r>
      <w:r w:rsidRPr="001D2F58">
        <w:rPr>
          <w:rFonts w:ascii="Times New Roman" w:hAnsi="Times New Roman"/>
          <w:sz w:val="24"/>
          <w:szCs w:val="24"/>
        </w:rPr>
        <w:t>3</w:t>
      </w:r>
      <w:r>
        <w:rPr>
          <w:rFonts w:ascii="Times New Roman" w:hAnsi="Times New Roman"/>
          <w:sz w:val="24"/>
          <w:szCs w:val="24"/>
        </w:rPr>
        <w:t>. С. 60–73.</w:t>
      </w:r>
    </w:p>
    <w:p w:rsidR="00207081" w:rsidRPr="00C26A73" w:rsidRDefault="00207081" w:rsidP="00AA6241">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Yamagishi T., Yamagishi</w:t>
      </w:r>
      <w:r w:rsidRPr="00C26A73">
        <w:rPr>
          <w:rFonts w:ascii="Times New Roman" w:hAnsi="Times New Roman"/>
          <w:sz w:val="24"/>
          <w:szCs w:val="24"/>
          <w:lang w:val="en-US"/>
        </w:rPr>
        <w:t xml:space="preserve"> M. Trust and commitment in the United States and Japan // Motivation and Emotion. </w:t>
      </w:r>
      <w:r>
        <w:rPr>
          <w:rFonts w:ascii="Times New Roman" w:hAnsi="Times New Roman"/>
          <w:sz w:val="24"/>
          <w:szCs w:val="24"/>
          <w:lang w:val="en-US"/>
        </w:rPr>
        <w:t xml:space="preserve">1994. Vol. </w:t>
      </w:r>
      <w:r w:rsidRPr="00C26A73">
        <w:rPr>
          <w:rFonts w:ascii="Times New Roman" w:hAnsi="Times New Roman"/>
          <w:sz w:val="24"/>
          <w:szCs w:val="24"/>
          <w:lang w:val="en-US"/>
        </w:rPr>
        <w:t>18</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 P. 129–166.</w:t>
      </w:r>
    </w:p>
    <w:p w:rsidR="00207081" w:rsidRPr="00C26A73" w:rsidRDefault="00207081" w:rsidP="00AA6241">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Rothstein</w:t>
      </w:r>
      <w:r w:rsidRPr="00C26A73">
        <w:rPr>
          <w:rFonts w:ascii="Times New Roman" w:hAnsi="Times New Roman"/>
          <w:sz w:val="24"/>
          <w:szCs w:val="24"/>
          <w:lang w:val="en-US"/>
        </w:rPr>
        <w:t xml:space="preserve"> B. The Quality of Government: Corruption, Social Trust, and Inequality in International Perspective. Chicago: University of Chicago Press</w:t>
      </w:r>
      <w:r>
        <w:rPr>
          <w:rFonts w:ascii="Times New Roman" w:hAnsi="Times New Roman"/>
          <w:sz w:val="24"/>
          <w:szCs w:val="24"/>
          <w:lang w:val="en-US"/>
        </w:rPr>
        <w:t>, 2011</w:t>
      </w:r>
      <w:r w:rsidRPr="00C26A73">
        <w:rPr>
          <w:rFonts w:ascii="Times New Roman" w:hAnsi="Times New Roman"/>
          <w:sz w:val="24"/>
          <w:szCs w:val="24"/>
          <w:lang w:val="en-US"/>
        </w:rPr>
        <w:t>.</w:t>
      </w:r>
    </w:p>
    <w:p w:rsidR="00207081" w:rsidRPr="00C26A73" w:rsidRDefault="00207081" w:rsidP="00AA6241">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U</w:t>
      </w:r>
      <w:r>
        <w:rPr>
          <w:rFonts w:ascii="Times New Roman" w:hAnsi="Times New Roman"/>
          <w:sz w:val="24"/>
          <w:szCs w:val="24"/>
          <w:lang w:val="en-US"/>
        </w:rPr>
        <w:t>slaner</w:t>
      </w:r>
      <w:r w:rsidRPr="00C26A73">
        <w:rPr>
          <w:rFonts w:ascii="Times New Roman" w:hAnsi="Times New Roman"/>
          <w:sz w:val="24"/>
          <w:szCs w:val="24"/>
          <w:lang w:val="en-US"/>
        </w:rPr>
        <w:t xml:space="preserve"> E. The Moral Foundations of Trust. Cambridge</w:t>
      </w:r>
      <w:r>
        <w:rPr>
          <w:rFonts w:ascii="Times New Roman" w:hAnsi="Times New Roman"/>
          <w:sz w:val="24"/>
          <w:szCs w:val="24"/>
          <w:lang w:val="en-US"/>
        </w:rPr>
        <w:t>:</w:t>
      </w:r>
      <w:r w:rsidRPr="00C26A73">
        <w:rPr>
          <w:rFonts w:ascii="Times New Roman" w:hAnsi="Times New Roman"/>
          <w:sz w:val="24"/>
          <w:szCs w:val="24"/>
          <w:lang w:val="en-US"/>
        </w:rPr>
        <w:t xml:space="preserve"> Cambridge University Press</w:t>
      </w:r>
      <w:r>
        <w:rPr>
          <w:rFonts w:ascii="Times New Roman" w:hAnsi="Times New Roman"/>
          <w:sz w:val="24"/>
          <w:szCs w:val="24"/>
          <w:lang w:val="en-US"/>
        </w:rPr>
        <w:t>, 2002</w:t>
      </w:r>
      <w:r w:rsidRPr="00C26A73">
        <w:rPr>
          <w:rFonts w:ascii="Times New Roman" w:hAnsi="Times New Roman"/>
          <w:sz w:val="24"/>
          <w:szCs w:val="24"/>
          <w:lang w:val="en-US"/>
        </w:rPr>
        <w:t>.</w:t>
      </w:r>
    </w:p>
    <w:p w:rsidR="00207081" w:rsidRPr="00FD1E21" w:rsidRDefault="00207081" w:rsidP="00AA6241">
      <w:pPr>
        <w:numPr>
          <w:ilvl w:val="0"/>
          <w:numId w:val="32"/>
        </w:numPr>
        <w:tabs>
          <w:tab w:val="left" w:pos="1134"/>
        </w:tabs>
        <w:spacing w:after="0" w:line="360" w:lineRule="auto"/>
        <w:ind w:left="0" w:firstLine="709"/>
        <w:jc w:val="both"/>
        <w:rPr>
          <w:rFonts w:ascii="Times New Roman" w:hAnsi="Times New Roman"/>
          <w:sz w:val="24"/>
          <w:szCs w:val="24"/>
        </w:rPr>
      </w:pPr>
      <w:r w:rsidRPr="00C26A73">
        <w:rPr>
          <w:rFonts w:ascii="Times New Roman" w:hAnsi="Times New Roman"/>
          <w:sz w:val="24"/>
          <w:szCs w:val="24"/>
          <w:lang w:val="en-US"/>
        </w:rPr>
        <w:t>Pew Research Center.</w:t>
      </w:r>
      <w:r>
        <w:rPr>
          <w:rFonts w:ascii="Times New Roman" w:hAnsi="Times New Roman"/>
          <w:sz w:val="24"/>
          <w:szCs w:val="24"/>
          <w:lang w:val="en-US"/>
        </w:rPr>
        <w:t xml:space="preserve"> </w:t>
      </w:r>
      <w:r w:rsidRPr="00C26A73">
        <w:rPr>
          <w:rFonts w:ascii="Times New Roman" w:hAnsi="Times New Roman"/>
          <w:sz w:val="24"/>
          <w:szCs w:val="24"/>
          <w:lang w:val="en-US"/>
        </w:rPr>
        <w:t>P</w:t>
      </w:r>
      <w:r>
        <w:rPr>
          <w:rFonts w:ascii="Times New Roman" w:hAnsi="Times New Roman"/>
          <w:sz w:val="24"/>
          <w:szCs w:val="24"/>
          <w:lang w:val="en-US"/>
        </w:rPr>
        <w:t>ublic Trust in Government: 1958–</w:t>
      </w:r>
      <w:r w:rsidRPr="00C26A73">
        <w:rPr>
          <w:rFonts w:ascii="Times New Roman" w:hAnsi="Times New Roman"/>
          <w:sz w:val="24"/>
          <w:szCs w:val="24"/>
          <w:lang w:val="en-US"/>
        </w:rPr>
        <w:t>2014. URL</w:t>
      </w:r>
      <w:r w:rsidRPr="00FD1E21">
        <w:rPr>
          <w:rFonts w:ascii="Times New Roman" w:hAnsi="Times New Roman"/>
          <w:sz w:val="24"/>
          <w:szCs w:val="24"/>
        </w:rPr>
        <w:t xml:space="preserve">: </w:t>
      </w:r>
      <w:r w:rsidRPr="00C26A73">
        <w:rPr>
          <w:rFonts w:ascii="Times New Roman" w:hAnsi="Times New Roman"/>
          <w:sz w:val="24"/>
          <w:szCs w:val="24"/>
          <w:lang w:val="en-US"/>
        </w:rPr>
        <w:t>http</w:t>
      </w:r>
      <w:r w:rsidRPr="00FD1E21">
        <w:rPr>
          <w:rFonts w:ascii="Times New Roman" w:hAnsi="Times New Roman"/>
          <w:sz w:val="24"/>
          <w:szCs w:val="24"/>
        </w:rPr>
        <w:t>://</w:t>
      </w:r>
      <w:r w:rsidRPr="00C26A73">
        <w:rPr>
          <w:rFonts w:ascii="Times New Roman" w:hAnsi="Times New Roman"/>
          <w:sz w:val="24"/>
          <w:szCs w:val="24"/>
          <w:lang w:val="en-US"/>
        </w:rPr>
        <w:t>www</w:t>
      </w:r>
      <w:r w:rsidRPr="00FD1E21">
        <w:rPr>
          <w:rFonts w:ascii="Times New Roman" w:hAnsi="Times New Roman"/>
          <w:sz w:val="24"/>
          <w:szCs w:val="24"/>
        </w:rPr>
        <w:t>.</w:t>
      </w:r>
      <w:r w:rsidRPr="00C26A73">
        <w:rPr>
          <w:rFonts w:ascii="Times New Roman" w:hAnsi="Times New Roman"/>
          <w:sz w:val="24"/>
          <w:szCs w:val="24"/>
          <w:lang w:val="en-US"/>
        </w:rPr>
        <w:t>people</w:t>
      </w:r>
      <w:r w:rsidRPr="00FD1E21">
        <w:rPr>
          <w:rFonts w:ascii="Times New Roman" w:hAnsi="Times New Roman"/>
          <w:sz w:val="24"/>
          <w:szCs w:val="24"/>
        </w:rPr>
        <w:t>-</w:t>
      </w:r>
      <w:r w:rsidRPr="00C26A73">
        <w:rPr>
          <w:rFonts w:ascii="Times New Roman" w:hAnsi="Times New Roman"/>
          <w:sz w:val="24"/>
          <w:szCs w:val="24"/>
          <w:lang w:val="en-US"/>
        </w:rPr>
        <w:t>press</w:t>
      </w:r>
      <w:r w:rsidRPr="00FD1E21">
        <w:rPr>
          <w:rFonts w:ascii="Times New Roman" w:hAnsi="Times New Roman"/>
          <w:sz w:val="24"/>
          <w:szCs w:val="24"/>
        </w:rPr>
        <w:t>.</w:t>
      </w:r>
      <w:r w:rsidRPr="00C26A73">
        <w:rPr>
          <w:rFonts w:ascii="Times New Roman" w:hAnsi="Times New Roman"/>
          <w:sz w:val="24"/>
          <w:szCs w:val="24"/>
          <w:lang w:val="en-US"/>
        </w:rPr>
        <w:t>org</w:t>
      </w:r>
      <w:r w:rsidRPr="00FD1E21">
        <w:rPr>
          <w:rFonts w:ascii="Times New Roman" w:hAnsi="Times New Roman"/>
          <w:sz w:val="24"/>
          <w:szCs w:val="24"/>
        </w:rPr>
        <w:t>/2014/11/13/</w:t>
      </w:r>
      <w:r w:rsidRPr="00C26A73">
        <w:rPr>
          <w:rFonts w:ascii="Times New Roman" w:hAnsi="Times New Roman"/>
          <w:sz w:val="24"/>
          <w:szCs w:val="24"/>
          <w:lang w:val="en-US"/>
        </w:rPr>
        <w:t>public</w:t>
      </w:r>
      <w:r w:rsidRPr="00FD1E21">
        <w:rPr>
          <w:rFonts w:ascii="Times New Roman" w:hAnsi="Times New Roman"/>
          <w:sz w:val="24"/>
          <w:szCs w:val="24"/>
        </w:rPr>
        <w:t>-</w:t>
      </w:r>
      <w:r w:rsidRPr="00C26A73">
        <w:rPr>
          <w:rFonts w:ascii="Times New Roman" w:hAnsi="Times New Roman"/>
          <w:sz w:val="24"/>
          <w:szCs w:val="24"/>
          <w:lang w:val="en-US"/>
        </w:rPr>
        <w:t>trust</w:t>
      </w:r>
      <w:r w:rsidRPr="00FD1E21">
        <w:rPr>
          <w:rFonts w:ascii="Times New Roman" w:hAnsi="Times New Roman"/>
          <w:sz w:val="24"/>
          <w:szCs w:val="24"/>
        </w:rPr>
        <w:t>-</w:t>
      </w:r>
      <w:r w:rsidRPr="00C26A73">
        <w:rPr>
          <w:rFonts w:ascii="Times New Roman" w:hAnsi="Times New Roman"/>
          <w:sz w:val="24"/>
          <w:szCs w:val="24"/>
          <w:lang w:val="en-US"/>
        </w:rPr>
        <w:t>in</w:t>
      </w:r>
      <w:r w:rsidRPr="00FD1E21">
        <w:rPr>
          <w:rFonts w:ascii="Times New Roman" w:hAnsi="Times New Roman"/>
          <w:sz w:val="24"/>
          <w:szCs w:val="24"/>
        </w:rPr>
        <w:t>-</w:t>
      </w:r>
      <w:r w:rsidRPr="00C26A73">
        <w:rPr>
          <w:rFonts w:ascii="Times New Roman" w:hAnsi="Times New Roman"/>
          <w:sz w:val="24"/>
          <w:szCs w:val="24"/>
          <w:lang w:val="en-US"/>
        </w:rPr>
        <w:t>government</w:t>
      </w:r>
      <w:r w:rsidRPr="00FD1E21">
        <w:rPr>
          <w:rFonts w:ascii="Times New Roman" w:hAnsi="Times New Roman"/>
          <w:sz w:val="24"/>
          <w:szCs w:val="24"/>
        </w:rPr>
        <w:t xml:space="preserve"> </w:t>
      </w:r>
      <w:r>
        <w:rPr>
          <w:rFonts w:ascii="Times New Roman" w:hAnsi="Times New Roman"/>
          <w:sz w:val="24"/>
          <w:szCs w:val="24"/>
        </w:rPr>
        <w:t>(дата доступа: 14.10.2016)</w:t>
      </w:r>
      <w:r w:rsidRPr="00FD1E21">
        <w:rPr>
          <w:rFonts w:ascii="Times New Roman" w:hAnsi="Times New Roman"/>
          <w:sz w:val="24"/>
          <w:szCs w:val="24"/>
        </w:rPr>
        <w:t>.</w:t>
      </w:r>
    </w:p>
    <w:p w:rsidR="00207081" w:rsidRPr="001D2F58" w:rsidRDefault="00207081" w:rsidP="00AA6241">
      <w:pPr>
        <w:numPr>
          <w:ilvl w:val="0"/>
          <w:numId w:val="32"/>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Левада-Центр. </w:t>
      </w:r>
      <w:r w:rsidRPr="001D2F58">
        <w:rPr>
          <w:rFonts w:ascii="Times New Roman" w:hAnsi="Times New Roman"/>
          <w:sz w:val="24"/>
          <w:szCs w:val="24"/>
        </w:rPr>
        <w:t>Институциональное доверие.</w:t>
      </w:r>
      <w:r>
        <w:rPr>
          <w:rFonts w:ascii="Times New Roman" w:hAnsi="Times New Roman"/>
          <w:sz w:val="24"/>
          <w:szCs w:val="24"/>
        </w:rPr>
        <w:t xml:space="preserve"> 13.10.2016.</w:t>
      </w:r>
      <w:r w:rsidRPr="001D2F58">
        <w:rPr>
          <w:rFonts w:ascii="Times New Roman" w:hAnsi="Times New Roman"/>
          <w:sz w:val="24"/>
          <w:szCs w:val="24"/>
        </w:rPr>
        <w:t xml:space="preserve"> URL: http://www.levada.ru/2016/10/13/institutsionalnoe-doverie-2</w:t>
      </w:r>
      <w:r>
        <w:rPr>
          <w:rFonts w:ascii="Times New Roman" w:hAnsi="Times New Roman"/>
          <w:sz w:val="24"/>
          <w:szCs w:val="24"/>
        </w:rPr>
        <w:t xml:space="preserve"> (дата доступа: 14.10.2016)</w:t>
      </w:r>
      <w:r w:rsidRPr="001D2F58">
        <w:rPr>
          <w:rFonts w:ascii="Times New Roman" w:hAnsi="Times New Roman"/>
          <w:sz w:val="24"/>
          <w:szCs w:val="24"/>
        </w:rPr>
        <w:t>.</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Fukuyama F. </w:t>
      </w:r>
      <w:r w:rsidRPr="00C26A73">
        <w:rPr>
          <w:rFonts w:ascii="Times New Roman" w:hAnsi="Times New Roman"/>
          <w:sz w:val="24"/>
          <w:szCs w:val="24"/>
          <w:lang w:val="en-US"/>
        </w:rPr>
        <w:t>The Great Disruption: Human Nature and the Reconstitution of Social Order. London: Profile Books</w:t>
      </w:r>
      <w:r>
        <w:rPr>
          <w:rFonts w:ascii="Times New Roman" w:hAnsi="Times New Roman"/>
          <w:sz w:val="24"/>
          <w:szCs w:val="24"/>
          <w:lang w:val="en-US"/>
        </w:rPr>
        <w:t>, 1999</w:t>
      </w:r>
      <w:r w:rsidRPr="00C26A73">
        <w:rPr>
          <w:rFonts w:ascii="Times New Roman" w:hAnsi="Times New Roman"/>
          <w:sz w:val="24"/>
          <w:szCs w:val="24"/>
          <w:lang w:val="en-US"/>
        </w:rPr>
        <w:t>.</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Левада-Центр. </w:t>
      </w:r>
      <w:r w:rsidRPr="001D2F58">
        <w:rPr>
          <w:rFonts w:ascii="Times New Roman" w:hAnsi="Times New Roman"/>
          <w:sz w:val="24"/>
          <w:szCs w:val="24"/>
        </w:rPr>
        <w:t>Как изменились люди и власть за двадцать лет.</w:t>
      </w:r>
      <w:r>
        <w:rPr>
          <w:rFonts w:ascii="Times New Roman" w:hAnsi="Times New Roman"/>
          <w:sz w:val="24"/>
          <w:szCs w:val="24"/>
        </w:rPr>
        <w:t xml:space="preserve"> 20.08.2013.</w:t>
      </w:r>
      <w:r w:rsidRPr="001D2F58">
        <w:rPr>
          <w:rFonts w:ascii="Times New Roman" w:hAnsi="Times New Roman"/>
          <w:sz w:val="24"/>
          <w:szCs w:val="24"/>
        </w:rPr>
        <w:t xml:space="preserve"> URL: http://www.levada.ru/20-08-2013/kak-izmenilis-lyudi-i-vlast-za-20-let</w:t>
      </w:r>
      <w:r>
        <w:rPr>
          <w:rFonts w:ascii="Times New Roman" w:hAnsi="Times New Roman"/>
          <w:sz w:val="24"/>
          <w:szCs w:val="24"/>
        </w:rPr>
        <w:t xml:space="preserve"> (дата доступа: 14.10.2016)</w:t>
      </w:r>
      <w:r w:rsidRPr="001D2F58">
        <w:rPr>
          <w:rFonts w:ascii="Times New Roman" w:hAnsi="Times New Roman"/>
          <w:sz w:val="24"/>
          <w:szCs w:val="24"/>
        </w:rPr>
        <w:t>.</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Кученкова А.</w:t>
      </w:r>
      <w:r>
        <w:rPr>
          <w:rFonts w:ascii="Times New Roman" w:hAnsi="Times New Roman"/>
          <w:sz w:val="24"/>
          <w:szCs w:val="24"/>
        </w:rPr>
        <w:t> </w:t>
      </w:r>
      <w:r w:rsidRPr="001D2F58">
        <w:rPr>
          <w:rFonts w:ascii="Times New Roman" w:hAnsi="Times New Roman"/>
          <w:sz w:val="24"/>
          <w:szCs w:val="24"/>
        </w:rPr>
        <w:t>В. Межличностное доверие в российском обществе // Социол</w:t>
      </w:r>
      <w:r w:rsidRPr="001D2F58">
        <w:rPr>
          <w:rFonts w:ascii="Times New Roman" w:hAnsi="Times New Roman"/>
          <w:sz w:val="24"/>
          <w:szCs w:val="24"/>
        </w:rPr>
        <w:t>о</w:t>
      </w:r>
      <w:r w:rsidRPr="001D2F58">
        <w:rPr>
          <w:rFonts w:ascii="Times New Roman" w:hAnsi="Times New Roman"/>
          <w:sz w:val="24"/>
          <w:szCs w:val="24"/>
        </w:rPr>
        <w:t>гические исследования. 2016. №</w:t>
      </w:r>
      <w:r>
        <w:rPr>
          <w:rFonts w:ascii="Times New Roman" w:hAnsi="Times New Roman"/>
          <w:sz w:val="24"/>
          <w:szCs w:val="24"/>
        </w:rPr>
        <w:t> </w:t>
      </w:r>
      <w:r w:rsidRPr="001D2F58">
        <w:rPr>
          <w:rFonts w:ascii="Times New Roman" w:hAnsi="Times New Roman"/>
          <w:sz w:val="24"/>
          <w:szCs w:val="24"/>
        </w:rPr>
        <w:t>1.</w:t>
      </w:r>
      <w:r>
        <w:rPr>
          <w:rFonts w:ascii="Times New Roman" w:hAnsi="Times New Roman"/>
          <w:sz w:val="24"/>
          <w:szCs w:val="24"/>
        </w:rPr>
        <w:t xml:space="preserve"> С. 26–36.</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Brockmeier J., Harré</w:t>
      </w:r>
      <w:r>
        <w:rPr>
          <w:rFonts w:ascii="Times New Roman" w:hAnsi="Times New Roman"/>
          <w:sz w:val="24"/>
          <w:szCs w:val="24"/>
          <w:lang w:val="en-US"/>
        </w:rPr>
        <w:t xml:space="preserve"> R. Narrative: p</w:t>
      </w:r>
      <w:r w:rsidRPr="00C26A73">
        <w:rPr>
          <w:rFonts w:ascii="Times New Roman" w:hAnsi="Times New Roman"/>
          <w:sz w:val="24"/>
          <w:szCs w:val="24"/>
          <w:lang w:val="en-US"/>
        </w:rPr>
        <w:t>roblems and prom</w:t>
      </w:r>
      <w:r>
        <w:rPr>
          <w:rFonts w:ascii="Times New Roman" w:hAnsi="Times New Roman"/>
          <w:sz w:val="24"/>
          <w:szCs w:val="24"/>
          <w:lang w:val="en-US"/>
        </w:rPr>
        <w:t>ises of an alternative par</w:t>
      </w:r>
      <w:r>
        <w:rPr>
          <w:rFonts w:ascii="Times New Roman" w:hAnsi="Times New Roman"/>
          <w:sz w:val="24"/>
          <w:szCs w:val="24"/>
          <w:lang w:val="en-US"/>
        </w:rPr>
        <w:t>a</w:t>
      </w:r>
      <w:r>
        <w:rPr>
          <w:rFonts w:ascii="Times New Roman" w:hAnsi="Times New Roman"/>
          <w:sz w:val="24"/>
          <w:szCs w:val="24"/>
          <w:lang w:val="en-US"/>
        </w:rPr>
        <w:t>digm </w:t>
      </w:r>
      <w:r w:rsidRPr="00C26A73">
        <w:rPr>
          <w:rFonts w:ascii="Times New Roman" w:hAnsi="Times New Roman"/>
          <w:sz w:val="24"/>
          <w:szCs w:val="24"/>
          <w:lang w:val="en-US"/>
        </w:rPr>
        <w:t>// Narrative and Identity: Studies in Autobiography, Self and Culture</w:t>
      </w:r>
      <w:r>
        <w:rPr>
          <w:rFonts w:ascii="Times New Roman" w:hAnsi="Times New Roman"/>
          <w:sz w:val="24"/>
          <w:szCs w:val="24"/>
          <w:lang w:val="en-US"/>
        </w:rPr>
        <w:t xml:space="preserve"> / Ed. by</w:t>
      </w:r>
      <w:r w:rsidRPr="00C26A73">
        <w:rPr>
          <w:rFonts w:ascii="Times New Roman" w:hAnsi="Times New Roman"/>
          <w:sz w:val="24"/>
          <w:szCs w:val="24"/>
          <w:lang w:val="en-US"/>
        </w:rPr>
        <w:t xml:space="preserve"> J. Broc</w:t>
      </w:r>
      <w:r w:rsidRPr="00C26A73">
        <w:rPr>
          <w:rFonts w:ascii="Times New Roman" w:hAnsi="Times New Roman"/>
          <w:sz w:val="24"/>
          <w:szCs w:val="24"/>
          <w:lang w:val="en-US"/>
        </w:rPr>
        <w:t>k</w:t>
      </w:r>
      <w:r w:rsidRPr="00C26A73">
        <w:rPr>
          <w:rFonts w:ascii="Times New Roman" w:hAnsi="Times New Roman"/>
          <w:sz w:val="24"/>
          <w:szCs w:val="24"/>
          <w:lang w:val="en-US"/>
        </w:rPr>
        <w:t>meier, D. Carbaugh. Amsterdam</w:t>
      </w:r>
      <w:r>
        <w:rPr>
          <w:rFonts w:ascii="Times New Roman" w:hAnsi="Times New Roman"/>
          <w:sz w:val="24"/>
          <w:szCs w:val="24"/>
          <w:lang w:val="en-US"/>
        </w:rPr>
        <w:t xml:space="preserve">: </w:t>
      </w:r>
      <w:r w:rsidRPr="00C76D67">
        <w:rPr>
          <w:rFonts w:ascii="Times New Roman" w:hAnsi="Times New Roman"/>
          <w:sz w:val="24"/>
          <w:szCs w:val="24"/>
          <w:lang w:val="en-US"/>
        </w:rPr>
        <w:t>John Benjamins</w:t>
      </w:r>
      <w:r>
        <w:rPr>
          <w:rFonts w:ascii="Times New Roman" w:hAnsi="Times New Roman"/>
          <w:sz w:val="24"/>
          <w:szCs w:val="24"/>
          <w:lang w:val="en-US"/>
        </w:rPr>
        <w:t>, 2001</w:t>
      </w:r>
      <w:r w:rsidRPr="00C26A73">
        <w:rPr>
          <w:rFonts w:ascii="Times New Roman" w:hAnsi="Times New Roman"/>
          <w:sz w:val="24"/>
          <w:szCs w:val="24"/>
          <w:lang w:val="en-US"/>
        </w:rPr>
        <w:t>.</w:t>
      </w:r>
      <w:r>
        <w:rPr>
          <w:rFonts w:ascii="Times New Roman" w:hAnsi="Times New Roman"/>
          <w:sz w:val="24"/>
          <w:szCs w:val="24"/>
          <w:lang w:val="en-US"/>
        </w:rPr>
        <w:t xml:space="preserve"> P. 39–58.</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Fraser H.</w:t>
      </w:r>
      <w:r w:rsidRPr="00C26A73">
        <w:rPr>
          <w:rFonts w:ascii="Times New Roman" w:hAnsi="Times New Roman"/>
          <w:sz w:val="24"/>
          <w:szCs w:val="24"/>
          <w:lang w:val="en-US"/>
        </w:rPr>
        <w:t xml:space="preserve"> Doing narrative research: analyzing personal stories line by line // Qualit</w:t>
      </w:r>
      <w:r w:rsidRPr="00C26A73">
        <w:rPr>
          <w:rFonts w:ascii="Times New Roman" w:hAnsi="Times New Roman"/>
          <w:sz w:val="24"/>
          <w:szCs w:val="24"/>
          <w:lang w:val="en-US"/>
        </w:rPr>
        <w:t>a</w:t>
      </w:r>
      <w:r w:rsidRPr="00C26A73">
        <w:rPr>
          <w:rFonts w:ascii="Times New Roman" w:hAnsi="Times New Roman"/>
          <w:sz w:val="24"/>
          <w:szCs w:val="24"/>
          <w:lang w:val="en-US"/>
        </w:rPr>
        <w:t xml:space="preserve">tive Social Work. </w:t>
      </w:r>
      <w:r>
        <w:rPr>
          <w:rFonts w:ascii="Times New Roman" w:hAnsi="Times New Roman"/>
          <w:sz w:val="24"/>
          <w:szCs w:val="24"/>
          <w:lang w:val="en-US"/>
        </w:rPr>
        <w:t xml:space="preserve">2004. Vol. </w:t>
      </w:r>
      <w:r w:rsidRPr="00C26A73">
        <w:rPr>
          <w:rFonts w:ascii="Times New Roman" w:hAnsi="Times New Roman"/>
          <w:sz w:val="24"/>
          <w:szCs w:val="24"/>
          <w:lang w:val="en-US"/>
        </w:rPr>
        <w:t>3.</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w:t>
      </w:r>
      <w:r w:rsidRPr="00C26A73">
        <w:rPr>
          <w:rFonts w:ascii="Times New Roman" w:hAnsi="Times New Roman"/>
          <w:sz w:val="24"/>
          <w:szCs w:val="24"/>
          <w:lang w:val="en-US"/>
        </w:rPr>
        <w:t xml:space="preserve"> P.</w:t>
      </w:r>
      <w:r>
        <w:rPr>
          <w:rFonts w:ascii="Times New Roman" w:hAnsi="Times New Roman"/>
          <w:sz w:val="24"/>
          <w:szCs w:val="24"/>
          <w:lang w:val="en-US"/>
        </w:rPr>
        <w:t xml:space="preserve"> 179–201</w:t>
      </w:r>
      <w:r w:rsidRPr="00C26A73">
        <w:rPr>
          <w:rFonts w:ascii="Times New Roman" w:hAnsi="Times New Roman"/>
          <w:sz w:val="24"/>
          <w:szCs w:val="24"/>
          <w:lang w:val="en-US"/>
        </w:rPr>
        <w:t>.</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Garfinkel H. A conc</w:t>
      </w:r>
      <w:r>
        <w:rPr>
          <w:rFonts w:ascii="Times New Roman" w:hAnsi="Times New Roman"/>
          <w:sz w:val="24"/>
          <w:szCs w:val="24"/>
          <w:lang w:val="en-US"/>
        </w:rPr>
        <w:t>eption of, and experiments with, “trust”</w:t>
      </w:r>
      <w:r w:rsidRPr="00C26A73">
        <w:rPr>
          <w:rFonts w:ascii="Times New Roman" w:hAnsi="Times New Roman"/>
          <w:sz w:val="24"/>
          <w:szCs w:val="24"/>
          <w:lang w:val="en-US"/>
        </w:rPr>
        <w:t xml:space="preserve"> as a condition of stable concerted actions</w:t>
      </w:r>
      <w:r>
        <w:rPr>
          <w:rFonts w:ascii="Times New Roman" w:hAnsi="Times New Roman"/>
          <w:sz w:val="24"/>
          <w:szCs w:val="24"/>
          <w:lang w:val="en-US"/>
        </w:rPr>
        <w:t xml:space="preserve"> //</w:t>
      </w:r>
      <w:r w:rsidRPr="00C26A73">
        <w:rPr>
          <w:rFonts w:ascii="Times New Roman" w:hAnsi="Times New Roman"/>
          <w:sz w:val="24"/>
          <w:szCs w:val="24"/>
          <w:lang w:val="en-US"/>
        </w:rPr>
        <w:t xml:space="preserve"> Motivation and Social Interaction</w:t>
      </w:r>
      <w:r>
        <w:rPr>
          <w:rFonts w:ascii="Times New Roman" w:hAnsi="Times New Roman"/>
          <w:sz w:val="24"/>
          <w:szCs w:val="24"/>
          <w:lang w:val="en-US"/>
        </w:rPr>
        <w:t xml:space="preserve"> / Ed. by </w:t>
      </w:r>
      <w:r w:rsidRPr="00C26A73">
        <w:rPr>
          <w:rFonts w:ascii="Times New Roman" w:hAnsi="Times New Roman"/>
          <w:sz w:val="24"/>
          <w:szCs w:val="24"/>
          <w:lang w:val="en-US"/>
        </w:rPr>
        <w:t>O.</w:t>
      </w:r>
      <w:r>
        <w:rPr>
          <w:rFonts w:ascii="Times New Roman" w:hAnsi="Times New Roman"/>
          <w:sz w:val="24"/>
          <w:szCs w:val="24"/>
          <w:lang w:val="en-US"/>
        </w:rPr>
        <w:t> </w:t>
      </w:r>
      <w:r w:rsidRPr="00C26A73">
        <w:rPr>
          <w:rFonts w:ascii="Times New Roman" w:hAnsi="Times New Roman"/>
          <w:sz w:val="24"/>
          <w:szCs w:val="24"/>
          <w:lang w:val="en-US"/>
        </w:rPr>
        <w:t>J. Harvey. New York: Rival Press</w:t>
      </w:r>
      <w:r>
        <w:rPr>
          <w:rFonts w:ascii="Times New Roman" w:hAnsi="Times New Roman"/>
          <w:sz w:val="24"/>
          <w:szCs w:val="24"/>
          <w:lang w:val="en-US"/>
        </w:rPr>
        <w:t>, 1963</w:t>
      </w:r>
      <w:r w:rsidRPr="00C26A73">
        <w:rPr>
          <w:rFonts w:ascii="Times New Roman" w:hAnsi="Times New Roman"/>
          <w:sz w:val="24"/>
          <w:szCs w:val="24"/>
          <w:lang w:val="en-US"/>
        </w:rPr>
        <w:t xml:space="preserve">. </w:t>
      </w:r>
      <w:r>
        <w:rPr>
          <w:rFonts w:ascii="Times New Roman" w:hAnsi="Times New Roman"/>
          <w:sz w:val="24"/>
          <w:szCs w:val="24"/>
          <w:lang w:val="en-US"/>
        </w:rPr>
        <w:t>P. 187–238.</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Gambetta D. </w:t>
      </w:r>
      <w:r w:rsidRPr="00C26A73">
        <w:rPr>
          <w:rFonts w:ascii="Times New Roman" w:hAnsi="Times New Roman"/>
          <w:sz w:val="24"/>
          <w:szCs w:val="24"/>
          <w:lang w:val="en-US"/>
        </w:rPr>
        <w:t>Codes of the Underworld: How Criminals Communicate. Princeton: P</w:t>
      </w:r>
      <w:r>
        <w:rPr>
          <w:rFonts w:ascii="Times New Roman" w:hAnsi="Times New Roman"/>
          <w:sz w:val="24"/>
          <w:szCs w:val="24"/>
          <w:lang w:val="en-US"/>
        </w:rPr>
        <w:t>rinceton University Press, 2009.</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Bachmann</w:t>
      </w:r>
      <w:r w:rsidRPr="00C26A73">
        <w:rPr>
          <w:rFonts w:ascii="Times New Roman" w:hAnsi="Times New Roman"/>
          <w:sz w:val="24"/>
          <w:szCs w:val="24"/>
          <w:lang w:val="en-US"/>
        </w:rPr>
        <w:t xml:space="preserve"> R.</w:t>
      </w:r>
      <w:r>
        <w:rPr>
          <w:rFonts w:ascii="Times New Roman" w:hAnsi="Times New Roman"/>
          <w:sz w:val="24"/>
          <w:szCs w:val="24"/>
          <w:lang w:val="en-US"/>
        </w:rPr>
        <w:t xml:space="preserve"> At the crossroads: f</w:t>
      </w:r>
      <w:r w:rsidRPr="00C26A73">
        <w:rPr>
          <w:rFonts w:ascii="Times New Roman" w:hAnsi="Times New Roman"/>
          <w:sz w:val="24"/>
          <w:szCs w:val="24"/>
          <w:lang w:val="en-US"/>
        </w:rPr>
        <w:t>utu</w:t>
      </w:r>
      <w:r>
        <w:rPr>
          <w:rFonts w:ascii="Times New Roman" w:hAnsi="Times New Roman"/>
          <w:sz w:val="24"/>
          <w:szCs w:val="24"/>
          <w:lang w:val="en-US"/>
        </w:rPr>
        <w:t>re directions in trust research //</w:t>
      </w:r>
      <w:r w:rsidRPr="00C26A73">
        <w:rPr>
          <w:rFonts w:ascii="Times New Roman" w:hAnsi="Times New Roman"/>
          <w:sz w:val="24"/>
          <w:szCs w:val="24"/>
          <w:lang w:val="en-US"/>
        </w:rPr>
        <w:t xml:space="preserve"> Journal of Trust Research. </w:t>
      </w:r>
      <w:r>
        <w:rPr>
          <w:rFonts w:ascii="Times New Roman" w:hAnsi="Times New Roman"/>
          <w:sz w:val="24"/>
          <w:szCs w:val="24"/>
          <w:lang w:val="en-US"/>
        </w:rPr>
        <w:t xml:space="preserve">2011. Vol. 1. </w:t>
      </w:r>
      <w:r>
        <w:rPr>
          <w:rFonts w:ascii="Times New Roman" w:hAnsi="Times New Roman"/>
          <w:sz w:val="24"/>
          <w:szCs w:val="24"/>
        </w:rPr>
        <w:t xml:space="preserve">№ </w:t>
      </w:r>
      <w:r>
        <w:rPr>
          <w:rFonts w:ascii="Times New Roman" w:hAnsi="Times New Roman"/>
          <w:sz w:val="24"/>
          <w:szCs w:val="24"/>
          <w:lang w:val="en-US"/>
        </w:rPr>
        <w:t>2. P</w:t>
      </w:r>
      <w:r w:rsidRPr="00C26A73">
        <w:rPr>
          <w:rFonts w:ascii="Times New Roman" w:hAnsi="Times New Roman"/>
          <w:sz w:val="24"/>
          <w:szCs w:val="24"/>
          <w:lang w:val="en-US"/>
        </w:rPr>
        <w:t>.</w:t>
      </w:r>
      <w:r>
        <w:rPr>
          <w:rFonts w:ascii="Times New Roman" w:hAnsi="Times New Roman"/>
          <w:sz w:val="24"/>
          <w:szCs w:val="24"/>
          <w:lang w:val="en-US"/>
        </w:rPr>
        <w:t xml:space="preserve"> 203–</w:t>
      </w:r>
      <w:r w:rsidRPr="00C26A73">
        <w:rPr>
          <w:rFonts w:ascii="Times New Roman" w:hAnsi="Times New Roman"/>
          <w:sz w:val="24"/>
          <w:szCs w:val="24"/>
          <w:lang w:val="en-US"/>
        </w:rPr>
        <w:t>213.</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Brugger</w:t>
      </w:r>
      <w:r w:rsidRPr="00C26A73">
        <w:rPr>
          <w:rFonts w:ascii="Times New Roman" w:hAnsi="Times New Roman"/>
          <w:sz w:val="24"/>
          <w:szCs w:val="24"/>
          <w:lang w:val="en-US"/>
        </w:rPr>
        <w:t xml:space="preserve"> </w:t>
      </w:r>
      <w:r>
        <w:rPr>
          <w:rFonts w:ascii="Times New Roman" w:hAnsi="Times New Roman"/>
          <w:sz w:val="24"/>
          <w:szCs w:val="24"/>
          <w:lang w:val="en-US"/>
        </w:rPr>
        <w:t>P. Trust as a discourse: concept and measurement strategy //</w:t>
      </w:r>
      <w:r w:rsidRPr="00C26A73">
        <w:rPr>
          <w:rFonts w:ascii="Times New Roman" w:hAnsi="Times New Roman"/>
          <w:sz w:val="24"/>
          <w:szCs w:val="24"/>
          <w:lang w:val="en-US"/>
        </w:rPr>
        <w:t xml:space="preserve"> Journal of Trust Research. </w:t>
      </w:r>
      <w:r>
        <w:rPr>
          <w:rFonts w:ascii="Times New Roman" w:hAnsi="Times New Roman"/>
          <w:sz w:val="24"/>
          <w:szCs w:val="24"/>
          <w:lang w:val="en-US"/>
        </w:rPr>
        <w:t xml:space="preserve">2015.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5. </w:t>
      </w:r>
      <w:r>
        <w:rPr>
          <w:rFonts w:ascii="Times New Roman" w:hAnsi="Times New Roman"/>
          <w:sz w:val="24"/>
          <w:szCs w:val="24"/>
        </w:rPr>
        <w:t>№</w:t>
      </w:r>
      <w:r>
        <w:rPr>
          <w:rFonts w:ascii="Times New Roman" w:hAnsi="Times New Roman"/>
          <w:sz w:val="24"/>
          <w:szCs w:val="24"/>
          <w:lang w:val="en-US"/>
        </w:rPr>
        <w:t xml:space="preserve"> </w:t>
      </w:r>
      <w:r w:rsidRPr="00C26A73">
        <w:rPr>
          <w:rFonts w:ascii="Times New Roman" w:hAnsi="Times New Roman"/>
          <w:sz w:val="24"/>
          <w:szCs w:val="24"/>
          <w:lang w:val="en-US"/>
        </w:rPr>
        <w:t>1.</w:t>
      </w:r>
      <w:r>
        <w:rPr>
          <w:rFonts w:ascii="Times New Roman" w:hAnsi="Times New Roman"/>
          <w:sz w:val="24"/>
          <w:szCs w:val="24"/>
          <w:lang w:val="en-US"/>
        </w:rPr>
        <w:t xml:space="preserve"> P. 78–100.</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Singh</w:t>
      </w:r>
      <w:r w:rsidRPr="00C26A73">
        <w:rPr>
          <w:rFonts w:ascii="Times New Roman" w:hAnsi="Times New Roman"/>
          <w:sz w:val="24"/>
          <w:szCs w:val="24"/>
          <w:lang w:val="en-US"/>
        </w:rPr>
        <w:t xml:space="preserve"> T.</w:t>
      </w:r>
      <w:r>
        <w:rPr>
          <w:rFonts w:ascii="Times New Roman" w:hAnsi="Times New Roman"/>
          <w:sz w:val="24"/>
          <w:szCs w:val="24"/>
          <w:lang w:val="en-US"/>
        </w:rPr>
        <w:t xml:space="preserve"> </w:t>
      </w:r>
      <w:r w:rsidRPr="00C26A73">
        <w:rPr>
          <w:rFonts w:ascii="Times New Roman" w:hAnsi="Times New Roman"/>
          <w:sz w:val="24"/>
          <w:szCs w:val="24"/>
          <w:lang w:val="en-US"/>
        </w:rPr>
        <w:t>B. A social interactions perspectiv</w:t>
      </w:r>
      <w:r>
        <w:rPr>
          <w:rFonts w:ascii="Times New Roman" w:hAnsi="Times New Roman"/>
          <w:sz w:val="24"/>
          <w:szCs w:val="24"/>
          <w:lang w:val="en-US"/>
        </w:rPr>
        <w:t>e on trust and its determinants //</w:t>
      </w:r>
      <w:r w:rsidRPr="00C26A73">
        <w:rPr>
          <w:rFonts w:ascii="Times New Roman" w:hAnsi="Times New Roman"/>
          <w:sz w:val="24"/>
          <w:szCs w:val="24"/>
          <w:lang w:val="en-US"/>
        </w:rPr>
        <w:t xml:space="preserve"> Journal of Trust Research. </w:t>
      </w:r>
      <w:r>
        <w:rPr>
          <w:rFonts w:ascii="Times New Roman" w:hAnsi="Times New Roman"/>
          <w:sz w:val="24"/>
          <w:szCs w:val="24"/>
          <w:lang w:val="en-US"/>
        </w:rPr>
        <w:t xml:space="preserve">2012.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2. </w:t>
      </w:r>
      <w:r>
        <w:rPr>
          <w:rFonts w:ascii="Times New Roman" w:hAnsi="Times New Roman"/>
          <w:sz w:val="24"/>
          <w:szCs w:val="24"/>
        </w:rPr>
        <w:t xml:space="preserve">№ </w:t>
      </w:r>
      <w:r w:rsidRPr="00C26A73">
        <w:rPr>
          <w:rFonts w:ascii="Times New Roman" w:hAnsi="Times New Roman"/>
          <w:sz w:val="24"/>
          <w:szCs w:val="24"/>
          <w:lang w:val="en-US"/>
        </w:rPr>
        <w:t>2.</w:t>
      </w:r>
      <w:r>
        <w:rPr>
          <w:rFonts w:ascii="Times New Roman" w:hAnsi="Times New Roman"/>
          <w:sz w:val="24"/>
          <w:szCs w:val="24"/>
          <w:lang w:val="en-US"/>
        </w:rPr>
        <w:t xml:space="preserve"> P. 107–135.</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Driver</w:t>
      </w:r>
      <w:r w:rsidRPr="00C26A73">
        <w:rPr>
          <w:rFonts w:ascii="Times New Roman" w:hAnsi="Times New Roman"/>
          <w:sz w:val="24"/>
          <w:szCs w:val="24"/>
          <w:lang w:val="en-US"/>
        </w:rPr>
        <w:t xml:space="preserve"> M. How trust functions in the context of identity work // Human Relations. </w:t>
      </w:r>
      <w:r>
        <w:rPr>
          <w:rFonts w:ascii="Times New Roman" w:hAnsi="Times New Roman"/>
          <w:sz w:val="24"/>
          <w:szCs w:val="24"/>
          <w:lang w:val="en-US"/>
        </w:rPr>
        <w:t xml:space="preserve">2015.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68. </w:t>
      </w:r>
      <w:r>
        <w:rPr>
          <w:rFonts w:ascii="Times New Roman" w:hAnsi="Times New Roman"/>
          <w:sz w:val="24"/>
          <w:szCs w:val="24"/>
        </w:rPr>
        <w:t xml:space="preserve">№ </w:t>
      </w:r>
      <w:r w:rsidRPr="00C26A73">
        <w:rPr>
          <w:rFonts w:ascii="Times New Roman" w:hAnsi="Times New Roman"/>
          <w:sz w:val="24"/>
          <w:szCs w:val="24"/>
          <w:lang w:val="en-US"/>
        </w:rPr>
        <w:t>6.</w:t>
      </w:r>
      <w:r>
        <w:rPr>
          <w:rFonts w:ascii="Times New Roman" w:hAnsi="Times New Roman"/>
          <w:sz w:val="24"/>
          <w:szCs w:val="24"/>
          <w:lang w:val="en-US"/>
        </w:rPr>
        <w:t xml:space="preserve"> P. 899–923.</w:t>
      </w:r>
    </w:p>
    <w:p w:rsidR="00207081" w:rsidRPr="00165EFE"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C26A73">
        <w:rPr>
          <w:rFonts w:ascii="Times New Roman" w:hAnsi="Times New Roman"/>
          <w:sz w:val="24"/>
          <w:szCs w:val="24"/>
          <w:lang w:val="en-US"/>
        </w:rPr>
        <w:t>Wilkes R. Trust in gove</w:t>
      </w:r>
      <w:r>
        <w:rPr>
          <w:rFonts w:ascii="Times New Roman" w:hAnsi="Times New Roman"/>
          <w:sz w:val="24"/>
          <w:szCs w:val="24"/>
          <w:lang w:val="en-US"/>
        </w:rPr>
        <w:t>rnment: a</w:t>
      </w:r>
      <w:r w:rsidRPr="00C26A73">
        <w:rPr>
          <w:rFonts w:ascii="Times New Roman" w:hAnsi="Times New Roman"/>
          <w:sz w:val="24"/>
          <w:szCs w:val="24"/>
          <w:lang w:val="en-US"/>
        </w:rPr>
        <w:t xml:space="preserve"> micro-macro approach // Journal of Trust R</w:t>
      </w:r>
      <w:r w:rsidRPr="00C26A73">
        <w:rPr>
          <w:rFonts w:ascii="Times New Roman" w:hAnsi="Times New Roman"/>
          <w:sz w:val="24"/>
          <w:szCs w:val="24"/>
          <w:lang w:val="en-US"/>
        </w:rPr>
        <w:t>e</w:t>
      </w:r>
      <w:r w:rsidRPr="00C26A73">
        <w:rPr>
          <w:rFonts w:ascii="Times New Roman" w:hAnsi="Times New Roman"/>
          <w:sz w:val="24"/>
          <w:szCs w:val="24"/>
          <w:lang w:val="en-US"/>
        </w:rPr>
        <w:t xml:space="preserve">search. </w:t>
      </w:r>
      <w:r>
        <w:rPr>
          <w:rFonts w:ascii="Times New Roman" w:hAnsi="Times New Roman"/>
          <w:sz w:val="24"/>
          <w:szCs w:val="24"/>
          <w:lang w:val="en-US"/>
        </w:rPr>
        <w:t xml:space="preserve">2014.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4. </w:t>
      </w:r>
      <w:r>
        <w:rPr>
          <w:rFonts w:ascii="Times New Roman" w:hAnsi="Times New Roman"/>
          <w:sz w:val="24"/>
          <w:szCs w:val="24"/>
        </w:rPr>
        <w:t xml:space="preserve">№ </w:t>
      </w:r>
      <w:r w:rsidRPr="00C26A73">
        <w:rPr>
          <w:rFonts w:ascii="Times New Roman" w:hAnsi="Times New Roman"/>
          <w:sz w:val="24"/>
          <w:szCs w:val="24"/>
          <w:lang w:val="en-US"/>
        </w:rPr>
        <w:t>2.</w:t>
      </w:r>
      <w:r>
        <w:rPr>
          <w:rFonts w:ascii="Times New Roman" w:hAnsi="Times New Roman"/>
          <w:sz w:val="24"/>
          <w:szCs w:val="24"/>
          <w:lang w:val="en-US"/>
        </w:rPr>
        <w:t xml:space="preserve"> P. 113–131.</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Козырева П.</w:t>
      </w:r>
      <w:r>
        <w:rPr>
          <w:rFonts w:ascii="Times New Roman" w:hAnsi="Times New Roman"/>
          <w:sz w:val="24"/>
          <w:szCs w:val="24"/>
        </w:rPr>
        <w:t xml:space="preserve"> </w:t>
      </w:r>
      <w:r w:rsidRPr="001D2F58">
        <w:rPr>
          <w:rFonts w:ascii="Times New Roman" w:hAnsi="Times New Roman"/>
          <w:sz w:val="24"/>
          <w:szCs w:val="24"/>
        </w:rPr>
        <w:t>М. Доверие и его ресурсы в современной России. М.: ИС РАН, 2011.</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Козырева П.</w:t>
      </w:r>
      <w:r>
        <w:rPr>
          <w:rFonts w:ascii="Times New Roman" w:hAnsi="Times New Roman"/>
          <w:sz w:val="24"/>
          <w:szCs w:val="24"/>
        </w:rPr>
        <w:t xml:space="preserve"> </w:t>
      </w:r>
      <w:r w:rsidRPr="001D2F58">
        <w:rPr>
          <w:rFonts w:ascii="Times New Roman" w:hAnsi="Times New Roman"/>
          <w:sz w:val="24"/>
          <w:szCs w:val="24"/>
        </w:rPr>
        <w:t>М. Межличностное доверие в контексте формирования социал</w:t>
      </w:r>
      <w:r w:rsidRPr="001D2F58">
        <w:rPr>
          <w:rFonts w:ascii="Times New Roman" w:hAnsi="Times New Roman"/>
          <w:sz w:val="24"/>
          <w:szCs w:val="24"/>
        </w:rPr>
        <w:t>ь</w:t>
      </w:r>
      <w:r w:rsidRPr="001D2F58">
        <w:rPr>
          <w:rFonts w:ascii="Times New Roman" w:hAnsi="Times New Roman"/>
          <w:sz w:val="24"/>
          <w:szCs w:val="24"/>
        </w:rPr>
        <w:t>ного капитала // Социологические исследования. 2009. №</w:t>
      </w:r>
      <w:r>
        <w:rPr>
          <w:rFonts w:ascii="Times New Roman" w:hAnsi="Times New Roman"/>
          <w:sz w:val="24"/>
          <w:szCs w:val="24"/>
        </w:rPr>
        <w:t> </w:t>
      </w:r>
      <w:r w:rsidRPr="001D2F58">
        <w:rPr>
          <w:rFonts w:ascii="Times New Roman" w:hAnsi="Times New Roman"/>
          <w:sz w:val="24"/>
          <w:szCs w:val="24"/>
        </w:rPr>
        <w:t>1.</w:t>
      </w:r>
      <w:r>
        <w:rPr>
          <w:rFonts w:ascii="Times New Roman" w:hAnsi="Times New Roman"/>
          <w:sz w:val="24"/>
          <w:szCs w:val="24"/>
        </w:rPr>
        <w:t xml:space="preserve"> С. 43–54</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Frederiksen</w:t>
      </w:r>
      <w:r>
        <w:rPr>
          <w:rFonts w:ascii="Times New Roman" w:hAnsi="Times New Roman"/>
          <w:sz w:val="24"/>
          <w:szCs w:val="24"/>
          <w:lang w:val="en-US"/>
        </w:rPr>
        <w:t xml:space="preserve"> M. Relational trust: o</w:t>
      </w:r>
      <w:r w:rsidRPr="00C26A73">
        <w:rPr>
          <w:rFonts w:ascii="Times New Roman" w:hAnsi="Times New Roman"/>
          <w:sz w:val="24"/>
          <w:szCs w:val="24"/>
          <w:lang w:val="en-US"/>
        </w:rPr>
        <w:t>utline of a Bourdieusia</w:t>
      </w:r>
      <w:r>
        <w:rPr>
          <w:rFonts w:ascii="Times New Roman" w:hAnsi="Times New Roman"/>
          <w:sz w:val="24"/>
          <w:szCs w:val="24"/>
          <w:lang w:val="en-US"/>
        </w:rPr>
        <w:t>n theory of interpersonal trust //</w:t>
      </w:r>
      <w:r w:rsidRPr="00C26A73">
        <w:rPr>
          <w:rFonts w:ascii="Times New Roman" w:hAnsi="Times New Roman"/>
          <w:sz w:val="24"/>
          <w:szCs w:val="24"/>
          <w:lang w:val="en-US"/>
        </w:rPr>
        <w:t xml:space="preserve"> Journal of Trust Research. </w:t>
      </w:r>
      <w:r>
        <w:rPr>
          <w:rFonts w:ascii="Times New Roman" w:hAnsi="Times New Roman"/>
          <w:sz w:val="24"/>
          <w:szCs w:val="24"/>
          <w:lang w:val="en-US"/>
        </w:rPr>
        <w:t xml:space="preserve">2014. </w:t>
      </w:r>
      <w:r w:rsidRPr="00C26A73">
        <w:rPr>
          <w:rFonts w:ascii="Times New Roman" w:hAnsi="Times New Roman"/>
          <w:sz w:val="24"/>
          <w:szCs w:val="24"/>
          <w:lang w:val="en-US"/>
        </w:rPr>
        <w:t>Vol.</w:t>
      </w:r>
      <w:r>
        <w:rPr>
          <w:rFonts w:ascii="Times New Roman" w:hAnsi="Times New Roman"/>
          <w:sz w:val="24"/>
          <w:szCs w:val="24"/>
          <w:lang w:val="en-US"/>
        </w:rPr>
        <w:t xml:space="preserve"> </w:t>
      </w:r>
      <w:r w:rsidRPr="00C26A73">
        <w:rPr>
          <w:rFonts w:ascii="Times New Roman" w:hAnsi="Times New Roman"/>
          <w:sz w:val="24"/>
          <w:szCs w:val="24"/>
          <w:lang w:val="en-US"/>
        </w:rPr>
        <w:t xml:space="preserve">4. </w:t>
      </w:r>
      <w:r>
        <w:rPr>
          <w:rFonts w:ascii="Times New Roman" w:hAnsi="Times New Roman"/>
          <w:sz w:val="24"/>
          <w:szCs w:val="24"/>
        </w:rPr>
        <w:t xml:space="preserve">№ </w:t>
      </w:r>
      <w:r w:rsidRPr="00C26A73">
        <w:rPr>
          <w:rFonts w:ascii="Times New Roman" w:hAnsi="Times New Roman"/>
          <w:sz w:val="24"/>
          <w:szCs w:val="24"/>
          <w:lang w:val="en-US"/>
        </w:rPr>
        <w:t xml:space="preserve">2. </w:t>
      </w:r>
      <w:r>
        <w:rPr>
          <w:rFonts w:ascii="Times New Roman" w:hAnsi="Times New Roman"/>
          <w:sz w:val="24"/>
          <w:szCs w:val="24"/>
          <w:lang w:val="en-US"/>
        </w:rPr>
        <w:t>P. 167–192.</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 xml:space="preserve">ВЦИОМ. Работа полиции: доверие и оценки. Пресс-выпуск № 3239. </w:t>
      </w:r>
      <w:r>
        <w:rPr>
          <w:rFonts w:ascii="Times New Roman" w:hAnsi="Times New Roman"/>
          <w:sz w:val="24"/>
          <w:szCs w:val="24"/>
          <w:lang w:val="en-US"/>
        </w:rPr>
        <w:t>URL</w:t>
      </w:r>
      <w:r w:rsidRPr="001D2F58">
        <w:rPr>
          <w:rFonts w:ascii="Times New Roman" w:hAnsi="Times New Roman"/>
          <w:sz w:val="24"/>
          <w:szCs w:val="24"/>
        </w:rPr>
        <w:t xml:space="preserve">: https://wciom.ru/index.php?id=236&amp;uid=115938 </w:t>
      </w:r>
      <w:r>
        <w:rPr>
          <w:rFonts w:ascii="Times New Roman" w:hAnsi="Times New Roman"/>
          <w:sz w:val="24"/>
          <w:szCs w:val="24"/>
        </w:rPr>
        <w:t>(д</w:t>
      </w:r>
      <w:r w:rsidRPr="001D2F58">
        <w:rPr>
          <w:rFonts w:ascii="Times New Roman" w:hAnsi="Times New Roman"/>
          <w:sz w:val="24"/>
          <w:szCs w:val="24"/>
        </w:rPr>
        <w:t>ата доступа: 10.11.2016</w:t>
      </w:r>
      <w:r>
        <w:rPr>
          <w:rFonts w:ascii="Times New Roman" w:hAnsi="Times New Roman"/>
          <w:sz w:val="24"/>
          <w:szCs w:val="24"/>
        </w:rPr>
        <w:t>)</w:t>
      </w:r>
      <w:r w:rsidRPr="001D2F58">
        <w:rPr>
          <w:rFonts w:ascii="Times New Roman" w:hAnsi="Times New Roman"/>
          <w:sz w:val="24"/>
          <w:szCs w:val="24"/>
        </w:rPr>
        <w:t>.</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Шюц А. Формирование понятия и теории в социальных науках / Пер. с англ. Н.М. Смирновой // Шюц А. Избранное: Мир, светящийся смыслом. М.: РОССПЭН, 2014. С. 51–68.</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Патнэм Р. Чтобы демократия сработала: гражданские традиции в современной Италии / Пер. с англ. А. А. Захарова. М.: Ad Marginem, 1996.</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Пузанов К., Степанцов П. Механика Москвы. Исследование городской среды. М.: МИСКП, 2015. С. 41.</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Фуко М. Жизнь бесславных людей (1977) // Фуко М. Интеллектуалы и власть: Избранные политические статьи, выступления и интервью. Часть 1 / Пер. с франц. С. Ч. Офертаса под общ. ред. В. П. Визгина и Б. М. Скуратова. М.: Праксис, 2002. С. 249–277.</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Грэбер Д. Фрагменты анархистской антропологии // Грэбер Д. Фрагменты анархистской антропологии / Пер. с англ. А. Трутанова, А. Акулова, Я. Жогана, Л. Тим</w:t>
      </w:r>
      <w:r w:rsidRPr="001D2F58">
        <w:rPr>
          <w:rFonts w:ascii="Times New Roman" w:hAnsi="Times New Roman"/>
          <w:sz w:val="24"/>
          <w:szCs w:val="24"/>
        </w:rPr>
        <w:t>а</w:t>
      </w:r>
      <w:r w:rsidRPr="001D2F58">
        <w:rPr>
          <w:rFonts w:ascii="Times New Roman" w:hAnsi="Times New Roman"/>
          <w:sz w:val="24"/>
          <w:szCs w:val="24"/>
        </w:rPr>
        <w:t>ровой. М.: Радикальная теория и практика, 2014. С. 5–89.</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Scott J. C. Weapons of the Weak: Everyday Forms of Peasant Resistance. New H</w:t>
      </w:r>
      <w:r w:rsidRPr="00C26A73">
        <w:rPr>
          <w:rFonts w:ascii="Times New Roman" w:hAnsi="Times New Roman"/>
          <w:sz w:val="24"/>
          <w:szCs w:val="24"/>
          <w:lang w:val="en-US"/>
        </w:rPr>
        <w:t>a</w:t>
      </w:r>
      <w:r w:rsidRPr="00C26A73">
        <w:rPr>
          <w:rFonts w:ascii="Times New Roman" w:hAnsi="Times New Roman"/>
          <w:sz w:val="24"/>
          <w:szCs w:val="24"/>
          <w:lang w:val="en-US"/>
        </w:rPr>
        <w:t>ven: Yale University Press, 1985.</w:t>
      </w:r>
    </w:p>
    <w:p w:rsidR="00207081" w:rsidRPr="001D2F58" w:rsidRDefault="00207081" w:rsidP="00394972">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Шюц А. Проблема рациональности в социальном мире / Пер. с англ. В.Г. Н</w:t>
      </w:r>
      <w:r w:rsidRPr="001D2F58">
        <w:rPr>
          <w:rFonts w:ascii="Times New Roman" w:hAnsi="Times New Roman"/>
          <w:sz w:val="24"/>
          <w:szCs w:val="24"/>
        </w:rPr>
        <w:t>и</w:t>
      </w:r>
      <w:r w:rsidRPr="001D2F58">
        <w:rPr>
          <w:rFonts w:ascii="Times New Roman" w:hAnsi="Times New Roman"/>
          <w:sz w:val="24"/>
          <w:szCs w:val="24"/>
        </w:rPr>
        <w:t>колаева // Шюц А. Избранное: Мир, светящийся смыслом. М.: РОССПЭН, 2014. С. 69–96.</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Шюц А. Обыденная и научная интерпретация человеческого действия / Пер. с англ. Н.М. Смирновой // Шюц А. Избранное: Мир, светящийся смыслом. М.: РОССПЭН, 2014. С. 7–50.</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Garfinkel H. Studies in Ethnomethodology. Englewood Cliffs: Prentice-Hall, 1967. P. 68.</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Хайдеггер М. Бытие и время / Пер. с нем. В. В. Бибихина. М.: Академический проект, 2015.</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Мерло-Понти М. Феноменология восприятия / Пер. с франц. Д. Калугина, Л. Корягина, А. Маркова, А. Шестакова. СПб.: Ювента, Наука, 1999.</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Мерло-Понти М. Видимо и невидимое / Пер. с франц. О. Н. Шпараги под ред. Т. В. Щитцовой. Мн.: Логвинов, 2006.</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Watson R. The Visibility Arrangements of Public Space: Conceptual Resources and Methodological Issues in Analysing Pedestrian Movements // Communication &amp; Cognition. 2005. Vol. 38. № 3–4. P. 201–227.</w:t>
      </w:r>
    </w:p>
    <w:p w:rsidR="00207081" w:rsidRPr="001D2F58" w:rsidRDefault="00207081" w:rsidP="00E7426A">
      <w:pPr>
        <w:numPr>
          <w:ilvl w:val="0"/>
          <w:numId w:val="32"/>
        </w:numPr>
        <w:tabs>
          <w:tab w:val="left" w:pos="1134"/>
        </w:tabs>
        <w:spacing w:after="0" w:line="360" w:lineRule="auto"/>
        <w:ind w:left="0" w:firstLine="709"/>
        <w:jc w:val="both"/>
        <w:rPr>
          <w:rFonts w:ascii="Times New Roman" w:hAnsi="Times New Roman"/>
          <w:sz w:val="24"/>
          <w:szCs w:val="24"/>
        </w:rPr>
      </w:pPr>
      <w:r w:rsidRPr="001D2F58">
        <w:rPr>
          <w:rFonts w:ascii="Times New Roman" w:hAnsi="Times New Roman"/>
          <w:sz w:val="24"/>
          <w:szCs w:val="24"/>
        </w:rPr>
        <w:t>Гарфинкель Г. Концепция и экспериментальные исследования «доверия» как условия стабильных согласованных действий / Пер. с англ. А. М. Корбута // Социологич</w:t>
      </w:r>
      <w:r w:rsidRPr="001D2F58">
        <w:rPr>
          <w:rFonts w:ascii="Times New Roman" w:hAnsi="Times New Roman"/>
          <w:sz w:val="24"/>
          <w:szCs w:val="24"/>
        </w:rPr>
        <w:t>е</w:t>
      </w:r>
      <w:r w:rsidRPr="001D2F58">
        <w:rPr>
          <w:rFonts w:ascii="Times New Roman" w:hAnsi="Times New Roman"/>
          <w:sz w:val="24"/>
          <w:szCs w:val="24"/>
        </w:rPr>
        <w:t>ское обозрение. 2009. Т. 8. № 1. С. 10–51.</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Watson R. Constitutive Practices and Garfinkel’s Notion of Trust: Revisited // Jou</w:t>
      </w:r>
      <w:r w:rsidRPr="00C26A73">
        <w:rPr>
          <w:rFonts w:ascii="Times New Roman" w:hAnsi="Times New Roman"/>
          <w:sz w:val="24"/>
          <w:szCs w:val="24"/>
          <w:lang w:val="en-US"/>
        </w:rPr>
        <w:t>r</w:t>
      </w:r>
      <w:r w:rsidRPr="00C26A73">
        <w:rPr>
          <w:rFonts w:ascii="Times New Roman" w:hAnsi="Times New Roman"/>
          <w:sz w:val="24"/>
          <w:szCs w:val="24"/>
          <w:lang w:val="en-US"/>
        </w:rPr>
        <w:t>nal of Classical Sociology. 2009. Vol. 9. № 4. P. 475–499.</w:t>
      </w:r>
    </w:p>
    <w:p w:rsidR="00207081" w:rsidRPr="00C26A73" w:rsidRDefault="00207081" w:rsidP="00E7426A">
      <w:pPr>
        <w:numPr>
          <w:ilvl w:val="0"/>
          <w:numId w:val="32"/>
        </w:numPr>
        <w:tabs>
          <w:tab w:val="left" w:pos="1134"/>
        </w:tabs>
        <w:spacing w:after="0" w:line="360" w:lineRule="auto"/>
        <w:ind w:left="0" w:firstLine="709"/>
        <w:jc w:val="both"/>
        <w:rPr>
          <w:rFonts w:ascii="Times New Roman" w:hAnsi="Times New Roman"/>
          <w:sz w:val="24"/>
          <w:szCs w:val="24"/>
          <w:lang w:val="en-US"/>
        </w:rPr>
      </w:pPr>
      <w:r w:rsidRPr="00C26A73">
        <w:rPr>
          <w:rFonts w:ascii="Times New Roman" w:hAnsi="Times New Roman"/>
          <w:sz w:val="24"/>
          <w:szCs w:val="24"/>
          <w:lang w:val="en-US"/>
        </w:rPr>
        <w:t>Watson R. Trust in Interpersonal Interaction and Cloud Computing // Trust, Compu</w:t>
      </w:r>
      <w:r w:rsidRPr="00C26A73">
        <w:rPr>
          <w:rFonts w:ascii="Times New Roman" w:hAnsi="Times New Roman"/>
          <w:sz w:val="24"/>
          <w:szCs w:val="24"/>
          <w:lang w:val="en-US"/>
        </w:rPr>
        <w:t>t</w:t>
      </w:r>
      <w:r w:rsidRPr="00C26A73">
        <w:rPr>
          <w:rFonts w:ascii="Times New Roman" w:hAnsi="Times New Roman"/>
          <w:sz w:val="24"/>
          <w:szCs w:val="24"/>
          <w:lang w:val="en-US"/>
        </w:rPr>
        <w:t>ing, and Society / Ed. by R. H. R. Harper. Cambridge: Cambridge University Press, 2014. P. 172–198.</w:t>
      </w:r>
    </w:p>
    <w:p w:rsidR="00207081" w:rsidRDefault="00207081" w:rsidP="000126AB">
      <w:pPr>
        <w:pStyle w:val="Heading1"/>
        <w:sectPr w:rsidR="00207081" w:rsidSect="00666145">
          <w:footerReference w:type="even" r:id="rId7"/>
          <w:footerReference w:type="default" r:id="rId8"/>
          <w:pgSz w:w="11906" w:h="16838"/>
          <w:pgMar w:top="1134" w:right="850" w:bottom="1134" w:left="1701" w:header="708" w:footer="708" w:gutter="0"/>
          <w:cols w:space="708"/>
          <w:titlePg/>
          <w:docGrid w:linePitch="360"/>
        </w:sectPr>
      </w:pPr>
      <w:bookmarkStart w:id="55" w:name="_Toc437125453"/>
    </w:p>
    <w:p w:rsidR="00207081" w:rsidRDefault="00207081" w:rsidP="000126AB">
      <w:pPr>
        <w:pStyle w:val="Heading1"/>
      </w:pPr>
      <w:bookmarkStart w:id="56" w:name="_Toc469060345"/>
      <w:bookmarkStart w:id="57" w:name="_Toc469060414"/>
      <w:r>
        <w:t>ПРИЛОЖЕНИЕ А</w:t>
      </w:r>
      <w:bookmarkEnd w:id="55"/>
      <w:bookmarkEnd w:id="56"/>
      <w:bookmarkEnd w:id="57"/>
    </w:p>
    <w:p w:rsidR="00207081" w:rsidRPr="00FD1E21" w:rsidRDefault="00207081" w:rsidP="000126AB">
      <w:pPr>
        <w:pStyle w:val="Heading1"/>
        <w:rPr>
          <w:lang w:val="en-US"/>
        </w:rPr>
      </w:pPr>
      <w:bookmarkStart w:id="58" w:name="_Toc469060346"/>
      <w:bookmarkStart w:id="59" w:name="_Toc469060415"/>
      <w:r>
        <w:rPr>
          <w:lang w:val="en-US"/>
        </w:rPr>
        <w:t>Nicolas Hayoz</w:t>
      </w:r>
      <w:r w:rsidRPr="00FD1E21">
        <w:rPr>
          <w:lang w:val="en-US"/>
        </w:rPr>
        <w:t>. «</w:t>
      </w:r>
      <w:r w:rsidRPr="00DF3343">
        <w:rPr>
          <w:lang w:val="en-US"/>
        </w:rPr>
        <w:t>Friendship, Trust, and Politics:</w:t>
      </w:r>
      <w:r>
        <w:rPr>
          <w:lang w:val="en-US"/>
        </w:rPr>
        <w:t xml:space="preserve"> </w:t>
      </w:r>
      <w:r w:rsidRPr="00DF3343">
        <w:rPr>
          <w:lang w:val="en-US"/>
        </w:rPr>
        <w:t>Shifting Meanings of a Complex Relationship in Democracies</w:t>
      </w:r>
      <w:r w:rsidRPr="00FD1E21">
        <w:rPr>
          <w:lang w:val="en-US"/>
        </w:rPr>
        <w:t>»</w:t>
      </w:r>
      <w:bookmarkEnd w:id="58"/>
      <w:bookmarkEnd w:id="59"/>
    </w:p>
    <w:p w:rsidR="00207081" w:rsidRPr="00FD1E21" w:rsidRDefault="00207081" w:rsidP="007C0B55">
      <w:pPr>
        <w:spacing w:after="0" w:line="360" w:lineRule="auto"/>
        <w:ind w:firstLine="709"/>
        <w:jc w:val="both"/>
        <w:rPr>
          <w:rFonts w:ascii="Times New Roman" w:hAnsi="Times New Roman"/>
          <w:sz w:val="24"/>
          <w:szCs w:val="24"/>
          <w:lang w:val="en-US"/>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jc w:val="center"/>
        <w:outlineLvl w:val="0"/>
        <w:rPr>
          <w:rFonts w:ascii="Times New Roman" w:hAnsi="Times New Roman" w:cs="Times New Roman"/>
          <w:sz w:val="24"/>
          <w:szCs w:val="24"/>
          <w:lang w:val="en-GB"/>
        </w:rPr>
      </w:pPr>
      <w:r w:rsidRPr="003715B3">
        <w:rPr>
          <w:rFonts w:ascii="Times New Roman" w:hAnsi="Times New Roman" w:cs="Times New Roman"/>
          <w:sz w:val="24"/>
          <w:szCs w:val="24"/>
          <w:lang w:val="en-GB"/>
        </w:rPr>
        <w:t>I</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Looking at the structures of modern society, it would be difficult to find a “social place”, or a social function for friendship, personal ties, or networks. A common- sense-oriented obse</w:t>
      </w:r>
      <w:r w:rsidRPr="003715B3">
        <w:rPr>
          <w:rFonts w:ascii="Times New Roman" w:hAnsi="Times New Roman" w:cs="Times New Roman"/>
          <w:sz w:val="24"/>
          <w:szCs w:val="24"/>
          <w:lang w:val="en-GB"/>
        </w:rPr>
        <w:t>r</w:t>
      </w:r>
      <w:r w:rsidRPr="003715B3">
        <w:rPr>
          <w:rFonts w:ascii="Times New Roman" w:hAnsi="Times New Roman" w:cs="Times New Roman"/>
          <w:sz w:val="24"/>
          <w:szCs w:val="24"/>
          <w:lang w:val="en-GB"/>
        </w:rPr>
        <w:t>vation would have already come to this conclusion. Friendship is no longer a condition for the good life in the polis as it was in ancient times or in traditional societies. However, friendship does not have only this social function, as Niklas Luhmann (1981: 224) underlined it. It was also a relationship between people with its own rules. In this sense, friendship was made possible by the political society, whereas in the former sense, it formed the basis of the political society. With the radical transformation of the old traditional society into a functionally differentiated society, the “old” conception of “political friendship” or political society based on friendship was no longer convincing. Modern society can no longer be represented by a central idea, a basic value, or a function such as the political. Where is friendship in all of this? In this sociological perspective, it definitely became a private matter, a relationship based on sympathy or other va</w:t>
      </w:r>
      <w:r w:rsidRPr="003715B3">
        <w:rPr>
          <w:rFonts w:ascii="Times New Roman" w:hAnsi="Times New Roman" w:cs="Times New Roman"/>
          <w:sz w:val="24"/>
          <w:szCs w:val="24"/>
          <w:lang w:val="en-GB"/>
        </w:rPr>
        <w:t>l</w:t>
      </w:r>
      <w:r w:rsidRPr="003715B3">
        <w:rPr>
          <w:rFonts w:ascii="Times New Roman" w:hAnsi="Times New Roman" w:cs="Times New Roman"/>
          <w:sz w:val="24"/>
          <w:szCs w:val="24"/>
          <w:lang w:val="en-GB"/>
        </w:rPr>
        <w:t>ues, but first of all, a private social relationship, in any case.</w:t>
      </w:r>
      <w:r w:rsidRPr="003715B3">
        <w:rPr>
          <w:rFonts w:ascii="Times New Roman" w:hAnsi="Times New Roman" w:cs="Times New Roman"/>
          <w:sz w:val="24"/>
          <w:szCs w:val="24"/>
          <w:vertAlign w:val="superscript"/>
          <w:lang w:val="en-GB"/>
        </w:rPr>
        <w:footnoteReference w:id="68"/>
      </w:r>
      <w:r w:rsidRPr="003715B3">
        <w:rPr>
          <w:rFonts w:ascii="Times New Roman" w:hAnsi="Times New Roman" w:cs="Times New Roman"/>
          <w:sz w:val="24"/>
          <w:szCs w:val="24"/>
          <w:lang w:val="en-GB"/>
        </w:rPr>
        <w:t xml:space="preserve">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Interestingly, the ongoing discussion about the return of friendship not only reveals a r</w:t>
      </w:r>
      <w:r w:rsidRPr="003715B3">
        <w:rPr>
          <w:rFonts w:ascii="Times New Roman" w:hAnsi="Times New Roman" w:cs="Times New Roman"/>
          <w:sz w:val="24"/>
          <w:szCs w:val="24"/>
          <w:lang w:val="en-GB"/>
        </w:rPr>
        <w:t>e</w:t>
      </w:r>
      <w:r w:rsidRPr="003715B3">
        <w:rPr>
          <w:rFonts w:ascii="Times New Roman" w:hAnsi="Times New Roman" w:cs="Times New Roman"/>
          <w:sz w:val="24"/>
          <w:szCs w:val="24"/>
          <w:lang w:val="en-GB"/>
        </w:rPr>
        <w:t>newed interest in friendship as a social relationship based on specific values (Devere 2011, Schobin and al. 2016, Münch / Reidenbach 2015, König 2013, and Nixon 2015). In the perspe</w:t>
      </w:r>
      <w:r w:rsidRPr="003715B3">
        <w:rPr>
          <w:rFonts w:ascii="Times New Roman" w:hAnsi="Times New Roman" w:cs="Times New Roman"/>
          <w:sz w:val="24"/>
          <w:szCs w:val="24"/>
          <w:lang w:val="en-GB"/>
        </w:rPr>
        <w:t>c</w:t>
      </w:r>
      <w:r w:rsidRPr="003715B3">
        <w:rPr>
          <w:rFonts w:ascii="Times New Roman" w:hAnsi="Times New Roman" w:cs="Times New Roman"/>
          <w:sz w:val="24"/>
          <w:szCs w:val="24"/>
          <w:lang w:val="en-GB"/>
        </w:rPr>
        <w:t>tive of political theory, it reveals that friendship is more than a private matter; it is also political. In the literature on friendship, one can find many references to classic authors pointing to the multiple political meanings of political friendship, best understood as collective representations and practices of social relatedness and common values. This paper observes and interprets these ideas of political friendship in the perspective of modern society. By describing the underlying ideas of political, and particularly civic, friendship as a political theory, the paper will try to r</w:t>
      </w:r>
      <w:r w:rsidRPr="003715B3">
        <w:rPr>
          <w:rFonts w:ascii="Times New Roman" w:hAnsi="Times New Roman" w:cs="Times New Roman"/>
          <w:sz w:val="24"/>
          <w:szCs w:val="24"/>
          <w:lang w:val="en-GB"/>
        </w:rPr>
        <w:t>e</w:t>
      </w:r>
      <w:r w:rsidRPr="003715B3">
        <w:rPr>
          <w:rFonts w:ascii="Times New Roman" w:hAnsi="Times New Roman" w:cs="Times New Roman"/>
          <w:sz w:val="24"/>
          <w:szCs w:val="24"/>
          <w:lang w:val="en-GB"/>
        </w:rPr>
        <w:t>construct the link between friendship, trust, and the political. Moreover, it does not neglect the relational approach to political friendship, that is, friendship as part of informal politics, which democracies “share” with non-democracies. If political friendship is a defining feature of the p</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litical, then non-democracies must try to build their imagined community differently, for exa</w:t>
      </w:r>
      <w:r w:rsidRPr="003715B3">
        <w:rPr>
          <w:rFonts w:ascii="Times New Roman" w:hAnsi="Times New Roman" w:cs="Times New Roman"/>
          <w:sz w:val="24"/>
          <w:szCs w:val="24"/>
          <w:lang w:val="en-GB"/>
        </w:rPr>
        <w:t>m</w:t>
      </w:r>
      <w:r w:rsidRPr="003715B3">
        <w:rPr>
          <w:rFonts w:ascii="Times New Roman" w:hAnsi="Times New Roman" w:cs="Times New Roman"/>
          <w:sz w:val="24"/>
          <w:szCs w:val="24"/>
          <w:lang w:val="en-GB"/>
        </w:rPr>
        <w:t>ple, as unity, as “us against them”. This would be exactly the contrary of what authors like Ha</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nah Arendt have imagined as political friendship, as a plurality, or as a public space of dialogue (Nixon 2015: 28, 188, 194; Gebhardt 2008: 336). Non-democracies share at least one common feature with so-called populists: they both need enemies and their exclusive conception of friendship which implies enemies, which is a kind of Schmidtian dialectics of friendship and enemies. Therefore, since non-democracies are necessarily personalized regimes with dominant informal structures, they maintain and produce many friends, particularly around leading pos</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 xml:space="preserve">tions. On the other hand, having abolished the political, they have also neutralized the public space, the space where the “interconnectivity” of citizens can be symbolized and expressed. It is rather typical and a kind of irony that authoritarian regimes such as in Russia where personal networks and, with them, friendship were and are so important in society </w:t>
      </w:r>
      <w:r w:rsidRPr="003715B3">
        <w:rPr>
          <w:rFonts w:ascii="Times New Roman" w:hAnsi="Times New Roman" w:cs="Times New Roman"/>
          <w:i/>
          <w:iCs/>
          <w:sz w:val="24"/>
          <w:szCs w:val="24"/>
          <w:lang w:val="en-GB"/>
        </w:rPr>
        <w:t xml:space="preserve">and </w:t>
      </w:r>
      <w:r w:rsidRPr="003715B3">
        <w:rPr>
          <w:rFonts w:ascii="Times New Roman" w:hAnsi="Times New Roman" w:cs="Times New Roman"/>
          <w:sz w:val="24"/>
          <w:szCs w:val="24"/>
          <w:lang w:val="en-GB"/>
        </w:rPr>
        <w:t>in politics, have abolished the public space, the space of friendly dialogue. Here, one could support Hannah A</w:t>
      </w:r>
      <w:r w:rsidRPr="003715B3">
        <w:rPr>
          <w:rFonts w:ascii="Times New Roman" w:hAnsi="Times New Roman" w:cs="Times New Roman"/>
          <w:sz w:val="24"/>
          <w:szCs w:val="24"/>
          <w:lang w:val="en-GB"/>
        </w:rPr>
        <w:t>r</w:t>
      </w:r>
      <w:r w:rsidRPr="003715B3">
        <w:rPr>
          <w:rFonts w:ascii="Times New Roman" w:hAnsi="Times New Roman" w:cs="Times New Roman"/>
          <w:sz w:val="24"/>
          <w:szCs w:val="24"/>
          <w:lang w:val="en-GB"/>
        </w:rPr>
        <w:t>endt’s conclusion that if friendship is a condition for democracy, then “all other forms of polit</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cal regimes deny friendship or shape it to their own ends and purposes …. And autocracies di</w:t>
      </w:r>
      <w:r w:rsidRPr="003715B3">
        <w:rPr>
          <w:rFonts w:ascii="Times New Roman" w:hAnsi="Times New Roman" w:cs="Times New Roman"/>
          <w:sz w:val="24"/>
          <w:szCs w:val="24"/>
          <w:lang w:val="en-GB"/>
        </w:rPr>
        <w:t>s</w:t>
      </w:r>
      <w:r w:rsidRPr="003715B3">
        <w:rPr>
          <w:rFonts w:ascii="Times New Roman" w:hAnsi="Times New Roman" w:cs="Times New Roman"/>
          <w:sz w:val="24"/>
          <w:szCs w:val="24"/>
          <w:lang w:val="en-GB"/>
        </w:rPr>
        <w:t>tort friendship through their demand for unconditional loyalty to the autocrat” (Nixon 2015: 194). Such a political perspective can be integrated in a political sociology presenting political friendship not only on a relational level, but also on a more structural and institutional one, where the conditions for conflictual political communication or collective political action have to be guaranteed.</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At first glance, such a perspective does not seem to fit well with the historical change of the relationship between friendship and the political society in modern society. Politics is now the field of a specific function system focusing on political communication and decisions. Pol</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tics, at least in a democratized context, is about strategies to access power and to influence p</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litical decisions by building up winning coalitions and negotiating acceptable solutions. If frien</w:t>
      </w:r>
      <w:r w:rsidRPr="003715B3">
        <w:rPr>
          <w:rFonts w:ascii="Times New Roman" w:hAnsi="Times New Roman" w:cs="Times New Roman"/>
          <w:sz w:val="24"/>
          <w:szCs w:val="24"/>
          <w:lang w:val="en-GB"/>
        </w:rPr>
        <w:t>d</w:t>
      </w:r>
      <w:r w:rsidRPr="003715B3">
        <w:rPr>
          <w:rFonts w:ascii="Times New Roman" w:hAnsi="Times New Roman" w:cs="Times New Roman"/>
          <w:sz w:val="24"/>
          <w:szCs w:val="24"/>
          <w:lang w:val="en-GB"/>
        </w:rPr>
        <w:t>ship as a personal relationship belongs to the private realm and politics to the public sphere, then the former does not seem to be compatible with politics (Schobin, Leuschner and al. 2016: 157 ff.) Indeed, is politics not the «battlefield» of enemies and antagonists rather than the field of friendship? Heather Devere indicates this by underlining that «Friendship in politics is associated with nepotism and favoritism, allowing unjust and unequal access to decision makers and r</w:t>
      </w:r>
      <w:r w:rsidRPr="003715B3">
        <w:rPr>
          <w:rFonts w:ascii="Times New Roman" w:hAnsi="Times New Roman" w:cs="Times New Roman"/>
          <w:sz w:val="24"/>
          <w:szCs w:val="24"/>
          <w:lang w:val="en-GB"/>
        </w:rPr>
        <w:t>e</w:t>
      </w:r>
      <w:r w:rsidRPr="003715B3">
        <w:rPr>
          <w:rFonts w:ascii="Times New Roman" w:hAnsi="Times New Roman" w:cs="Times New Roman"/>
          <w:sz w:val="24"/>
          <w:szCs w:val="24"/>
          <w:lang w:val="en-GB"/>
        </w:rPr>
        <w:t>sources” (2011: 17). Additionally, Jürgen Gebhardt (2008: 315)</w:t>
      </w:r>
      <w:r w:rsidRPr="003715B3">
        <w:rPr>
          <w:rFonts w:ascii="Times New Roman" w:hAnsi="Times New Roman" w:cs="Times New Roman"/>
          <w:i/>
          <w:iCs/>
          <w:sz w:val="24"/>
          <w:szCs w:val="24"/>
          <w:lang w:val="en-GB"/>
        </w:rPr>
        <w:t xml:space="preserve"> </w:t>
      </w:r>
      <w:r w:rsidRPr="003715B3">
        <w:rPr>
          <w:rFonts w:ascii="Times New Roman" w:hAnsi="Times New Roman" w:cs="Times New Roman"/>
          <w:sz w:val="24"/>
          <w:szCs w:val="24"/>
          <w:lang w:val="en-GB"/>
        </w:rPr>
        <w:t>summarizes a more positive variant of political friendship for established democracies: “At best the power game of politics might allow for friendships of utility. Political friends do not love each other in themselves, but only insofar as some benefit accrues to them from each other as Aristotle had already observed”. Such a utilitarian form of political friendship representing “politically motivated and politically used relationships of exchange” can be analyzed, for example, in the case of parliaments (Leuschner 2011a: 212, 2011b). It can also be studied on the level of political friendship between political leaders (Gurr 2008). Similar conceptions of friendship can, of course, be found in a</w:t>
      </w:r>
      <w:r w:rsidRPr="003715B3">
        <w:rPr>
          <w:rFonts w:ascii="Times New Roman" w:hAnsi="Times New Roman" w:cs="Times New Roman"/>
          <w:sz w:val="24"/>
          <w:szCs w:val="24"/>
          <w:lang w:val="en-GB"/>
        </w:rPr>
        <w:t>u</w:t>
      </w:r>
      <w:r w:rsidRPr="003715B3">
        <w:rPr>
          <w:rFonts w:ascii="Times New Roman" w:hAnsi="Times New Roman" w:cs="Times New Roman"/>
          <w:sz w:val="24"/>
          <w:szCs w:val="24"/>
          <w:lang w:val="en-GB"/>
        </w:rPr>
        <w:t xml:space="preserve">thoritarian regimes where key political leaders also control power through networks of friends, placing them in positions where they can and should be useful (“Putin’s friends”, for example). Moreover, analyses of networks of cooperation in the civil society sector can also be presented on this relational level of friendship (König 2013: 899 ff., Devere 2011: 19).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If this meaning of political friendship as an utility-oriented relationship is focusing on politics, the second one relates political friendship to the political order as such, to the political as the core of political order. For example, this is what Jürgen</w:t>
      </w:r>
      <w:r w:rsidRPr="003715B3">
        <w:rPr>
          <w:rFonts w:ascii="Times New Roman" w:hAnsi="Times New Roman" w:cs="Times New Roman"/>
          <w:i/>
          <w:iCs/>
          <w:sz w:val="24"/>
          <w:szCs w:val="24"/>
          <w:lang w:val="en-GB"/>
        </w:rPr>
        <w:t xml:space="preserve"> </w:t>
      </w:r>
      <w:r w:rsidRPr="003715B3">
        <w:rPr>
          <w:rFonts w:ascii="Times New Roman" w:hAnsi="Times New Roman" w:cs="Times New Roman"/>
          <w:sz w:val="24"/>
          <w:szCs w:val="24"/>
          <w:lang w:val="en-GB"/>
        </w:rPr>
        <w:t>Gebhardt has in mind when he states that «Western discourse on trust and friendship is a theoretical and practical discourse on the human condition of political order and as such it is an inherent element of Western self- u</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 xml:space="preserve">derstanding from its origins in the Greco-Roman world onward» (Gebhardt 2008: 342). In this extended conception of political or civic friendship, political philosophy points to the goodwill between citizens, which makes it possible to live together (Hartmann 2011: 436). If citizens share certain values, they should also be able to go beyond personal friendships based on trust, and express a more general trust towards strangers and authorities.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This paper will precisely elucidate the relationship between trust and political friendship. Moreover, it supports the idea that a modern conception of a political, public-space-oriented n</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tion of civil friendship needs to be linked to the question of trust. It aims at describing the el</w:t>
      </w:r>
      <w:r w:rsidRPr="003715B3">
        <w:rPr>
          <w:rFonts w:ascii="Times New Roman" w:hAnsi="Times New Roman" w:cs="Times New Roman"/>
          <w:sz w:val="24"/>
          <w:szCs w:val="24"/>
          <w:lang w:val="en-GB"/>
        </w:rPr>
        <w:t>e</w:t>
      </w:r>
      <w:r w:rsidRPr="003715B3">
        <w:rPr>
          <w:rFonts w:ascii="Times New Roman" w:hAnsi="Times New Roman" w:cs="Times New Roman"/>
          <w:sz w:val="24"/>
          <w:szCs w:val="24"/>
          <w:lang w:val="en-GB"/>
        </w:rPr>
        <w:t>ments of a political theory of civic friendship</w:t>
      </w:r>
      <w:r w:rsidRPr="003715B3">
        <w:rPr>
          <w:rFonts w:ascii="Times New Roman" w:hAnsi="Times New Roman" w:cs="Times New Roman"/>
          <w:b/>
          <w:bCs/>
          <w:sz w:val="24"/>
          <w:szCs w:val="24"/>
          <w:lang w:val="en-GB"/>
        </w:rPr>
        <w:t xml:space="preserve"> </w:t>
      </w:r>
      <w:r w:rsidRPr="003715B3">
        <w:rPr>
          <w:rFonts w:ascii="Times New Roman" w:hAnsi="Times New Roman" w:cs="Times New Roman"/>
          <w:sz w:val="24"/>
          <w:szCs w:val="24"/>
          <w:lang w:val="en-GB"/>
        </w:rPr>
        <w:t>from the perspective of a sociological theory of modern society. The notion of civic friendship, which can also be presented as an “extended n</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tion of friendship” (Hartmann 2011: 463), can be found in the ideas on political friendship of classical authors such as Aristotle, Locke, Durkheim, Tocqueville, or Arendt. Their focus is on republican virtue, of civil society, solidarity, or pluralism. These notions form elements of a p</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litical theory of a politics of friendship (Derrida 1999), or of politics as friendship, as Jon Nixon presents it in his study on Hannah Arendt’s conception of friendship (Nixon 2015). They also point to the multiple political meanings of political friendship best understood as collective re</w:t>
      </w:r>
      <w:r w:rsidRPr="003715B3">
        <w:rPr>
          <w:rFonts w:ascii="Times New Roman" w:hAnsi="Times New Roman" w:cs="Times New Roman"/>
          <w:sz w:val="24"/>
          <w:szCs w:val="24"/>
          <w:lang w:val="en-GB"/>
        </w:rPr>
        <w:t>p</w:t>
      </w:r>
      <w:r w:rsidRPr="003715B3">
        <w:rPr>
          <w:rFonts w:ascii="Times New Roman" w:hAnsi="Times New Roman" w:cs="Times New Roman"/>
          <w:sz w:val="24"/>
          <w:szCs w:val="24"/>
          <w:lang w:val="en-GB"/>
        </w:rPr>
        <w:t xml:space="preserve">resentations and practices of social relatedness and common values. We will come back to these perspectives after an analysis of friendship in a relational perspective.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4E4E55">
      <w:pPr>
        <w:pStyle w:val="BodyA"/>
        <w:pBdr>
          <w:top w:val="none" w:sz="0" w:space="0" w:color="auto"/>
          <w:left w:val="none" w:sz="0" w:space="0" w:color="auto"/>
          <w:bottom w:val="none" w:sz="0" w:space="0" w:color="auto"/>
          <w:right w:val="none" w:sz="0" w:space="0" w:color="auto"/>
          <w:bar w:val="none" w:sz="0" w:color="auto"/>
        </w:pBdr>
        <w:spacing w:line="360" w:lineRule="auto"/>
        <w:ind w:right="-1"/>
        <w:jc w:val="center"/>
        <w:outlineLvl w:val="0"/>
        <w:rPr>
          <w:rFonts w:ascii="Times New Roman" w:hAnsi="Times New Roman" w:cs="Times New Roman"/>
          <w:bCs/>
          <w:sz w:val="24"/>
          <w:szCs w:val="24"/>
          <w:lang w:val="en-GB"/>
        </w:rPr>
      </w:pPr>
      <w:r w:rsidRPr="003715B3">
        <w:rPr>
          <w:rFonts w:ascii="Times New Roman" w:hAnsi="Times New Roman" w:cs="Times New Roman"/>
          <w:bCs/>
          <w:sz w:val="24"/>
          <w:szCs w:val="24"/>
          <w:lang w:val="en-GB"/>
        </w:rPr>
        <w:t>II</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Despite the fact that friendship is praised everywhere, and that almost everybody has friends, speaks about them, or 'likes' them as we see it on social media where the semantics of friendship is used in an inflationary manner, friendship does not seem to be socially useful more than as a private matter. Most people would confirm that it is good to have friends, but would they also say that friends have to be useful, particularly when things are going bad? In an ind</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vidualized society, people seem to rather rely on themselves when it comes to advance objectives and careers in life (König 2012: 896). On the other hand, popular proverbs such as “to have a friend in high places», «that’s what friends are for», or «better a hundred friends than hundred rubles» point to the utilitarian aspect of friendship. Friends should also be able to help in order to “getting things done". These seem to be current expectations which can be observed in many parts of the world, particularly in so-called peripheral regions of modern society, or so-called s</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 xml:space="preserve">cieties in transformation (Luhmann 1995).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In the systemic perspective of a more complex sociological perspective, friendship as a personal relationship based on sympathy and trust is no longer a structuring principle for social relations as in traditional aristocratic societies. Modern society is without any doubt a deperso</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alized society. It is no longer an inclusive community</w:t>
      </w:r>
      <w:r w:rsidRPr="003715B3">
        <w:rPr>
          <w:rFonts w:ascii="Times New Roman" w:hAnsi="Times New Roman" w:cs="Times New Roman"/>
          <w:b/>
          <w:bCs/>
          <w:sz w:val="24"/>
          <w:szCs w:val="24"/>
          <w:lang w:val="en-GB"/>
        </w:rPr>
        <w:t xml:space="preserve"> </w:t>
      </w:r>
      <w:r w:rsidRPr="003715B3">
        <w:rPr>
          <w:rFonts w:ascii="Times New Roman" w:hAnsi="Times New Roman" w:cs="Times New Roman"/>
          <w:sz w:val="24"/>
          <w:szCs w:val="24"/>
          <w:lang w:val="en-GB"/>
        </w:rPr>
        <w:t>with predominantly personal contacts. It is no longer vital to have friends and relatives in order to survive, although they may still be impo</w:t>
      </w:r>
      <w:r w:rsidRPr="003715B3">
        <w:rPr>
          <w:rFonts w:ascii="Times New Roman" w:hAnsi="Times New Roman" w:cs="Times New Roman"/>
          <w:sz w:val="24"/>
          <w:szCs w:val="24"/>
          <w:lang w:val="en-GB"/>
        </w:rPr>
        <w:t>r</w:t>
      </w:r>
      <w:r w:rsidRPr="003715B3">
        <w:rPr>
          <w:rFonts w:ascii="Times New Roman" w:hAnsi="Times New Roman" w:cs="Times New Roman"/>
          <w:sz w:val="24"/>
          <w:szCs w:val="24"/>
          <w:lang w:val="en-GB"/>
        </w:rPr>
        <w:t>tant in certain regions of the world. According to Niklas Luhmann, modern society has radica</w:t>
      </w:r>
      <w:r w:rsidRPr="003715B3">
        <w:rPr>
          <w:rFonts w:ascii="Times New Roman" w:hAnsi="Times New Roman" w:cs="Times New Roman"/>
          <w:sz w:val="24"/>
          <w:szCs w:val="24"/>
          <w:lang w:val="en-GB"/>
        </w:rPr>
        <w:t>l</w:t>
      </w:r>
      <w:r w:rsidRPr="003715B3">
        <w:rPr>
          <w:rFonts w:ascii="Times New Roman" w:hAnsi="Times New Roman" w:cs="Times New Roman"/>
          <w:sz w:val="24"/>
          <w:szCs w:val="24"/>
          <w:lang w:val="en-GB"/>
        </w:rPr>
        <w:t>ized the difference between personal and impersonal relationships, and “without this difference it would not be possible to glean from the other’s behavior information relevant to his intimate sphere</w:t>
      </w:r>
      <w:r w:rsidRPr="003715B3">
        <w:rPr>
          <w:rFonts w:ascii="Times New Roman" w:hAnsi="Times New Roman" w:cs="Times New Roman"/>
          <w:i/>
          <w:iCs/>
          <w:sz w:val="24"/>
          <w:szCs w:val="24"/>
          <w:lang w:val="en-GB"/>
        </w:rPr>
        <w:t xml:space="preserve">” </w:t>
      </w:r>
      <w:r w:rsidRPr="003715B3">
        <w:rPr>
          <w:rFonts w:ascii="Times New Roman" w:hAnsi="Times New Roman" w:cs="Times New Roman"/>
          <w:sz w:val="24"/>
          <w:szCs w:val="24"/>
          <w:lang w:val="en-GB"/>
        </w:rPr>
        <w:t>(1986: 162). Luhmann speaks of love as opposed to friendship here, of course, which has “won the race and ultimately determined the code for intimacy” (1986: 81 f. 116 f.). Frien</w:t>
      </w:r>
      <w:r w:rsidRPr="003715B3">
        <w:rPr>
          <w:rFonts w:ascii="Times New Roman" w:hAnsi="Times New Roman" w:cs="Times New Roman"/>
          <w:sz w:val="24"/>
          <w:szCs w:val="24"/>
          <w:lang w:val="en-GB"/>
        </w:rPr>
        <w:t>d</w:t>
      </w:r>
      <w:r w:rsidRPr="003715B3">
        <w:rPr>
          <w:rFonts w:ascii="Times New Roman" w:hAnsi="Times New Roman" w:cs="Times New Roman"/>
          <w:sz w:val="24"/>
          <w:szCs w:val="24"/>
          <w:lang w:val="en-GB"/>
        </w:rPr>
        <w:t>ship could not follow love in the direction of intimate relationships connected with sexuality. It could not be institutionalized as it is in the case of marriage based on love. Friendship was probably a too general and a too diffuse concept to allow such an institutionalization. Friendship in such a society definitely belongs to the private realm. However, in the private sphere, having friends does not mean that one has to share privacy or intimacy with them, even if they are so-called close friends (Hahn 2012: 70). Additionally, as Alois Hahn (2012: 69) has observed, friendship no longer corresponds to the romantic vision of an exclusive totality shared between two individuals. The simple fact of individual differences would make that impossible. As well, individuals take so many roles in modern society that it would be exceptional to “find” friends with whom one could share more than a couple of aspects of his or her own personality. The t</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 xml:space="preserve">getherness of friends may still exist and be an ideal. However, sympathy and particularity cannot be used any longer as basic values of friendship, at least not without difficulties when used as a resource to get access to privileges, and possibly considered as corruption or nepotism in western democracies.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The limits and opportunities of friendship today are influenced and to a certain extent even determined by the structures of modern society, its principle of functional differentiation. Helmut König points in this direction by observing that the history of liberal society starts by rendering friendship superfluous (König 2013: 897). He quotes Adam Smith and Thomas Hobbes, both who have already observed how friendship became obsolete in a monetary and market-based economy or in a power-based political system. Sympathy and friendship cannot no longer be the “currency” in function systems following their own logic and codes in order to successfully solve their specific problems. Money and power are much more efficient devices than friendship. The logic of exchange and the logic of power are simplifying communication and increasing the performance of the function systems. In this sense, power is the means of communication in politics in order to make decisions, to agree, or to overcome resistance.</w:t>
      </w:r>
      <w:r w:rsidRPr="003715B3">
        <w:rPr>
          <w:rFonts w:ascii="Times New Roman" w:hAnsi="Times New Roman" w:cs="Times New Roman"/>
          <w:sz w:val="24"/>
          <w:szCs w:val="24"/>
          <w:vertAlign w:val="superscript"/>
          <w:lang w:val="en-GB"/>
        </w:rPr>
        <w:footnoteReference w:id="69"/>
      </w:r>
      <w:r w:rsidRPr="003715B3">
        <w:rPr>
          <w:rFonts w:ascii="Times New Roman" w:hAnsi="Times New Roman" w:cs="Times New Roman"/>
          <w:sz w:val="24"/>
          <w:szCs w:val="24"/>
          <w:lang w:val="en-GB"/>
        </w:rPr>
        <w:t xml:space="preserve">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Another aspect concerns role-taking. Luhmann writes that assuming public roles in the political system introduces a social distance by interrupting the normal links of every day life: one cannot interfere in power by referring to family links, friendship, or other particular oblig</w:t>
      </w:r>
      <w:r w:rsidRPr="003715B3">
        <w:rPr>
          <w:rFonts w:ascii="Times New Roman" w:hAnsi="Times New Roman" w:cs="Times New Roman"/>
          <w:sz w:val="24"/>
          <w:szCs w:val="24"/>
          <w:lang w:val="en-GB"/>
        </w:rPr>
        <w:t>a</w:t>
      </w:r>
      <w:r w:rsidRPr="003715B3">
        <w:rPr>
          <w:rFonts w:ascii="Times New Roman" w:hAnsi="Times New Roman" w:cs="Times New Roman"/>
          <w:sz w:val="24"/>
          <w:szCs w:val="24"/>
          <w:lang w:val="en-GB"/>
        </w:rPr>
        <w:t>tions (Luhmann 2010: 430 f.) This is the reality of function systems.</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tabs>
          <w:tab w:val="left" w:pos="1272"/>
        </w:tabs>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However, friendship is not disappearing. Instead of being a totality or a resource to be mobilised in almost every sphere of life as in traditional aristocratic societies, it becomes “se</w:t>
      </w:r>
      <w:r w:rsidRPr="003715B3">
        <w:rPr>
          <w:rFonts w:ascii="Times New Roman" w:hAnsi="Times New Roman" w:cs="Times New Roman"/>
          <w:sz w:val="24"/>
          <w:szCs w:val="24"/>
          <w:lang w:val="en-GB"/>
        </w:rPr>
        <w:t>c</w:t>
      </w:r>
      <w:r w:rsidRPr="003715B3">
        <w:rPr>
          <w:rFonts w:ascii="Times New Roman" w:hAnsi="Times New Roman" w:cs="Times New Roman"/>
          <w:sz w:val="24"/>
          <w:szCs w:val="24"/>
          <w:lang w:val="en-GB"/>
        </w:rPr>
        <w:t>toral”. Looking at friendship in the perspective of function systems of modern society such as politics, the economy, science or education confirms the picture of “functional friendships”. You may have friends in politics (party friends), in business (business partners), in research (project partners), and so on. Such friendships get their meaning precisely because they follow the logic of function systems. No one would expect that such friendships should be extended to the private sphere, even though that this may be the case. In politics, it is useful to build up friendships in order to gain access to power positions, to advance political projects, or to get support for these projects (Leuschner 2011a, 2011b, Gurry 2008, 2011). Political friendship is part of informal politics, opening the door to professional politics. It follows that personal networks in politics can also be described as political friendships (Leuschner 2011a: 205). The importance or “value” of informal networks and the corresponding practices of political friendship may vary from one political system to the other. Here, one may ask to what extent are they functional with regard to formal structures, or to what extent they confirm or not confirm the objectives of formal rules (Pannes 2011: 40, Helmke and Levitsky, 2004). On the other hand, when focusing more on cou</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tries in “transition” or so-called hybrid regimes, scholars are more interested in the fate of democracy and the question of whether informal personalized structures are strengthening or u</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dermining democracy. Moreover, in certain cases, personal networks can be so dominant that they characterize the whole “regional society” with huge implications for social change or ec</w:t>
      </w:r>
      <w:r w:rsidRPr="003715B3">
        <w:rPr>
          <w:rFonts w:ascii="Times New Roman" w:hAnsi="Times New Roman" w:cs="Times New Roman"/>
          <w:sz w:val="24"/>
          <w:szCs w:val="24"/>
          <w:lang w:val="en-GB"/>
        </w:rPr>
        <w:t>o</w:t>
      </w:r>
      <w:r w:rsidRPr="003715B3">
        <w:rPr>
          <w:rFonts w:ascii="Times New Roman" w:hAnsi="Times New Roman" w:cs="Times New Roman"/>
          <w:sz w:val="24"/>
          <w:szCs w:val="24"/>
          <w:lang w:val="en-GB"/>
        </w:rPr>
        <w:t>nomic development.</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tabs>
          <w:tab w:val="left" w:pos="1272"/>
        </w:tabs>
        <w:spacing w:line="360" w:lineRule="auto"/>
        <w:ind w:right="-1" w:firstLine="709"/>
        <w:jc w:val="both"/>
        <w:rPr>
          <w:rFonts w:ascii="Times New Roman" w:hAnsi="Times New Roman" w:cs="Times New Roman"/>
          <w:sz w:val="24"/>
          <w:szCs w:val="24"/>
          <w:lang w:val="en-GB"/>
        </w:rPr>
      </w:pPr>
    </w:p>
    <w:p w:rsidR="00207081" w:rsidRPr="003715B3" w:rsidRDefault="00207081" w:rsidP="00D64637">
      <w:pPr>
        <w:pStyle w:val="BodyA"/>
        <w:keepNext/>
        <w:pBdr>
          <w:top w:val="none" w:sz="0" w:space="0" w:color="auto"/>
          <w:left w:val="none" w:sz="0" w:space="0" w:color="auto"/>
          <w:bottom w:val="none" w:sz="0" w:space="0" w:color="auto"/>
          <w:right w:val="none" w:sz="0" w:space="0" w:color="auto"/>
          <w:bar w:val="none" w:sz="0" w:color="auto"/>
        </w:pBdr>
        <w:spacing w:line="360" w:lineRule="auto"/>
        <w:jc w:val="center"/>
        <w:outlineLvl w:val="0"/>
        <w:rPr>
          <w:rFonts w:ascii="Times New Roman" w:hAnsi="Times New Roman" w:cs="Times New Roman"/>
          <w:sz w:val="24"/>
          <w:szCs w:val="24"/>
          <w:lang w:val="en-GB"/>
        </w:rPr>
      </w:pPr>
      <w:r w:rsidRPr="003715B3">
        <w:rPr>
          <w:rFonts w:ascii="Times New Roman" w:hAnsi="Times New Roman" w:cs="Times New Roman"/>
          <w:sz w:val="24"/>
          <w:szCs w:val="24"/>
          <w:lang w:val="en-GB"/>
        </w:rPr>
        <w:t>III</w:t>
      </w:r>
    </w:p>
    <w:p w:rsidR="00207081" w:rsidRPr="003715B3" w:rsidRDefault="00207081" w:rsidP="00D64637">
      <w:pPr>
        <w:pStyle w:val="BodyA"/>
        <w:pBdr>
          <w:top w:val="none" w:sz="0" w:space="0" w:color="auto"/>
          <w:left w:val="none" w:sz="0" w:space="0" w:color="auto"/>
          <w:bottom w:val="none" w:sz="0" w:space="0" w:color="auto"/>
          <w:right w:val="none" w:sz="0" w:space="0" w:color="auto"/>
          <w:bar w:val="none" w:sz="0" w:color="auto"/>
        </w:pBdr>
        <w:tabs>
          <w:tab w:val="left" w:pos="1272"/>
        </w:tabs>
        <w:spacing w:line="360" w:lineRule="auto"/>
        <w:ind w:right="-1"/>
        <w:rPr>
          <w:rFonts w:ascii="Times New Roman" w:hAnsi="Times New Roman" w:cs="Times New Roman"/>
          <w:sz w:val="24"/>
          <w:szCs w:val="24"/>
          <w:lang w:val="en-GB"/>
        </w:rPr>
      </w:pPr>
    </w:p>
    <w:p w:rsidR="00207081" w:rsidRPr="003715B3" w:rsidRDefault="00207081" w:rsidP="007C0B55">
      <w:pPr>
        <w:pStyle w:val="BodyA"/>
        <w:widowControl/>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As authoritarian regimes reveal daily, political friends can also mean that political and economic organizations can be used to control power through personalized networks together with political friendships. This observation brings us not only to informal politics, but to specific dysfunctional forms of informal institutions such as patronage, clientelism, neopatrimonialism, all of which undermine democracy and, more generally, the logic of functional differentiation. Certain countries such as Russia may function like a large bureaucratic corporation, combining highly personalized leadership structures with organizational power and networks of power (friends, loyalties, and clients) which are instrumental in keeping incumbents in power. Corru</w:t>
      </w:r>
      <w:r w:rsidRPr="003715B3">
        <w:rPr>
          <w:rFonts w:ascii="Times New Roman" w:hAnsi="Times New Roman" w:cs="Times New Roman"/>
          <w:sz w:val="24"/>
          <w:szCs w:val="24"/>
          <w:lang w:val="en-GB"/>
        </w:rPr>
        <w:t>p</w:t>
      </w:r>
      <w:r w:rsidRPr="003715B3">
        <w:rPr>
          <w:rFonts w:ascii="Times New Roman" w:hAnsi="Times New Roman" w:cs="Times New Roman"/>
          <w:sz w:val="24"/>
          <w:szCs w:val="24"/>
          <w:lang w:val="en-GB"/>
        </w:rPr>
        <w:t>tion, clientelism, or personalism are just “byproducts” of a much larger structure of politico-economic power aiming to “reach out” to society by trying to control the economy, the judiciary-legal system, the media, and even the education system. Such power structures based on organ</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zation and networks exploit the functional differences of modern society in the sense that they instrumentalize them through their personalized networks. Having friends in the right positions is helpful and even indispensable if you want “to get things done” the right way, be it in the judic</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ary system, in banks and companies, in parliaments, or in NGO's. Old-new distinctions such as friends and enemies or the loyal and the disloyal are concealing, that is to say, the established differences of the functional systems, for example the legal/illegal distinction, can be handled in an opportunistic manner in the absence of a rule-of-state based state. Obviously, such a system cannot survive without corruption. It is also evident that corruption inevitably means de-differentiation only for those who are not part of the corresponding networks. For those partic</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pating in the networks, the question is about having friends in order to get access to or to keep control of assets. Informal networks and the corresponding friends are particularly important in peripheric countries of modern society in order to get things done, to accelerate processes, to get answers to requests, or to receive a “fast track” entry for specific treatments in hospitals or schools, etc. The corresponding contacts or “friends” that help or provide good will and informal services are to be found in positions in organizations, for example, hospitals or state administr</w:t>
      </w:r>
      <w:r w:rsidRPr="003715B3">
        <w:rPr>
          <w:rFonts w:ascii="Times New Roman" w:hAnsi="Times New Roman" w:cs="Times New Roman"/>
          <w:sz w:val="24"/>
          <w:szCs w:val="24"/>
          <w:lang w:val="en-GB"/>
        </w:rPr>
        <w:t>a</w:t>
      </w:r>
      <w:r w:rsidRPr="003715B3">
        <w:rPr>
          <w:rFonts w:ascii="Times New Roman" w:hAnsi="Times New Roman" w:cs="Times New Roman"/>
          <w:sz w:val="24"/>
          <w:szCs w:val="24"/>
          <w:lang w:val="en-GB"/>
        </w:rPr>
        <w:t>tions, but no longer in families (Luhmann 1995: 22, 24). Such informal networks of friends are parasiting organizations and, with them, functional differentiation: the informal “system” of f</w:t>
      </w:r>
      <w:r w:rsidRPr="003715B3">
        <w:rPr>
          <w:rFonts w:ascii="Times New Roman" w:hAnsi="Times New Roman" w:cs="Times New Roman"/>
          <w:sz w:val="24"/>
          <w:szCs w:val="24"/>
          <w:lang w:val="en-GB"/>
        </w:rPr>
        <w:t>a</w:t>
      </w:r>
      <w:r w:rsidRPr="003715B3">
        <w:rPr>
          <w:rFonts w:ascii="Times New Roman" w:hAnsi="Times New Roman" w:cs="Times New Roman"/>
          <w:sz w:val="24"/>
          <w:szCs w:val="24"/>
          <w:lang w:val="en-GB"/>
        </w:rPr>
        <w:t>vors, services, generosity, and responsiveness is as important or more important than what the organization allows with its formal hierarchy. The networks are using the function systems as media for their own objectives (Leanza 2014: 168).</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tabs>
          <w:tab w:val="left" w:pos="1272"/>
        </w:tabs>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 xml:space="preserve">To this point, it can be seen that impersonal rule or depersonalized societies may well be a core feature of modern society. However, on a regional level, when looking at country-specific peculiarities, for example, we may observe highly personalized societies.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tabs>
          <w:tab w:val="left" w:pos="1272"/>
        </w:tabs>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It is possible to put it differently: if countries realize specific mixes of distance and pro</w:t>
      </w:r>
      <w:r w:rsidRPr="003715B3">
        <w:rPr>
          <w:rFonts w:ascii="Times New Roman" w:hAnsi="Times New Roman" w:cs="Times New Roman"/>
          <w:sz w:val="24"/>
          <w:szCs w:val="24"/>
          <w:lang w:val="en-GB"/>
        </w:rPr>
        <w:t>x</w:t>
      </w:r>
      <w:r w:rsidRPr="003715B3">
        <w:rPr>
          <w:rFonts w:ascii="Times New Roman" w:hAnsi="Times New Roman" w:cs="Times New Roman"/>
          <w:sz w:val="24"/>
          <w:szCs w:val="24"/>
          <w:lang w:val="en-GB"/>
        </w:rPr>
        <w:t>imity, and of personalized and depersonalized relationships, certain of these countries are co</w:t>
      </w:r>
      <w:r w:rsidRPr="003715B3">
        <w:rPr>
          <w:rFonts w:ascii="Times New Roman" w:hAnsi="Times New Roman" w:cs="Times New Roman"/>
          <w:sz w:val="24"/>
          <w:szCs w:val="24"/>
          <w:lang w:val="en-GB"/>
        </w:rPr>
        <w:t>m</w:t>
      </w:r>
      <w:r w:rsidRPr="003715B3">
        <w:rPr>
          <w:rFonts w:ascii="Times New Roman" w:hAnsi="Times New Roman" w:cs="Times New Roman"/>
          <w:sz w:val="24"/>
          <w:szCs w:val="24"/>
          <w:lang w:val="en-GB"/>
        </w:rPr>
        <w:t>ing closer to the personalized pole, where as others are rather on the depersonalized side. Cons</w:t>
      </w:r>
      <w:r w:rsidRPr="003715B3">
        <w:rPr>
          <w:rFonts w:ascii="Times New Roman" w:hAnsi="Times New Roman" w:cs="Times New Roman"/>
          <w:sz w:val="24"/>
          <w:szCs w:val="24"/>
          <w:lang w:val="en-GB"/>
        </w:rPr>
        <w:t>e</w:t>
      </w:r>
      <w:r w:rsidRPr="003715B3">
        <w:rPr>
          <w:rFonts w:ascii="Times New Roman" w:hAnsi="Times New Roman" w:cs="Times New Roman"/>
          <w:sz w:val="24"/>
          <w:szCs w:val="24"/>
          <w:lang w:val="en-GB"/>
        </w:rPr>
        <w:t xml:space="preserve">quently, when living on the side of personalized relations, one would also favor a world view based on two related distinctions: those of exclusion and inclusion, and friends and enemies. In this perspective, the world is populated by people who are a part of your networks of contacts and friendship, and those who are not. On the other hand, it is also a world of people who are either with you or against you.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r w:rsidRPr="003715B3">
        <w:rPr>
          <w:rFonts w:ascii="Times New Roman" w:hAnsi="Times New Roman" w:cs="Times New Roman"/>
          <w:sz w:val="24"/>
          <w:szCs w:val="24"/>
          <w:lang w:val="en-GB"/>
        </w:rPr>
        <w:t>At this level, we may also say that we are living in societies (so-called 'cold' societies), at least in the West, where indifference, the principle of arm’s-length relations, universalism, or the difference between private and public are the very conditions for successful cooperation. In his analysis of corruption, Vito Tanzi describes the concept of arm's-length relationships as a princ</w:t>
      </w:r>
      <w:r w:rsidRPr="003715B3">
        <w:rPr>
          <w:rFonts w:ascii="Times New Roman" w:hAnsi="Times New Roman" w:cs="Times New Roman"/>
          <w:sz w:val="24"/>
          <w:szCs w:val="24"/>
          <w:lang w:val="en-GB"/>
        </w:rPr>
        <w:t>i</w:t>
      </w:r>
      <w:r w:rsidRPr="003715B3">
        <w:rPr>
          <w:rFonts w:ascii="Times New Roman" w:hAnsi="Times New Roman" w:cs="Times New Roman"/>
          <w:sz w:val="24"/>
          <w:szCs w:val="24"/>
          <w:lang w:val="en-GB"/>
        </w:rPr>
        <w:t>ple requiring “that personal relationships should play not part in economic decisions involving more than one party” (Tanzi, 2000: 88 ff.). It corresponds to the values of Max Weber’s burea</w:t>
      </w:r>
      <w:r w:rsidRPr="003715B3">
        <w:rPr>
          <w:rFonts w:ascii="Times New Roman" w:hAnsi="Times New Roman" w:cs="Times New Roman"/>
          <w:sz w:val="24"/>
          <w:szCs w:val="24"/>
          <w:lang w:val="en-GB"/>
        </w:rPr>
        <w:t>u</w:t>
      </w:r>
      <w:r w:rsidRPr="003715B3">
        <w:rPr>
          <w:rFonts w:ascii="Times New Roman" w:hAnsi="Times New Roman" w:cs="Times New Roman"/>
          <w:sz w:val="24"/>
          <w:szCs w:val="24"/>
          <w:lang w:val="en-GB"/>
        </w:rPr>
        <w:t>crats who would follow universalistic principles and rational procedures and in no way accept personalism, cronyism, and the confusion of the public with private interests (Ibid, 89). The arm's-length principle can be considered as one of the devices in modern society that protects the autonomy of different social spheres against 'alien' interference, be it politics with its specific interests, economic interests, or interests related to clientelism, familialism, or other forms of f</w:t>
      </w:r>
      <w:r w:rsidRPr="003715B3">
        <w:rPr>
          <w:rFonts w:ascii="Times New Roman" w:hAnsi="Times New Roman" w:cs="Times New Roman"/>
          <w:sz w:val="24"/>
          <w:szCs w:val="24"/>
          <w:lang w:val="en-GB"/>
        </w:rPr>
        <w:t>a</w:t>
      </w:r>
      <w:r w:rsidRPr="003715B3">
        <w:rPr>
          <w:rFonts w:ascii="Times New Roman" w:hAnsi="Times New Roman" w:cs="Times New Roman"/>
          <w:sz w:val="24"/>
          <w:szCs w:val="24"/>
          <w:lang w:val="en-GB"/>
        </w:rPr>
        <w:t>vouritism. These devices are part of the organized checks and balances in place in society to co</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 xml:space="preserve">trol and regulate power and interest-motivated interferences from one social sphere to others.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Fonts w:ascii="Times New Roman" w:hAnsi="Times New Roman" w:cs="Times New Roman"/>
          <w:sz w:val="24"/>
          <w:szCs w:val="24"/>
          <w:lang w:val="en-GB"/>
        </w:rPr>
        <w:t>Obviously, there are groups of countries coming closer to the Weberian ideal of 'cold' and depersonalized societies, with public administrations being based on universalism and the arm's-length principle. On the other hand, most countries from the former Soviet Union, for example, are much closer to the opposite pole, on the side of regimes with weak institutions, strong pe</w:t>
      </w:r>
      <w:r w:rsidRPr="003715B3">
        <w:rPr>
          <w:rFonts w:ascii="Times New Roman" w:hAnsi="Times New Roman" w:cs="Times New Roman"/>
          <w:sz w:val="24"/>
          <w:szCs w:val="24"/>
          <w:lang w:val="en-GB"/>
        </w:rPr>
        <w:t>r</w:t>
      </w:r>
      <w:r w:rsidRPr="003715B3">
        <w:rPr>
          <w:rFonts w:ascii="Times New Roman" w:hAnsi="Times New Roman" w:cs="Times New Roman"/>
          <w:sz w:val="24"/>
          <w:szCs w:val="24"/>
          <w:lang w:val="en-GB"/>
        </w:rPr>
        <w:t>sonalism, old-boy networks, clientelism, and so on. High rates of corruption are an inevitable by-product of such informal and personalized network structures. The yearly-updated maps of Transparency International shows the distribution of corruption in different regions of the world, confirming such a differentiation of countries leaning either to the depersonalized or the perso</w:t>
      </w:r>
      <w:r w:rsidRPr="003715B3">
        <w:rPr>
          <w:rFonts w:ascii="Times New Roman" w:hAnsi="Times New Roman" w:cs="Times New Roman"/>
          <w:sz w:val="24"/>
          <w:szCs w:val="24"/>
          <w:lang w:val="en-GB"/>
        </w:rPr>
        <w:t>n</w:t>
      </w:r>
      <w:r w:rsidRPr="003715B3">
        <w:rPr>
          <w:rFonts w:ascii="Times New Roman" w:hAnsi="Times New Roman" w:cs="Times New Roman"/>
          <w:sz w:val="24"/>
          <w:szCs w:val="24"/>
          <w:lang w:val="en-GB"/>
        </w:rPr>
        <w:t>alised pole.</w:t>
      </w:r>
      <w:r w:rsidRPr="003715B3">
        <w:rPr>
          <w:rFonts w:ascii="Times New Roman" w:hAnsi="Times New Roman" w:cs="Times New Roman"/>
          <w:sz w:val="24"/>
          <w:szCs w:val="24"/>
          <w:vertAlign w:val="superscript"/>
          <w:lang w:val="en-GB"/>
        </w:rPr>
        <w:footnoteReference w:id="70"/>
      </w:r>
      <w:r w:rsidRPr="003715B3">
        <w:rPr>
          <w:rStyle w:val="None"/>
          <w:rFonts w:ascii="Times New Roman" w:hAnsi="Times New Roman" w:cs="Times New Roman"/>
          <w:sz w:val="24"/>
          <w:szCs w:val="24"/>
          <w:lang w:val="en-GB"/>
        </w:rPr>
        <w:t xml:space="preserve"> Moreover, in many world regions, the arm’s-length principle conflicts with social norms that family and friends come first. Here, State officials are expected to distinguish their clients according to the degree of family relationship or friendship. Corruption is the necessary outcome of such a personalised logic. In this regard, Tanzi concludes “that the very features that make a country a less cold and indifferent place are also those that increase the difficulty of e</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forcing arm's-length rules so essential for modern, efficient markets and governments</w:t>
      </w:r>
      <w:r w:rsidRPr="003715B3">
        <w:rPr>
          <w:rStyle w:val="None"/>
          <w:rFonts w:ascii="Times New Roman" w:hAnsi="Times New Roman" w:cs="Times New Roman"/>
          <w:sz w:val="24"/>
          <w:szCs w:val="24"/>
          <w:lang w:val="en-US"/>
        </w:rPr>
        <w:t>”</w:t>
      </w:r>
      <w:r w:rsidRPr="003715B3">
        <w:rPr>
          <w:rFonts w:ascii="Times New Roman" w:hAnsi="Times New Roman" w:cs="Times New Roman"/>
          <w:sz w:val="24"/>
          <w:szCs w:val="24"/>
          <w:lang w:val="en-GB"/>
        </w:rPr>
        <w:t xml:space="preserve"> </w:t>
      </w:r>
      <w:r w:rsidRPr="003715B3">
        <w:rPr>
          <w:rStyle w:val="None"/>
          <w:rFonts w:ascii="Times New Roman" w:hAnsi="Times New Roman" w:cs="Times New Roman"/>
          <w:sz w:val="24"/>
          <w:szCs w:val="24"/>
          <w:lang w:val="en-GB"/>
        </w:rPr>
        <w:t xml:space="preserve">(Ibid: 92).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This would suggest that ‘cold’ societies based on a ‘Protestant ethic’ with a particular p</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litical culture and specific effective institutions have a better chance of fighting corruption and establishing good governance rules than the ‘warm’ personalized societies from the south. To this list, we may add those countries from East-Central and Eastern Europe, where good gover</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ance practices, including the implementation of effective anti-corruption rules and the establis</w:t>
      </w:r>
      <w:r w:rsidRPr="003715B3">
        <w:rPr>
          <w:rStyle w:val="None"/>
          <w:rFonts w:ascii="Times New Roman" w:hAnsi="Times New Roman" w:cs="Times New Roman"/>
          <w:sz w:val="24"/>
          <w:szCs w:val="24"/>
          <w:lang w:val="en-GB"/>
        </w:rPr>
        <w:t>h</w:t>
      </w:r>
      <w:r w:rsidRPr="003715B3">
        <w:rPr>
          <w:rStyle w:val="None"/>
          <w:rFonts w:ascii="Times New Roman" w:hAnsi="Times New Roman" w:cs="Times New Roman"/>
          <w:sz w:val="24"/>
          <w:szCs w:val="24"/>
          <w:lang w:val="en-GB"/>
        </w:rPr>
        <w:t>ment of a clear-cut border between the public and the private sectors, are either still not the first priority of state action or are being diluted by forms of co-operation such as personal ties and sympathies combined with clientelism. However, informal politics and personalized relatio</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ships are not features that should be played off against governance principles. The question is rather to what extent personalized relationships in politics or in the economy pervert universal principles, or whether these apparently contrary principles positively reinforce each other. The answer to this question also clearly depends on whether we are speaking of rule-of-law-based democracies or autocratic regimes where personalism is part of the power structure and gover</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ance.</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6D503A">
      <w:pPr>
        <w:pStyle w:val="BodyA"/>
        <w:pBdr>
          <w:top w:val="none" w:sz="0" w:space="0" w:color="auto"/>
          <w:left w:val="none" w:sz="0" w:space="0" w:color="auto"/>
          <w:bottom w:val="none" w:sz="0" w:space="0" w:color="auto"/>
          <w:right w:val="none" w:sz="0" w:space="0" w:color="auto"/>
          <w:bar w:val="none" w:sz="0" w:color="auto"/>
        </w:pBdr>
        <w:spacing w:line="360" w:lineRule="auto"/>
        <w:ind w:right="-1"/>
        <w:jc w:val="center"/>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IV</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Fonts w:ascii="Times New Roman" w:hAnsi="Times New Roman" w:cs="Times New Roman"/>
          <w:sz w:val="24"/>
          <w:szCs w:val="24"/>
          <w:lang w:val="en-GB"/>
        </w:rPr>
        <w:t>In l</w:t>
      </w:r>
      <w:r w:rsidRPr="003715B3">
        <w:rPr>
          <w:rStyle w:val="None"/>
          <w:rFonts w:ascii="Times New Roman" w:hAnsi="Times New Roman" w:cs="Times New Roman"/>
          <w:sz w:val="24"/>
          <w:szCs w:val="24"/>
          <w:lang w:val="en-GB"/>
        </w:rPr>
        <w:t>eaving this ambiguous field of personalized politics and “political friends”, we can r</w:t>
      </w:r>
      <w:r w:rsidRPr="003715B3">
        <w:rPr>
          <w:rStyle w:val="None"/>
          <w:rFonts w:ascii="Times New Roman" w:hAnsi="Times New Roman" w:cs="Times New Roman"/>
          <w:sz w:val="24"/>
          <w:szCs w:val="24"/>
          <w:lang w:val="en-GB"/>
        </w:rPr>
        <w:t>e</w:t>
      </w:r>
      <w:r w:rsidRPr="003715B3">
        <w:rPr>
          <w:rStyle w:val="None"/>
          <w:rFonts w:ascii="Times New Roman" w:hAnsi="Times New Roman" w:cs="Times New Roman"/>
          <w:sz w:val="24"/>
          <w:szCs w:val="24"/>
          <w:lang w:val="en-GB"/>
        </w:rPr>
        <w:t>turn to the political conception of friendship, which should not be mixed up with the observ</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tions on “having friends” or “relying on friends” in order to keep power or to getting things done. The political aspect of friendship in a civic sense must be put on a completely different level from the level of political friends. Its public-space-focused meaning can be revealed when asking why people are cooperating. They cooperate not only for profits, but also because they are sharing values and specific ideas, because they want to change things, or solve problems in di</w:t>
      </w:r>
      <w:r w:rsidRPr="003715B3">
        <w:rPr>
          <w:rStyle w:val="None"/>
          <w:rFonts w:ascii="Times New Roman" w:hAnsi="Times New Roman" w:cs="Times New Roman"/>
          <w:sz w:val="24"/>
          <w:szCs w:val="24"/>
          <w:lang w:val="en-GB"/>
        </w:rPr>
        <w:t>f</w:t>
      </w:r>
      <w:r w:rsidRPr="003715B3">
        <w:rPr>
          <w:rStyle w:val="None"/>
          <w:rFonts w:ascii="Times New Roman" w:hAnsi="Times New Roman" w:cs="Times New Roman"/>
          <w:sz w:val="24"/>
          <w:szCs w:val="24"/>
          <w:lang w:val="en-GB"/>
        </w:rPr>
        <w:t>ferent fields. They may protest for more democracy or simply realize common projects such as more democracy, associative life, fight for the protection of the environment, a more citizen-friendly city, and so on (König 2013: 899). In doing so, they have to trust each other. They can produce and reproduce social capital which may generate a kind of social or civil friendship. In that sense, political friendship is also about civil society. Obviously, such a conception of polit</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cal friendship that focuses on relational aspects does not have much in common with political friends in power networks. It is rather the result of the collective experience, and a resource for collective action in the public space. John Nixon describes this in Hannah Arendt’s terms: “Friendship sustains that world by acknowledging its plurality. Our friendships provide a private space within which to explore the plurality inherent in the friendship itself and from which to re-enter the public space of plurality. They connect us to the world, while enabling us to cope with its complexity”</w:t>
      </w:r>
      <w:r w:rsidRPr="003715B3">
        <w:rPr>
          <w:rFonts w:ascii="Times New Roman" w:hAnsi="Times New Roman" w:cs="Times New Roman"/>
          <w:sz w:val="24"/>
          <w:szCs w:val="24"/>
          <w:lang w:val="en-GB"/>
        </w:rPr>
        <w:t xml:space="preserve"> </w:t>
      </w:r>
      <w:r w:rsidRPr="003715B3">
        <w:rPr>
          <w:rStyle w:val="None"/>
          <w:rFonts w:ascii="Times New Roman" w:hAnsi="Times New Roman" w:cs="Times New Roman"/>
          <w:sz w:val="24"/>
          <w:szCs w:val="24"/>
          <w:lang w:val="en-GB"/>
        </w:rPr>
        <w:t xml:space="preserve">(2015: 188).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Indeed, it is in this passage from the private to the public sphere or in the conflation of the distinction of private/public where the different meanings of political friendship can be revealed. These meanings are either in the sense of power networks or corruption avoiding or marginali</w:t>
      </w:r>
      <w:r w:rsidRPr="003715B3">
        <w:rPr>
          <w:rStyle w:val="None"/>
          <w:rFonts w:ascii="Times New Roman" w:hAnsi="Times New Roman" w:cs="Times New Roman"/>
          <w:sz w:val="24"/>
          <w:szCs w:val="24"/>
          <w:lang w:val="en-GB"/>
        </w:rPr>
        <w:t>z</w:t>
      </w:r>
      <w:r w:rsidRPr="003715B3">
        <w:rPr>
          <w:rStyle w:val="None"/>
          <w:rFonts w:ascii="Times New Roman" w:hAnsi="Times New Roman" w:cs="Times New Roman"/>
          <w:sz w:val="24"/>
          <w:szCs w:val="24"/>
          <w:lang w:val="en-GB"/>
        </w:rPr>
        <w:t>ing the public space, or in the sense of collective action in the public space based on the mobil</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sation of private networks. This is particularly relevant when considering the fact that the pr</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vate/public distinction as a necessary condition of a modern rule-of-law-based liberal state points to the meaning of the political in society, that is, to the distinction between the political sphere and other social spheres (Sales, 1991). Rule-of-law-based political regimes are supposed to pr</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tect and maintain the private/public distinction, whereas autocracies have abolished it or simulate a fake copy of the public space. When the political is disappearing or when even a distorted ve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sion public space is no longer visible, then the space for collective action and for civic political friendship is also fading away. That is also what Hannah Arendt has in mind when warning against the disappearance of the plurality of the world and the free play of power represented by the public realm. Then, friendship would lose its access to the world and violence would become a substitute for power (Nixon 2015: 189 f.). We may add here that friendship would be reduced to the those expressed in power networks or private friendships disconnected from the public realm. A personalized power structure is consubstantial to authoritarian regimes. It would not be an exaggeration to state that autocracies are aiming at personalizing politics and other social spheres, for their obsession is control of plurality, and the control of deviation.</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Therefore, we may once more underline that depersonalized relations and the public realm are ideally expected to coincide in modern society. Modernity can certainly not be located on the side of personalized or the proximity side of the distinction of persona</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ized/depersonalized. This does not mean that modern society is based only on depersonalized contacts. On the contrary, modernity requires specific distinctions, particularly the possibility of making a distinction between private and public communications or spaces, and between perso</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alized and depersonalized relations. In fact, society would not be possible without personal rel</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tions consisting of everyday contacts based on personal interaction. As such, however, such rel</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tions must be reproduced in a sea of depersonalized relations. A functionally differentiated soc</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ety with highly complex systems for the solution of specific political, economic, or scientific problems could not be understood simply based on personal interactions. It is precisely in mo</w:t>
      </w:r>
      <w:r w:rsidRPr="003715B3">
        <w:rPr>
          <w:rStyle w:val="None"/>
          <w:rFonts w:ascii="Times New Roman" w:hAnsi="Times New Roman" w:cs="Times New Roman"/>
          <w:sz w:val="24"/>
          <w:szCs w:val="24"/>
          <w:lang w:val="en-GB"/>
        </w:rPr>
        <w:t>d</w:t>
      </w:r>
      <w:r w:rsidRPr="003715B3">
        <w:rPr>
          <w:rStyle w:val="None"/>
          <w:rFonts w:ascii="Times New Roman" w:hAnsi="Times New Roman" w:cs="Times New Roman"/>
          <w:sz w:val="24"/>
          <w:szCs w:val="24"/>
          <w:lang w:val="en-GB"/>
        </w:rPr>
        <w:t>ern society where personal relations may become a problem, as for example, old-boy networks or clientelism in the political or the economic system where they might be identified as corrupt behavior. It requires established democracies and markets in order to discover that too many 'good connections’ may undermine democratic and market rules, if they avoid or short-circuit established and legal procedures to gain an advantage.</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 xml:space="preserve">On the other hand, we can also see how the structures of a modern democratized political system represent ideally the </w:t>
      </w:r>
      <w:r w:rsidRPr="003715B3">
        <w:rPr>
          <w:rStyle w:val="None"/>
          <w:rFonts w:ascii="Times New Roman" w:hAnsi="Times New Roman" w:cs="Times New Roman"/>
          <w:i/>
          <w:iCs/>
          <w:sz w:val="24"/>
          <w:szCs w:val="24"/>
          <w:lang w:val="en-GB"/>
        </w:rPr>
        <w:t xml:space="preserve">depersonalized </w:t>
      </w:r>
      <w:r w:rsidRPr="003715B3">
        <w:rPr>
          <w:rStyle w:val="None"/>
          <w:rFonts w:ascii="Times New Roman" w:hAnsi="Times New Roman" w:cs="Times New Roman"/>
          <w:sz w:val="24"/>
          <w:szCs w:val="24"/>
          <w:lang w:val="en-GB"/>
        </w:rPr>
        <w:t xml:space="preserve">background in form of institutions, organisations, and procedures, which not only enables the </w:t>
      </w:r>
      <w:r w:rsidRPr="003715B3">
        <w:rPr>
          <w:rStyle w:val="None"/>
          <w:rFonts w:ascii="Times New Roman" w:hAnsi="Times New Roman" w:cs="Times New Roman"/>
          <w:i/>
          <w:iCs/>
          <w:sz w:val="24"/>
          <w:szCs w:val="24"/>
          <w:lang w:val="en-GB"/>
        </w:rPr>
        <w:t xml:space="preserve">personalized </w:t>
      </w:r>
      <w:r w:rsidRPr="003715B3">
        <w:rPr>
          <w:rStyle w:val="None"/>
          <w:rFonts w:ascii="Times New Roman" w:hAnsi="Times New Roman" w:cs="Times New Roman"/>
          <w:sz w:val="24"/>
          <w:szCs w:val="24"/>
          <w:lang w:val="en-GB"/>
        </w:rPr>
        <w:t>political games of political actors (p</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 xml:space="preserve">litical parties and the corresponding networks of political friends) focused on gaining political power, but also offers the space for collective action (civil society), and the mobilization of </w:t>
      </w:r>
      <w:r w:rsidRPr="003715B3">
        <w:rPr>
          <w:rStyle w:val="None"/>
          <w:rFonts w:ascii="Times New Roman" w:hAnsi="Times New Roman" w:cs="Times New Roman"/>
          <w:i/>
          <w:iCs/>
          <w:sz w:val="24"/>
          <w:szCs w:val="24"/>
          <w:lang w:val="en-GB"/>
        </w:rPr>
        <w:t>pe</w:t>
      </w:r>
      <w:r w:rsidRPr="003715B3">
        <w:rPr>
          <w:rStyle w:val="None"/>
          <w:rFonts w:ascii="Times New Roman" w:hAnsi="Times New Roman" w:cs="Times New Roman"/>
          <w:i/>
          <w:iCs/>
          <w:sz w:val="24"/>
          <w:szCs w:val="24"/>
          <w:lang w:val="en-GB"/>
        </w:rPr>
        <w:t>r</w:t>
      </w:r>
      <w:r w:rsidRPr="003715B3">
        <w:rPr>
          <w:rStyle w:val="None"/>
          <w:rFonts w:ascii="Times New Roman" w:hAnsi="Times New Roman" w:cs="Times New Roman"/>
          <w:i/>
          <w:iCs/>
          <w:sz w:val="24"/>
          <w:szCs w:val="24"/>
          <w:lang w:val="en-GB"/>
        </w:rPr>
        <w:t>sonal</w:t>
      </w:r>
      <w:r w:rsidRPr="003715B3">
        <w:rPr>
          <w:rStyle w:val="None"/>
          <w:rFonts w:ascii="Times New Roman" w:hAnsi="Times New Roman" w:cs="Times New Roman"/>
          <w:sz w:val="24"/>
          <w:szCs w:val="24"/>
          <w:lang w:val="en-GB"/>
        </w:rPr>
        <w:t xml:space="preserve"> networks in the sense of civic friendship.</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017A1A">
      <w:pPr>
        <w:pStyle w:val="BodyA"/>
        <w:pBdr>
          <w:top w:val="none" w:sz="0" w:space="0" w:color="auto"/>
          <w:left w:val="none" w:sz="0" w:space="0" w:color="auto"/>
          <w:bottom w:val="none" w:sz="0" w:space="0" w:color="auto"/>
          <w:right w:val="none" w:sz="0" w:space="0" w:color="auto"/>
          <w:bar w:val="none" w:sz="0" w:color="auto"/>
        </w:pBdr>
        <w:spacing w:line="360" w:lineRule="auto"/>
        <w:ind w:right="-1"/>
        <w:jc w:val="center"/>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V</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In fact, political friendship as we have presented it already in terms of civic friendship implies a depersonalized society in a modern sense. This can be specified with the help of the concept of trust which is consubstantial to friendship in the relational sense, as well as in the more general sense of a public-space- oriented civic friendship. Trust, depersonalization, and the arm's-length principle go together, at least in rule-of-law-based democracies. What can be seen is that the depersonalization of society implies also a depersonalization of trust, a shift from pe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sonal trust to general and systemic trust. Personal trust towards relatives and friends may still be important in every day personal interactions, but society is no longer based on personal relations held together by personal trust. Generalised or extended trust among strangers is the adequate form of trust in a depersonalized society of strangers (Uslaner, 2002; Rothstein, 2005; Reiser, 1999). Some authors present this form of trust as moralistic since it is not based primarily on personal experiences, but can be considered as “the belief that others share your fundamental moral values and therefore should be treated as you would wish to be treated by them” (Uslaner, 2002: 18). Generalized trust, then, is about sharing basic values with regard to reliable and ho</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est behavior. Generalized trust is about norms of reciprocity, and about the expectation of reci</w:t>
      </w:r>
      <w:r w:rsidRPr="003715B3">
        <w:rPr>
          <w:rStyle w:val="None"/>
          <w:rFonts w:ascii="Times New Roman" w:hAnsi="Times New Roman" w:cs="Times New Roman"/>
          <w:sz w:val="24"/>
          <w:szCs w:val="24"/>
          <w:lang w:val="en-GB"/>
        </w:rPr>
        <w:t>p</w:t>
      </w:r>
      <w:r w:rsidRPr="003715B3">
        <w:rPr>
          <w:rStyle w:val="None"/>
          <w:rFonts w:ascii="Times New Roman" w:hAnsi="Times New Roman" w:cs="Times New Roman"/>
          <w:sz w:val="24"/>
          <w:szCs w:val="24"/>
          <w:lang w:val="en-GB"/>
        </w:rPr>
        <w:t xml:space="preserve">rocity. This is, in fact, part of a definition of social capital, which points to these specific values shared by the members of a community allowing them to cooperate. Obviously, these values cannot be the values of a criminal gang which also needs a great deal of social capital in order to be efficient. Rather, they point, again, to universal moral values in society, to virtues such as truth-telling, meeting obligations, and reciprocity (Fukuyama, 2000: 99).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The radius of trust in society depends on the degree to which people share common va</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ues when it comes to solving collective problems by cooperating with each other. Such values of reciprocity should not be mixed up with the values of reciprocity shared by most families in the world. In this case, one speaks of personal trust, not of trust among strangers, and that is the point here, which depends on the conditions of trust outside the family systems (kinship) or of personal networks between friends. General, systemic, and institutional trust are aspects of mo</w:t>
      </w:r>
      <w:r w:rsidRPr="003715B3">
        <w:rPr>
          <w:rStyle w:val="None"/>
          <w:rFonts w:ascii="Times New Roman" w:hAnsi="Times New Roman" w:cs="Times New Roman"/>
          <w:sz w:val="24"/>
          <w:szCs w:val="24"/>
          <w:lang w:val="en-GB"/>
        </w:rPr>
        <w:t>d</w:t>
      </w:r>
      <w:r w:rsidRPr="003715B3">
        <w:rPr>
          <w:rStyle w:val="None"/>
          <w:rFonts w:ascii="Times New Roman" w:hAnsi="Times New Roman" w:cs="Times New Roman"/>
          <w:sz w:val="24"/>
          <w:szCs w:val="24"/>
          <w:lang w:val="en-GB"/>
        </w:rPr>
        <w:t>ernity. Thus, looking at how specific countries in different regions of the world society have rea</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ized different mixes of private and public relationships, personalism and depersonalized instit</w:t>
      </w:r>
      <w:r w:rsidRPr="003715B3">
        <w:rPr>
          <w:rStyle w:val="None"/>
          <w:rFonts w:ascii="Times New Roman" w:hAnsi="Times New Roman" w:cs="Times New Roman"/>
          <w:sz w:val="24"/>
          <w:szCs w:val="24"/>
          <w:lang w:val="en-GB"/>
        </w:rPr>
        <w:t>u</w:t>
      </w:r>
      <w:r w:rsidRPr="003715B3">
        <w:rPr>
          <w:rStyle w:val="None"/>
          <w:rFonts w:ascii="Times New Roman" w:hAnsi="Times New Roman" w:cs="Times New Roman"/>
          <w:sz w:val="24"/>
          <w:szCs w:val="24"/>
          <w:lang w:val="en-GB"/>
        </w:rPr>
        <w:t>tions, or of personal and general trust conveys much about how these regions cope with mode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nity. According to the 'radius of trust' in a particular society, one could distinguish, with Fuk</w:t>
      </w:r>
      <w:r w:rsidRPr="003715B3">
        <w:rPr>
          <w:rStyle w:val="None"/>
          <w:rFonts w:ascii="Times New Roman" w:hAnsi="Times New Roman" w:cs="Times New Roman"/>
          <w:sz w:val="24"/>
          <w:szCs w:val="24"/>
          <w:lang w:val="en-GB"/>
        </w:rPr>
        <w:t>u</w:t>
      </w:r>
      <w:r w:rsidRPr="003715B3">
        <w:rPr>
          <w:rStyle w:val="None"/>
          <w:rFonts w:ascii="Times New Roman" w:hAnsi="Times New Roman" w:cs="Times New Roman"/>
          <w:sz w:val="24"/>
          <w:szCs w:val="24"/>
          <w:lang w:val="en-GB"/>
        </w:rPr>
        <w:t>yama's distinction (1995: 61 ff., 149 ff.) between 'low trust societies', with familialism and pe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sonalism representing one pole, and 'high trust societies' representing the opposite pole. This a</w:t>
      </w:r>
      <w:r w:rsidRPr="003715B3">
        <w:rPr>
          <w:rStyle w:val="None"/>
          <w:rFonts w:ascii="Times New Roman" w:hAnsi="Times New Roman" w:cs="Times New Roman"/>
          <w:sz w:val="24"/>
          <w:szCs w:val="24"/>
          <w:lang w:val="en-GB"/>
        </w:rPr>
        <w:t>p</w:t>
      </w:r>
      <w:r w:rsidRPr="003715B3">
        <w:rPr>
          <w:rStyle w:val="None"/>
          <w:rFonts w:ascii="Times New Roman" w:hAnsi="Times New Roman" w:cs="Times New Roman"/>
          <w:sz w:val="24"/>
          <w:szCs w:val="24"/>
          <w:lang w:val="en-GB"/>
        </w:rPr>
        <w:t>proximates what could be called Max Weber's ideal of arm's-length relations, of trust in public life, or with regard to organizations such as state bureaucracies, social security systems, political parties, interest groups, or companies. This distinction overlaps with the distinction between 'warm' and 'cold' societies</w:t>
      </w:r>
      <w:r w:rsidRPr="003715B3">
        <w:rPr>
          <w:rFonts w:ascii="Times New Roman" w:hAnsi="Times New Roman" w:cs="Times New Roman"/>
          <w:sz w:val="24"/>
          <w:szCs w:val="24"/>
          <w:lang w:val="en-GB"/>
        </w:rPr>
        <w:t xml:space="preserve"> </w:t>
      </w:r>
      <w:r w:rsidRPr="003715B3">
        <w:rPr>
          <w:rStyle w:val="None"/>
          <w:rFonts w:ascii="Times New Roman" w:hAnsi="Times New Roman" w:cs="Times New Roman"/>
          <w:sz w:val="24"/>
          <w:szCs w:val="24"/>
          <w:lang w:val="en-GB"/>
        </w:rPr>
        <w:t>to a certain degree. To be more precise, it points to the importance of traditional values in modern or modernizing societies. A country dominated by personalism and a lack of general trust can also be expected to fail in its fight against corruption. Conversely, where political, economic and legal institutions have, through their symbolic efficiency, created cultural settings which allows generalized trust to develop between people (‘high trust soci</w:t>
      </w:r>
      <w:r w:rsidRPr="003715B3">
        <w:rPr>
          <w:rStyle w:val="None"/>
          <w:rFonts w:ascii="Times New Roman" w:hAnsi="Times New Roman" w:cs="Times New Roman"/>
          <w:sz w:val="24"/>
          <w:szCs w:val="24"/>
          <w:lang w:val="en-GB"/>
        </w:rPr>
        <w:t>e</w:t>
      </w:r>
      <w:r w:rsidRPr="003715B3">
        <w:rPr>
          <w:rStyle w:val="None"/>
          <w:rFonts w:ascii="Times New Roman" w:hAnsi="Times New Roman" w:cs="Times New Roman"/>
          <w:sz w:val="24"/>
          <w:szCs w:val="24"/>
          <w:lang w:val="en-GB"/>
        </w:rPr>
        <w:t xml:space="preserve">ties’), one should also expect that the mutual reinforcement of institutional efficiency, shared values, and trust should work against corrupt behavior.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Moreover, we should keep in mind that the evolution from a culture of distrust to a cu</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ture of trust will be difficult in countries where society is considered by many as fundamentally unequal, as populated by “hostile strangers”, or dominated by “alien values”. Why should you trust the institutions, politics, the elites, or simply the world beyond your family and the wider 'family' of your friends if this world is, if perceived in 'Hobbesian' terms, full of discriminations and exclusions, inequalities, greed, crime, and corruption? On the other hand, things are different from a 'top down' perspective since personal trust and trustworthiness are means of achieving and maintaining power for political elites and their networks of power.</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3715B3">
      <w:pPr>
        <w:pStyle w:val="BodyA"/>
        <w:pBdr>
          <w:top w:val="none" w:sz="0" w:space="0" w:color="auto"/>
          <w:left w:val="none" w:sz="0" w:space="0" w:color="auto"/>
          <w:bottom w:val="none" w:sz="0" w:space="0" w:color="auto"/>
          <w:right w:val="none" w:sz="0" w:space="0" w:color="auto"/>
          <w:bar w:val="none" w:sz="0" w:color="auto"/>
        </w:pBdr>
        <w:spacing w:line="360" w:lineRule="auto"/>
        <w:ind w:right="-1"/>
        <w:jc w:val="center"/>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VI</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At this point, we can return to civic friendship and relate it to general trust. Sharing va</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ues and mutual goodwill are also key aspects of personal and intimate friendship. However, in the political context or in modern society where individuals and citizens do not know each other, political friendship can manifestly not mean personal relational friendship, as in the case of ge</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eralised trust with regard to personal trust. This is why Martin Hartmann (2011: 463) speaks of an “extended notion of friendship” which he integrates in a theory of a praxis of trust. He points here to John M. Cooper’s interpretation of what Aristotle presented as civic friendship, a special kind of friendship, “where civic friendship characterizes a population there exists, as a reco</w:t>
      </w:r>
      <w:r w:rsidRPr="003715B3">
        <w:rPr>
          <w:rStyle w:val="None"/>
          <w:rFonts w:ascii="Times New Roman" w:hAnsi="Times New Roman" w:cs="Times New Roman"/>
          <w:sz w:val="24"/>
          <w:szCs w:val="24"/>
          <w:lang w:val="en-GB"/>
        </w:rPr>
        <w:t>g</w:t>
      </w:r>
      <w:r w:rsidRPr="003715B3">
        <w:rPr>
          <w:rStyle w:val="None"/>
          <w:rFonts w:ascii="Times New Roman" w:hAnsi="Times New Roman" w:cs="Times New Roman"/>
          <w:sz w:val="24"/>
          <w:szCs w:val="24"/>
          <w:lang w:val="en-GB"/>
        </w:rPr>
        <w:t>nized and accepted norm, a certain measure of mutual good will, and also mutual trust, among the people making up the population” (Cooper 1999: 370 f.). Citizens do not need to know each other personally to know about the mutual good. In the political context, knowledge of the nature of the constitution and “of what’s generally expected of people in that society is the normal way of knowing about these things, and it is sufficient, sometimes, to establish a reasonable presum</w:t>
      </w:r>
      <w:r w:rsidRPr="003715B3">
        <w:rPr>
          <w:rStyle w:val="None"/>
          <w:rFonts w:ascii="Times New Roman" w:hAnsi="Times New Roman" w:cs="Times New Roman"/>
          <w:sz w:val="24"/>
          <w:szCs w:val="24"/>
          <w:lang w:val="en-GB"/>
        </w:rPr>
        <w:t>p</w:t>
      </w:r>
      <w:r w:rsidRPr="003715B3">
        <w:rPr>
          <w:rStyle w:val="None"/>
          <w:rFonts w:ascii="Times New Roman" w:hAnsi="Times New Roman" w:cs="Times New Roman"/>
          <w:sz w:val="24"/>
          <w:szCs w:val="24"/>
          <w:lang w:val="en-GB"/>
        </w:rPr>
        <w:t>tion of good will on the part of one’s fellow-citizens generally” (Cooper 1999: 371 N.18, Har</w:t>
      </w:r>
      <w:r w:rsidRPr="003715B3">
        <w:rPr>
          <w:rStyle w:val="None"/>
          <w:rFonts w:ascii="Times New Roman" w:hAnsi="Times New Roman" w:cs="Times New Roman"/>
          <w:sz w:val="24"/>
          <w:szCs w:val="24"/>
          <w:lang w:val="en-GB"/>
        </w:rPr>
        <w:t>t</w:t>
      </w:r>
      <w:r w:rsidRPr="003715B3">
        <w:rPr>
          <w:rStyle w:val="None"/>
          <w:rFonts w:ascii="Times New Roman" w:hAnsi="Times New Roman" w:cs="Times New Roman"/>
          <w:sz w:val="24"/>
          <w:szCs w:val="24"/>
          <w:lang w:val="en-GB"/>
        </w:rPr>
        <w:t>mann 2011: 436). Similarly, John von Heyking observes that “political pluralism is embedded within a like-mindedness expressed in terms of constitutionalism, which itself expresses social friendship and hence agreement concerning the highest things human ought to do. Ambition counteracting ambition is constrained by agreement on constitutional fundamentals, expressed as a social friendship that prevents such conflict from degenerating into fratricidal war” (Von Heyking 2016: 11).</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Indeed, citizens are supposed to share certain values or agree on what is expressed by their Constitution, and therefore should be able and willing to express a kind of generalised trust vis-a-vis strangers and the authorities. However, it is not clear nowadays what is meant by sha</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ing certain values or, said differently, to fix the “radius of trust” (Fukuyama 2000: 99) in a n</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tional society. Obviously, trust is only possible within certain boundaries which are also the boundaries of citizenship (Hartmann 2011: 464). Democracies run into difficulties when the r</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 xml:space="preserve">dius of trust and the common good orientation are no longer convincing criteria in explaining to the citizens of a political community what holds them together, or why they should live together as a nation.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In any case, we can see that these different strands of the notion of civic friendship focu</w:t>
      </w:r>
      <w:r w:rsidRPr="003715B3">
        <w:rPr>
          <w:rStyle w:val="None"/>
          <w:rFonts w:ascii="Times New Roman" w:hAnsi="Times New Roman" w:cs="Times New Roman"/>
          <w:sz w:val="24"/>
          <w:szCs w:val="24"/>
          <w:lang w:val="en-GB"/>
        </w:rPr>
        <w:t>s</w:t>
      </w:r>
      <w:r w:rsidRPr="003715B3">
        <w:rPr>
          <w:rStyle w:val="None"/>
          <w:rFonts w:ascii="Times New Roman" w:hAnsi="Times New Roman" w:cs="Times New Roman"/>
          <w:sz w:val="24"/>
          <w:szCs w:val="24"/>
          <w:lang w:val="en-GB"/>
        </w:rPr>
        <w:t>ing on good will, shared norms, general trust, and the common good are parts of the classic le</w:t>
      </w:r>
      <w:r w:rsidRPr="003715B3">
        <w:rPr>
          <w:rStyle w:val="None"/>
          <w:rFonts w:ascii="Times New Roman" w:hAnsi="Times New Roman" w:cs="Times New Roman"/>
          <w:sz w:val="24"/>
          <w:szCs w:val="24"/>
          <w:lang w:val="en-GB"/>
        </w:rPr>
        <w:t>g</w:t>
      </w:r>
      <w:r w:rsidRPr="003715B3">
        <w:rPr>
          <w:rStyle w:val="None"/>
          <w:rFonts w:ascii="Times New Roman" w:hAnsi="Times New Roman" w:cs="Times New Roman"/>
          <w:sz w:val="24"/>
          <w:szCs w:val="24"/>
          <w:lang w:val="en-GB"/>
        </w:rPr>
        <w:t>acy founded by Aristotle’s typology of friendship. These parts are attempts to describe society, and moreover the political, the political community, or the classical “polis”, on the basis of a n</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tion of friendship combining its private and public aspects. Friendship realises circles of a moral community encompassing primary personal friends, as well as the citizenry of the “polis” (Nixon 2015: 51). In this perspective, the extension of friendship from the private to the public points to the moral conditions of civic and political order. This is confirmed by Hannah Arendt’s conce</w:t>
      </w:r>
      <w:r w:rsidRPr="003715B3">
        <w:rPr>
          <w:rStyle w:val="None"/>
          <w:rFonts w:ascii="Times New Roman" w:hAnsi="Times New Roman" w:cs="Times New Roman"/>
          <w:sz w:val="24"/>
          <w:szCs w:val="24"/>
          <w:lang w:val="en-GB"/>
        </w:rPr>
        <w:t>p</w:t>
      </w:r>
      <w:r w:rsidRPr="003715B3">
        <w:rPr>
          <w:rStyle w:val="None"/>
          <w:rFonts w:ascii="Times New Roman" w:hAnsi="Times New Roman" w:cs="Times New Roman"/>
          <w:sz w:val="24"/>
          <w:szCs w:val="24"/>
          <w:lang w:val="en-GB"/>
        </w:rPr>
        <w:t>tion of “politics of friendship”, where “Politics is, as it were, ethically grounded in the ‘truthful dialogue’ that constitutes friendship” (Nixon 2015: 52). To be sure, modern society can no longer described in terms of the classical political and moral community. Modern politics is not rooted in a normative premise where its objective should be the realisation of the normative good, although constitutions may describe such objectives. Nevertheless, political systems ope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ate on a specific territory as Nation-States. As such, political systems cannot avoid establishing descriptions of what they are good for, for example, to guarantee their citizens prosperity, or freedom, or to define who can and should be citizens based on well-defined criteria. In a demo</w:t>
      </w:r>
      <w:r w:rsidRPr="003715B3">
        <w:rPr>
          <w:rStyle w:val="None"/>
          <w:rFonts w:ascii="Times New Roman" w:hAnsi="Times New Roman" w:cs="Times New Roman"/>
          <w:sz w:val="24"/>
          <w:szCs w:val="24"/>
          <w:lang w:val="en-GB"/>
        </w:rPr>
        <w:t>c</w:t>
      </w:r>
      <w:r w:rsidRPr="003715B3">
        <w:rPr>
          <w:rStyle w:val="None"/>
          <w:rFonts w:ascii="Times New Roman" w:hAnsi="Times New Roman" w:cs="Times New Roman"/>
          <w:sz w:val="24"/>
          <w:szCs w:val="24"/>
          <w:lang w:val="en-GB"/>
        </w:rPr>
        <w:t xml:space="preserve">ratized context, nations are constantly reflecting the question of whether or to what extent the established political order is adequate and corresponds to what citizens want. In other terms, they produce political theories about the conditions of democracy, or imagine themselves as political communities based on shared values as expressed through civic friendship.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Civic friendship then could denote several things. It is first a political discourse about the public space in democracy. Political philosophy starts its reflection on political friendship by pointing</w:t>
      </w:r>
      <w:r w:rsidRPr="003715B3">
        <w:rPr>
          <w:rFonts w:ascii="Times New Roman" w:hAnsi="Times New Roman" w:cs="Times New Roman"/>
          <w:sz w:val="24"/>
          <w:szCs w:val="24"/>
          <w:lang w:val="en-GB"/>
        </w:rPr>
        <w:t xml:space="preserve"> </w:t>
      </w:r>
      <w:r w:rsidRPr="003715B3">
        <w:rPr>
          <w:rStyle w:val="None"/>
          <w:rFonts w:ascii="Times New Roman" w:hAnsi="Times New Roman" w:cs="Times New Roman"/>
          <w:sz w:val="24"/>
          <w:szCs w:val="24"/>
          <w:lang w:val="en-GB"/>
        </w:rPr>
        <w:t>hypothetically to the consequences of the absence of friendship and its correlates, be it plurality, diversity, dialogue, public, or collective action in the sense of Hannah Arendt (Nixon 2015: 28, 189, König 2013: 901 ff.). As a matter of fact, the political theory on civic friendship, in either aspect of its civil society of collective action or as political community, is a critique of authoritarian and even totalitarian conceptions of society, of homogeneity, hierarchy, and co</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ceptions of unity. All such conceptions negate the very idea of the political which needs the p</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 xml:space="preserve">litical space to express social autonomy and its conflicts.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In fact, any description of politics or society that pretends to be the only right one is t</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talitarian and inevitably provokes opposition. Unity necessarily produces differences and new identities based on different distinctions. This fits quite well with what Claude Lefort expresses in the idea of "disincarnation". Social reality can neither be incarnated nor represented by a hie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archy, whether the state or a party organization. This comes close to Hanna Arendt’s idea about the “free play of power” and the corresponding diverse perspectives, that if restricted, would give access to violence (Nixon 2015: 189). Power is inevitably an empty place. As Niklas Luhmann puts it in a sociological perspective, state power is an exchangeable, unstable, and d</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vided position based on the distinction between government and opposition (Luhmann 1990: 167ff. and 231ff.). Under modern conditions, sovereign power is nothing more than the conti</w:t>
      </w:r>
      <w:r w:rsidRPr="003715B3">
        <w:rPr>
          <w:rStyle w:val="None"/>
          <w:rFonts w:ascii="Times New Roman" w:hAnsi="Times New Roman" w:cs="Times New Roman"/>
          <w:sz w:val="24"/>
          <w:szCs w:val="24"/>
          <w:lang w:val="en-GB"/>
        </w:rPr>
        <w:t>n</w:t>
      </w:r>
      <w:r w:rsidRPr="003715B3">
        <w:rPr>
          <w:rStyle w:val="None"/>
          <w:rFonts w:ascii="Times New Roman" w:hAnsi="Times New Roman" w:cs="Times New Roman"/>
          <w:sz w:val="24"/>
          <w:szCs w:val="24"/>
          <w:lang w:val="en-GB"/>
        </w:rPr>
        <w:t>gent possibility to remain in power or to be in the opposition. This is the very essence of demo</w:t>
      </w:r>
      <w:r w:rsidRPr="003715B3">
        <w:rPr>
          <w:rStyle w:val="None"/>
          <w:rFonts w:ascii="Times New Roman" w:hAnsi="Times New Roman" w:cs="Times New Roman"/>
          <w:sz w:val="24"/>
          <w:szCs w:val="24"/>
          <w:lang w:val="en-GB"/>
        </w:rPr>
        <w:t>c</w:t>
      </w:r>
      <w:r w:rsidRPr="003715B3">
        <w:rPr>
          <w:rStyle w:val="None"/>
          <w:rFonts w:ascii="Times New Roman" w:hAnsi="Times New Roman" w:cs="Times New Roman"/>
          <w:sz w:val="24"/>
          <w:szCs w:val="24"/>
          <w:lang w:val="en-GB"/>
        </w:rPr>
        <w:t xml:space="preserve">ratized power. Such a double codification of the political system works against the moralization of the power position, which would reintroduce the distinction of friends and enemies based on the pretension of being in a morally superior position.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Modern politics, however, needs and involves antagonists and opponents. This crucial difference between enemies and opponents (Edelmann 1991: 131) and between antagonism and agonism (Mouffe 2005) points to the core of the political in modern society and also to the pro</w:t>
      </w:r>
      <w:r w:rsidRPr="003715B3">
        <w:rPr>
          <w:rStyle w:val="None"/>
          <w:rFonts w:ascii="Times New Roman" w:hAnsi="Times New Roman" w:cs="Times New Roman"/>
          <w:sz w:val="24"/>
          <w:szCs w:val="24"/>
          <w:lang w:val="en-GB"/>
        </w:rPr>
        <w:t>b</w:t>
      </w:r>
      <w:r w:rsidRPr="003715B3">
        <w:rPr>
          <w:rStyle w:val="None"/>
          <w:rFonts w:ascii="Times New Roman" w:hAnsi="Times New Roman" w:cs="Times New Roman"/>
          <w:sz w:val="24"/>
          <w:szCs w:val="24"/>
          <w:lang w:val="en-GB"/>
        </w:rPr>
        <w:t>lem of morals in politics. As soon as opponents are conceived of in categories of good or bad, or friend or enemy, eliminating the other becomes the main aim of political action. In this case, friendship also would disappear, for friendship cannot be defined with regard to enmity as Helmut König (2013: 903 f.) correctly points out; the brother and not the friend would be the correct term in this positioning of “we against the others”. On the other hand, the acceptance of the other as the antagonist implies competition focused on political victory, and not on elimin</w:t>
      </w:r>
      <w:r w:rsidRPr="003715B3">
        <w:rPr>
          <w:rStyle w:val="None"/>
          <w:rFonts w:ascii="Times New Roman" w:hAnsi="Times New Roman" w:cs="Times New Roman"/>
          <w:sz w:val="24"/>
          <w:szCs w:val="24"/>
          <w:lang w:val="en-GB"/>
        </w:rPr>
        <w:t>a</w:t>
      </w:r>
      <w:r w:rsidRPr="003715B3">
        <w:rPr>
          <w:rStyle w:val="None"/>
          <w:rFonts w:ascii="Times New Roman" w:hAnsi="Times New Roman" w:cs="Times New Roman"/>
          <w:sz w:val="24"/>
          <w:szCs w:val="24"/>
          <w:lang w:val="en-GB"/>
        </w:rPr>
        <w:t>tion. Political victory can be obtained only by respecting the rules of the game and established procedures which are shared and respected by all players in the political game. The political and the public realm are definitely not the space of the Schmittian distinction friends / enemies, but a structure institutionalizing the idea of talking, dialogue and discussion. This is diversity against unity. The actually observable “revival” or “return” of nationalist and populist parties and lea</w:t>
      </w:r>
      <w:r w:rsidRPr="003715B3">
        <w:rPr>
          <w:rStyle w:val="None"/>
          <w:rFonts w:ascii="Times New Roman" w:hAnsi="Times New Roman" w:cs="Times New Roman"/>
          <w:sz w:val="24"/>
          <w:szCs w:val="24"/>
          <w:lang w:val="en-GB"/>
        </w:rPr>
        <w:t>d</w:t>
      </w:r>
      <w:r w:rsidRPr="003715B3">
        <w:rPr>
          <w:rStyle w:val="None"/>
          <w:rFonts w:ascii="Times New Roman" w:hAnsi="Times New Roman" w:cs="Times New Roman"/>
          <w:sz w:val="24"/>
          <w:szCs w:val="24"/>
          <w:lang w:val="en-GB"/>
        </w:rPr>
        <w:t>ers are bringing back the contrary: unity instead of diversity, an obsession with exclusive hom</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geneity-concepts such as the nation, brotherhood, ethnicity, kinship, family, and more. Populists need enemies as scapegoats, whereas civic friendship insists on plurality and diversity excluding enmity. The political theory of civic friendship is also a warning against the destructive cons</w:t>
      </w:r>
      <w:r w:rsidRPr="003715B3">
        <w:rPr>
          <w:rStyle w:val="None"/>
          <w:rFonts w:ascii="Times New Roman" w:hAnsi="Times New Roman" w:cs="Times New Roman"/>
          <w:sz w:val="24"/>
          <w:szCs w:val="24"/>
          <w:lang w:val="en-GB"/>
        </w:rPr>
        <w:t>e</w:t>
      </w:r>
      <w:r w:rsidRPr="003715B3">
        <w:rPr>
          <w:rStyle w:val="None"/>
          <w:rFonts w:ascii="Times New Roman" w:hAnsi="Times New Roman" w:cs="Times New Roman"/>
          <w:sz w:val="24"/>
          <w:szCs w:val="24"/>
          <w:lang w:val="en-GB"/>
        </w:rPr>
        <w:t>quences of exclusive populist political discourses and ideologies for democratic politics. The risk of the abuse of power is continuously evoked by this political theory, but it is not really int</w:t>
      </w:r>
      <w:r w:rsidRPr="003715B3">
        <w:rPr>
          <w:rStyle w:val="None"/>
          <w:rFonts w:ascii="Times New Roman" w:hAnsi="Times New Roman" w:cs="Times New Roman"/>
          <w:sz w:val="24"/>
          <w:szCs w:val="24"/>
          <w:lang w:val="en-GB"/>
        </w:rPr>
        <w:t>e</w:t>
      </w:r>
      <w:r w:rsidRPr="003715B3">
        <w:rPr>
          <w:rStyle w:val="None"/>
          <w:rFonts w:ascii="Times New Roman" w:hAnsi="Times New Roman" w:cs="Times New Roman"/>
          <w:sz w:val="24"/>
          <w:szCs w:val="24"/>
          <w:lang w:val="en-GB"/>
        </w:rPr>
        <w:t>grated in a more general or classic conception of the countervailing powers in the political sy</w:t>
      </w:r>
      <w:r w:rsidRPr="003715B3">
        <w:rPr>
          <w:rStyle w:val="None"/>
          <w:rFonts w:ascii="Times New Roman" w:hAnsi="Times New Roman" w:cs="Times New Roman"/>
          <w:sz w:val="24"/>
          <w:szCs w:val="24"/>
          <w:lang w:val="en-GB"/>
        </w:rPr>
        <w:t>s</w:t>
      </w:r>
      <w:r w:rsidRPr="003715B3">
        <w:rPr>
          <w:rStyle w:val="None"/>
          <w:rFonts w:ascii="Times New Roman" w:hAnsi="Times New Roman" w:cs="Times New Roman"/>
          <w:sz w:val="24"/>
          <w:szCs w:val="24"/>
          <w:lang w:val="en-GB"/>
        </w:rPr>
        <w:t xml:space="preserve">tem.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The prevention of the abuse of trust and power is certainly among the most important functions of political institutions in a complex web of countervailing powers. Therefore, in a modern and complex society, the common good along with the public realm are as much the however-aggregated result of one sphere of action as it is the result of effective state institutions, like the markets, for example ('self-interest'), or of civil society (volunteering). In this perspe</w:t>
      </w:r>
      <w:r w:rsidRPr="003715B3">
        <w:rPr>
          <w:rStyle w:val="None"/>
          <w:rFonts w:ascii="Times New Roman" w:hAnsi="Times New Roman" w:cs="Times New Roman"/>
          <w:sz w:val="24"/>
          <w:szCs w:val="24"/>
          <w:lang w:val="en-GB"/>
        </w:rPr>
        <w:t>c</w:t>
      </w:r>
      <w:r w:rsidRPr="003715B3">
        <w:rPr>
          <w:rStyle w:val="None"/>
          <w:rFonts w:ascii="Times New Roman" w:hAnsi="Times New Roman" w:cs="Times New Roman"/>
          <w:sz w:val="24"/>
          <w:szCs w:val="24"/>
          <w:lang w:val="en-GB"/>
        </w:rPr>
        <w:t xml:space="preserve">tive, the idea of civic friendship would point to several aspects of civil society as described by Edward Michaels (2014). Michaels writes that civil society is about the practices of associative life as well as about shared norms, the common good, and the public sphere which are the loci of dialogue politics already evoked by Hannah Arendt. That fits quite well with the idea of civic friendship relating to the relational and organizational aspects of collective action </w:t>
      </w:r>
      <w:r w:rsidRPr="003715B3">
        <w:rPr>
          <w:rStyle w:val="None"/>
          <w:rFonts w:ascii="Times New Roman" w:hAnsi="Times New Roman" w:cs="Times New Roman"/>
          <w:i/>
          <w:iCs/>
          <w:sz w:val="24"/>
          <w:szCs w:val="24"/>
          <w:lang w:val="en-GB"/>
        </w:rPr>
        <w:t xml:space="preserve">and </w:t>
      </w:r>
      <w:r w:rsidRPr="003715B3">
        <w:rPr>
          <w:rStyle w:val="None"/>
          <w:rFonts w:ascii="Times New Roman" w:hAnsi="Times New Roman" w:cs="Times New Roman"/>
          <w:sz w:val="24"/>
          <w:szCs w:val="24"/>
          <w:lang w:val="en-GB"/>
        </w:rPr>
        <w:t xml:space="preserve">shared norms to be expressed and negotiated in the public sphere.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Moreover, civic friendship expresses many aspects of the notions of political culture, and civic culture in particular focuses on the cultural conditions for citizens to cooperate (Lichte</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mann 2012: 208). Civic friendship is also a reflection of the possibilities of collective action, or on the underlying conditions and representations making cooperation possible or more difficult, depending on the political context in which civic actions take place. Civic friendship is also a political theory, reflecting democracy in a time of the erosion of democratic politics and culture, and of the “politics of truth” in a populist “post-truth” arena. Finally, it is a genuinely democratic political theory which as “republican friendship binds together the citizens of good judgment communicating their mutual judgments on the basis of truthfulness” (Gebhardt 2008: 336, Nixon 2015: 52, 182 ff.). In this regard, Jürgen Gebhardt (2008: 342) concludes accurately that citizens are living together by virtue of the binding force of trust. This is also the final destination of p</w:t>
      </w:r>
      <w:r w:rsidRPr="003715B3">
        <w:rPr>
          <w:rStyle w:val="None"/>
          <w:rFonts w:ascii="Times New Roman" w:hAnsi="Times New Roman" w:cs="Times New Roman"/>
          <w:sz w:val="24"/>
          <w:szCs w:val="24"/>
          <w:lang w:val="en-GB"/>
        </w:rPr>
        <w:t>o</w:t>
      </w:r>
      <w:r w:rsidRPr="003715B3">
        <w:rPr>
          <w:rStyle w:val="None"/>
          <w:rFonts w:ascii="Times New Roman" w:hAnsi="Times New Roman" w:cs="Times New Roman"/>
          <w:sz w:val="24"/>
          <w:szCs w:val="24"/>
          <w:lang w:val="en-GB"/>
        </w:rPr>
        <w:t>litical friendship, the linking of friendship to the political order as a common order implying common meanings, purpose, and action. This could also be formulated with a “Durkheimian a</w:t>
      </w:r>
      <w:r w:rsidRPr="003715B3">
        <w:rPr>
          <w:rStyle w:val="None"/>
          <w:rFonts w:ascii="Times New Roman" w:hAnsi="Times New Roman" w:cs="Times New Roman"/>
          <w:sz w:val="24"/>
          <w:szCs w:val="24"/>
          <w:lang w:val="en-GB"/>
        </w:rPr>
        <w:t>p</w:t>
      </w:r>
      <w:r w:rsidRPr="003715B3">
        <w:rPr>
          <w:rStyle w:val="None"/>
          <w:rFonts w:ascii="Times New Roman" w:hAnsi="Times New Roman" w:cs="Times New Roman"/>
          <w:sz w:val="24"/>
          <w:szCs w:val="24"/>
          <w:lang w:val="en-GB"/>
        </w:rPr>
        <w:t>proach” in the sense that the “discourse of friendship is not personal, except in the sense that it confirms the sacredness of the person and links the individual to the ‘personality’ of the colle</w:t>
      </w:r>
      <w:r w:rsidRPr="003715B3">
        <w:rPr>
          <w:rStyle w:val="None"/>
          <w:rFonts w:ascii="Times New Roman" w:hAnsi="Times New Roman" w:cs="Times New Roman"/>
          <w:sz w:val="24"/>
          <w:szCs w:val="24"/>
          <w:lang w:val="en-GB"/>
        </w:rPr>
        <w:t>c</w:t>
      </w:r>
      <w:r w:rsidRPr="003715B3">
        <w:rPr>
          <w:rStyle w:val="None"/>
          <w:rFonts w:ascii="Times New Roman" w:hAnsi="Times New Roman" w:cs="Times New Roman"/>
          <w:sz w:val="24"/>
          <w:szCs w:val="24"/>
          <w:lang w:val="en-GB"/>
        </w:rPr>
        <w:t xml:space="preserve">tive” (Mallory and Carlson, 2014: 8). In such a “French approach”, friendship is a “collective representation” of beliefs and ideals about living together which are instituted in institutions and practices, and can be analysed. However, the political of the political theory of friendship is not simply a normative program “prescribing friendship as a normative ideal which strangers and citizens should adopt” (Mallory and Carlson, 2014: 13). Civic friendship is not just something that is translated into constitutional norms. In relation with theories of trust, civil society, civic, and political culture, it is much more about the practices and expectations in society about how to live, to work together or how to communicate politically in order to influence politics, or to change things. After all, protests against specific policies or political regimes or other forms of collective action </w:t>
      </w:r>
      <w:r w:rsidRPr="003715B3">
        <w:rPr>
          <w:rStyle w:val="None"/>
          <w:rFonts w:ascii="Times New Roman" w:hAnsi="Times New Roman" w:cs="Times New Roman"/>
          <w:i/>
          <w:iCs/>
          <w:sz w:val="24"/>
          <w:szCs w:val="24"/>
          <w:lang w:val="en-GB"/>
        </w:rPr>
        <w:t xml:space="preserve">publicly </w:t>
      </w:r>
      <w:r w:rsidRPr="003715B3">
        <w:rPr>
          <w:rStyle w:val="None"/>
          <w:rFonts w:ascii="Times New Roman" w:hAnsi="Times New Roman" w:cs="Times New Roman"/>
          <w:sz w:val="24"/>
          <w:szCs w:val="24"/>
          <w:lang w:val="en-GB"/>
        </w:rPr>
        <w:t xml:space="preserve">express real claims about how democracy should work. Moreover, a look at authoritarian politics reveals </w:t>
      </w:r>
      <w:r w:rsidRPr="003715B3">
        <w:rPr>
          <w:rStyle w:val="None"/>
          <w:rFonts w:ascii="Times New Roman" w:hAnsi="Times New Roman" w:cs="Times New Roman"/>
          <w:i/>
          <w:iCs/>
          <w:sz w:val="24"/>
          <w:szCs w:val="24"/>
          <w:lang w:val="en-GB"/>
        </w:rPr>
        <w:t xml:space="preserve">e contrario </w:t>
      </w:r>
      <w:r w:rsidRPr="003715B3">
        <w:rPr>
          <w:rStyle w:val="None"/>
          <w:rFonts w:ascii="Times New Roman" w:hAnsi="Times New Roman" w:cs="Times New Roman"/>
          <w:sz w:val="24"/>
          <w:szCs w:val="24"/>
          <w:lang w:val="en-GB"/>
        </w:rPr>
        <w:t xml:space="preserve">what society loses when the public space of the “truthful dialogue” is abolished. In a personalized informal power structure, political friends may be helpful to stay in power or to reproduce networks of corruption. These “political friends" will also resist the democratization of politics, for such a change would also mean the loss of their power. It would mean the re-establishment of a public space where society and its citizens can again reflect on what holds them together and what they want to share. Even if the perspectives of political theory and political sociology are different, the reflection on civic friendship and the conditions of democracy may produce the same conclusions. </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Fonts w:ascii="Times New Roman" w:hAnsi="Times New Roman" w:cs="Times New Roman"/>
          <w:sz w:val="24"/>
          <w:szCs w:val="24"/>
          <w:lang w:val="en-GB"/>
        </w:rPr>
      </w:pP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outlineLvl w:val="0"/>
        <w:rPr>
          <w:rStyle w:val="None"/>
          <w:rFonts w:ascii="Times New Roman" w:hAnsi="Times New Roman" w:cs="Times New Roman"/>
          <w:b/>
          <w:bCs/>
          <w:sz w:val="24"/>
          <w:szCs w:val="24"/>
          <w:lang w:val="en-GB"/>
        </w:rPr>
      </w:pPr>
      <w:r w:rsidRPr="003715B3">
        <w:rPr>
          <w:rStyle w:val="None"/>
          <w:rFonts w:ascii="Times New Roman" w:hAnsi="Times New Roman" w:cs="Times New Roman"/>
          <w:b/>
          <w:bCs/>
          <w:sz w:val="24"/>
          <w:szCs w:val="24"/>
          <w:lang w:val="en-GB"/>
        </w:rPr>
        <w:t>References</w:t>
      </w:r>
    </w:p>
    <w:p w:rsidR="00207081" w:rsidRPr="00FD1E21" w:rsidRDefault="00207081" w:rsidP="007C0B55">
      <w:pPr>
        <w:pStyle w:val="BodyText"/>
        <w:tabs>
          <w:tab w:val="left" w:pos="552"/>
        </w:tabs>
        <w:spacing w:before="0" w:beforeAutospacing="0" w:after="0" w:afterAutospacing="0" w:line="360" w:lineRule="auto"/>
        <w:ind w:right="-1" w:firstLine="709"/>
        <w:jc w:val="both"/>
        <w:rPr>
          <w:rStyle w:val="None"/>
          <w:lang w:val="fr-FR"/>
        </w:rPr>
      </w:pPr>
      <w:r w:rsidRPr="003715B3">
        <w:rPr>
          <w:rStyle w:val="None"/>
          <w:lang w:val="en-GB"/>
        </w:rPr>
        <w:t xml:space="preserve">Cooper, John M., 1999: Reason and Emotion. Essays on Ancient Moral Psychology and Ethical Theory. </w:t>
      </w:r>
      <w:r w:rsidRPr="00FD1E21">
        <w:rPr>
          <w:rStyle w:val="None"/>
          <w:lang w:val="fr-FR"/>
        </w:rPr>
        <w:t>Princeton: Princeton University Press</w:t>
      </w:r>
    </w:p>
    <w:p w:rsidR="00207081" w:rsidRPr="00FD1E21" w:rsidRDefault="00207081" w:rsidP="007C0B55">
      <w:pPr>
        <w:pStyle w:val="BodyText"/>
        <w:tabs>
          <w:tab w:val="left" w:pos="552"/>
        </w:tabs>
        <w:spacing w:before="0" w:beforeAutospacing="0" w:after="0" w:afterAutospacing="0" w:line="360" w:lineRule="auto"/>
        <w:ind w:right="-1" w:firstLine="709"/>
        <w:jc w:val="both"/>
        <w:outlineLvl w:val="0"/>
        <w:rPr>
          <w:rStyle w:val="None"/>
          <w:lang w:val="fr-FR"/>
        </w:rPr>
      </w:pPr>
      <w:r w:rsidRPr="00FD1E21">
        <w:rPr>
          <w:rStyle w:val="None"/>
          <w:lang w:val="fr-FR"/>
        </w:rPr>
        <w:t>Derrida, Jacques, 1999: Politiques de l’amitié. Paris : Galilée</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 xml:space="preserve">Descharmes Bernadette </w:t>
      </w:r>
      <w:r w:rsidRPr="003715B3">
        <w:rPr>
          <w:rStyle w:val="None"/>
          <w:i/>
          <w:iCs/>
          <w:lang w:val="en-GB"/>
        </w:rPr>
        <w:t xml:space="preserve">I </w:t>
      </w:r>
      <w:r w:rsidRPr="003715B3">
        <w:rPr>
          <w:rStyle w:val="None"/>
          <w:lang w:val="en-GB"/>
        </w:rPr>
        <w:t xml:space="preserve">Eric Anton Heuser </w:t>
      </w:r>
      <w:r w:rsidRPr="003715B3">
        <w:rPr>
          <w:rStyle w:val="None"/>
          <w:i/>
          <w:iCs/>
          <w:lang w:val="en-GB"/>
        </w:rPr>
        <w:t xml:space="preserve">I </w:t>
      </w:r>
      <w:r w:rsidRPr="003715B3">
        <w:rPr>
          <w:rStyle w:val="None"/>
          <w:lang w:val="en-GB"/>
        </w:rPr>
        <w:t xml:space="preserve">Caroline Kruger </w:t>
      </w:r>
      <w:r w:rsidRPr="003715B3">
        <w:rPr>
          <w:rStyle w:val="None"/>
          <w:i/>
          <w:iCs/>
          <w:lang w:val="en-GB"/>
        </w:rPr>
        <w:t xml:space="preserve">I </w:t>
      </w:r>
      <w:r w:rsidRPr="003715B3">
        <w:rPr>
          <w:rStyle w:val="None"/>
          <w:lang w:val="en-GB"/>
        </w:rPr>
        <w:t xml:space="preserve">Thomas Loy (eds.), 2011: </w:t>
      </w:r>
      <w:r w:rsidRPr="003715B3">
        <w:rPr>
          <w:rStyle w:val="None"/>
          <w:bCs/>
          <w:lang w:val="en-GB"/>
        </w:rPr>
        <w:t>Varieties of friendship</w:t>
      </w:r>
      <w:r w:rsidRPr="003715B3">
        <w:rPr>
          <w:rStyle w:val="None"/>
          <w:b/>
          <w:bCs/>
          <w:lang w:val="en-GB"/>
        </w:rPr>
        <w:t xml:space="preserve"> </w:t>
      </w:r>
      <w:r w:rsidRPr="003715B3">
        <w:rPr>
          <w:rStyle w:val="None"/>
          <w:lang w:val="en-GB"/>
        </w:rPr>
        <w:t>Interdisciplinary perspectives on social relationships. Göttingen: V&amp;R unipress</w:t>
      </w:r>
    </w:p>
    <w:p w:rsidR="00207081" w:rsidRPr="00FD1E21" w:rsidRDefault="00207081" w:rsidP="007C0B55">
      <w:pPr>
        <w:pStyle w:val="BodyText"/>
        <w:tabs>
          <w:tab w:val="left" w:pos="552"/>
        </w:tabs>
        <w:spacing w:before="0" w:beforeAutospacing="0" w:after="0" w:afterAutospacing="0" w:line="360" w:lineRule="auto"/>
        <w:ind w:right="-1" w:firstLine="709"/>
        <w:jc w:val="both"/>
        <w:rPr>
          <w:rStyle w:val="None"/>
          <w:lang w:val="fr-FR"/>
        </w:rPr>
      </w:pPr>
      <w:r w:rsidRPr="003715B3">
        <w:rPr>
          <w:rStyle w:val="None"/>
          <w:lang w:val="en-GB"/>
        </w:rPr>
        <w:t xml:space="preserve">Devere, Heather, 2011: Introduction. The Resurrection Of Political Friendship: Making Connections. In: Descharmes Bernadette </w:t>
      </w:r>
      <w:r w:rsidRPr="003715B3">
        <w:rPr>
          <w:rStyle w:val="None"/>
          <w:i/>
          <w:iCs/>
          <w:lang w:val="en-GB"/>
        </w:rPr>
        <w:t xml:space="preserve">I </w:t>
      </w:r>
      <w:r w:rsidRPr="003715B3">
        <w:rPr>
          <w:rStyle w:val="None"/>
          <w:lang w:val="en-GB"/>
        </w:rPr>
        <w:t xml:space="preserve">Eric Anton Heuser </w:t>
      </w:r>
      <w:r w:rsidRPr="003715B3">
        <w:rPr>
          <w:rStyle w:val="None"/>
          <w:i/>
          <w:iCs/>
          <w:lang w:val="en-GB"/>
        </w:rPr>
        <w:t xml:space="preserve">I </w:t>
      </w:r>
      <w:r w:rsidRPr="003715B3">
        <w:rPr>
          <w:rStyle w:val="None"/>
          <w:lang w:val="en-GB"/>
        </w:rPr>
        <w:t xml:space="preserve">Caroline Kruger </w:t>
      </w:r>
      <w:r w:rsidRPr="003715B3">
        <w:rPr>
          <w:rStyle w:val="None"/>
          <w:i/>
          <w:iCs/>
          <w:lang w:val="en-GB"/>
        </w:rPr>
        <w:t xml:space="preserve">I </w:t>
      </w:r>
      <w:r w:rsidRPr="003715B3">
        <w:rPr>
          <w:rStyle w:val="None"/>
          <w:lang w:val="en-GB"/>
        </w:rPr>
        <w:t>Thomas Loy (eds.), Varieties of friendship</w:t>
      </w:r>
      <w:r w:rsidRPr="003715B3">
        <w:rPr>
          <w:rStyle w:val="None"/>
          <w:b/>
          <w:bCs/>
          <w:lang w:val="en-GB"/>
        </w:rPr>
        <w:t xml:space="preserve"> </w:t>
      </w:r>
      <w:r w:rsidRPr="003715B3">
        <w:rPr>
          <w:rStyle w:val="None"/>
          <w:lang w:val="en-GB"/>
        </w:rPr>
        <w:t xml:space="preserve">Interdisciplinary perspectives on social relationships. </w:t>
      </w:r>
      <w:r w:rsidRPr="00FD1E21">
        <w:rPr>
          <w:rStyle w:val="None"/>
          <w:lang w:val="fr-FR"/>
        </w:rPr>
        <w:t>Göttingen: V&amp;R unipress, 17-42</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FD1E21">
        <w:rPr>
          <w:rStyle w:val="None"/>
          <w:rFonts w:ascii="Times New Roman" w:hAnsi="Times New Roman" w:cs="Times New Roman"/>
          <w:color w:val="110D16"/>
          <w:sz w:val="24"/>
          <w:szCs w:val="24"/>
          <w:u w:color="110D16"/>
          <w:lang w:val="fr-FR"/>
        </w:rPr>
        <w:t>Edelmann</w:t>
      </w:r>
      <w:r w:rsidRPr="00FD1E21">
        <w:rPr>
          <w:rStyle w:val="None"/>
          <w:rFonts w:ascii="Times New Roman" w:hAnsi="Times New Roman" w:cs="Times New Roman"/>
          <w:color w:val="111A37"/>
          <w:sz w:val="24"/>
          <w:szCs w:val="24"/>
          <w:u w:color="111A37"/>
          <w:lang w:val="fr-FR"/>
        </w:rPr>
        <w:t xml:space="preserve">, </w:t>
      </w:r>
      <w:r w:rsidRPr="00FD1E21">
        <w:rPr>
          <w:rStyle w:val="None"/>
          <w:rFonts w:ascii="Times New Roman" w:hAnsi="Times New Roman" w:cs="Times New Roman"/>
          <w:color w:val="110D16"/>
          <w:sz w:val="24"/>
          <w:szCs w:val="24"/>
          <w:u w:color="110D16"/>
          <w:lang w:val="fr-FR"/>
        </w:rPr>
        <w:t xml:space="preserve">Murray, 1991: Pièces et règles du jeu politique. </w:t>
      </w:r>
      <w:r w:rsidRPr="003715B3">
        <w:rPr>
          <w:rStyle w:val="None"/>
          <w:rFonts w:ascii="Times New Roman" w:hAnsi="Times New Roman" w:cs="Times New Roman"/>
          <w:color w:val="110D16"/>
          <w:sz w:val="24"/>
          <w:szCs w:val="24"/>
          <w:u w:color="110D16"/>
          <w:lang w:val="en-GB"/>
        </w:rPr>
        <w:t>Paris: Seuil.</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Edwards, Michael, 2014: Civil Society, Cambridge: Polity Press</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Fukuyama, Francis, 1995: Trust. The Social Virtues and the Creation of Prosperity, Ha</w:t>
      </w:r>
      <w:r w:rsidRPr="003715B3">
        <w:rPr>
          <w:rStyle w:val="None"/>
          <w:rFonts w:ascii="Times New Roman" w:hAnsi="Times New Roman" w:cs="Times New Roman"/>
          <w:sz w:val="24"/>
          <w:szCs w:val="24"/>
          <w:lang w:val="en-GB"/>
        </w:rPr>
        <w:t>r</w:t>
      </w:r>
      <w:r w:rsidRPr="003715B3">
        <w:rPr>
          <w:rStyle w:val="None"/>
          <w:rFonts w:ascii="Times New Roman" w:hAnsi="Times New Roman" w:cs="Times New Roman"/>
          <w:sz w:val="24"/>
          <w:szCs w:val="24"/>
          <w:lang w:val="en-GB"/>
        </w:rPr>
        <w:t>mondsworth: Penguin</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jc w:val="both"/>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Fukuyama, Francis, 2000: Social Capital, in L. E. Harrison and S. P. Huntington (eds), Culture Matters (New York: Basic Books), pp. 98-111.</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Gebhardt, Jürgen, 2008: Friendship, Trust, and Political Order. In: Von Heykin, John Richard Avramenko (eds.) , Friendship and Politics.</w:t>
      </w:r>
      <w:r w:rsidRPr="003715B3">
        <w:rPr>
          <w:lang w:val="en-GB"/>
        </w:rPr>
        <w:t xml:space="preserve"> </w:t>
      </w:r>
      <w:r w:rsidRPr="003715B3">
        <w:rPr>
          <w:rStyle w:val="None"/>
          <w:lang w:val="en-GB"/>
        </w:rPr>
        <w:t>Essays in Political Thought. Indiana: Un</w:t>
      </w:r>
      <w:r w:rsidRPr="003715B3">
        <w:rPr>
          <w:rStyle w:val="None"/>
          <w:lang w:val="en-GB"/>
        </w:rPr>
        <w:t>i</w:t>
      </w:r>
      <w:r w:rsidRPr="003715B3">
        <w:rPr>
          <w:rStyle w:val="None"/>
          <w:lang w:val="en-GB"/>
        </w:rPr>
        <w:t xml:space="preserve">versity of Notre Dame Press 313-348 </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 xml:space="preserve">Gurr, Judith, Politics, 2011: Emotions and Rationality. The Thatcher-Reagan and the Blair-Brown Relationship. In: Descharmes Bernadette </w:t>
      </w:r>
      <w:r w:rsidRPr="003715B3">
        <w:rPr>
          <w:rStyle w:val="None"/>
          <w:i/>
          <w:iCs/>
          <w:lang w:val="en-GB"/>
        </w:rPr>
        <w:t xml:space="preserve">I </w:t>
      </w:r>
      <w:r w:rsidRPr="003715B3">
        <w:rPr>
          <w:rStyle w:val="None"/>
          <w:lang w:val="en-GB"/>
        </w:rPr>
        <w:t xml:space="preserve">Eric Anton Heuser </w:t>
      </w:r>
      <w:r w:rsidRPr="003715B3">
        <w:rPr>
          <w:rStyle w:val="None"/>
          <w:i/>
          <w:iCs/>
          <w:lang w:val="en-GB"/>
        </w:rPr>
        <w:t xml:space="preserve">I </w:t>
      </w:r>
      <w:r w:rsidRPr="003715B3">
        <w:rPr>
          <w:rStyle w:val="None"/>
          <w:lang w:val="en-GB"/>
        </w:rPr>
        <w:t xml:space="preserve">Caroline Kruger </w:t>
      </w:r>
      <w:r w:rsidRPr="003715B3">
        <w:rPr>
          <w:rStyle w:val="None"/>
          <w:i/>
          <w:iCs/>
          <w:lang w:val="en-GB"/>
        </w:rPr>
        <w:t xml:space="preserve">I </w:t>
      </w:r>
      <w:r w:rsidRPr="003715B3">
        <w:rPr>
          <w:rStyle w:val="None"/>
          <w:lang w:val="en-GB"/>
        </w:rPr>
        <w:t>Thomas Loy (eds.), 2011, Varieties of Friendship;</w:t>
      </w:r>
      <w:r w:rsidRPr="003715B3">
        <w:rPr>
          <w:rStyle w:val="None"/>
          <w:b/>
          <w:bCs/>
          <w:lang w:val="en-GB"/>
        </w:rPr>
        <w:t xml:space="preserve"> </w:t>
      </w:r>
      <w:r w:rsidRPr="003715B3">
        <w:rPr>
          <w:rStyle w:val="None"/>
          <w:lang w:val="en-GB"/>
        </w:rPr>
        <w:t>Interdisciplinary perspectives on social rel</w:t>
      </w:r>
      <w:r w:rsidRPr="003715B3">
        <w:rPr>
          <w:rStyle w:val="None"/>
          <w:lang w:val="en-GB"/>
        </w:rPr>
        <w:t>a</w:t>
      </w:r>
      <w:r w:rsidRPr="003715B3">
        <w:rPr>
          <w:rStyle w:val="None"/>
          <w:lang w:val="en-GB"/>
        </w:rPr>
        <w:t>tionships. Göttingen: V&amp;R unipress, 223-238</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Gurr, Judith 2008: Freundschaft und politische Macht - Freunde, Gönner, Getreue Marg</w:t>
      </w:r>
      <w:r w:rsidRPr="003715B3">
        <w:rPr>
          <w:rStyle w:val="None"/>
          <w:lang w:val="en-GB"/>
        </w:rPr>
        <w:t>a</w:t>
      </w:r>
      <w:r w:rsidRPr="003715B3">
        <w:rPr>
          <w:rStyle w:val="None"/>
          <w:lang w:val="en-GB"/>
        </w:rPr>
        <w:t xml:space="preserve">ret Thatchers und Tony Blairs. Göttingen: V&amp;R unipress </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Hahn, Alois, 2012: Zur Soziologie der Freundschaft. In: Münch Katharina / Christian Reidenbach (eds.), Freundscahft. Theorien und Poetiken. München: Wilhelm Fink, 67-78</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Hartmann, Martin, 2011: Die Praxis des Vertrauens, Frankfurt: Suhrkamp</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Helmke, Gretchen and Levitsky, Steven, 2004: Informal institutions and comparative politics: a research agenda. Perspectives on Politics 2 (4), 725–740. Also published in Christiansen, T. and Neuhold, C. (2012) International Handbook on Informal Governance, Che</w:t>
      </w:r>
      <w:r w:rsidRPr="003715B3">
        <w:rPr>
          <w:rStyle w:val="None"/>
          <w:lang w:val="en-GB"/>
        </w:rPr>
        <w:t>l</w:t>
      </w:r>
      <w:r w:rsidRPr="003715B3">
        <w:rPr>
          <w:rStyle w:val="None"/>
          <w:lang w:val="en-GB"/>
        </w:rPr>
        <w:t>tenham, Edward Elgar, pp. 85–116.</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Kersten, Catrin, 2008: Orte der Freundschaft – Niklas Luhmann und «Das Meer in mir». Berlin: Kulturverlag Kadmos</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König, Helmut, 2013: Freundschaft. Merkur, 67.</w:t>
      </w:r>
      <w:r w:rsidRPr="003715B3">
        <w:rPr>
          <w:rStyle w:val="None"/>
          <w:color w:val="333333"/>
          <w:u w:color="333333"/>
          <w:lang w:val="en-GB"/>
        </w:rPr>
        <w:t xml:space="preserve"> Jahrgang, </w:t>
      </w:r>
      <w:hyperlink r:id="rId9" w:history="1">
        <w:r w:rsidRPr="003715B3">
          <w:rPr>
            <w:rStyle w:val="Hyperlink1"/>
            <w:rFonts w:ascii="Times New Roman" w:eastAsia="Calibri" w:hAnsi="Times New Roman"/>
            <w:sz w:val="24"/>
            <w:lang w:val="en-GB" w:eastAsia="ru-RU"/>
          </w:rPr>
          <w:t>Heft 773</w:t>
        </w:r>
      </w:hyperlink>
      <w:r w:rsidRPr="003715B3">
        <w:rPr>
          <w:rStyle w:val="None"/>
          <w:color w:val="333333"/>
          <w:u w:color="333333"/>
          <w:lang w:val="en-GB"/>
        </w:rPr>
        <w:t>, pp 893-904</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Krass, Andreas, 2016: Ein Herz und eine Seele. Geschichte der Männerfreundschaft. Frankfurt: Fischer</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Leanza, Matthias, 2014: Zentren und Ränder funktionaler Differenzierung. Niklas Luhmanns Theorie der modernen Gesellschaft. In: Sina Farzin, Henning Laux (eds.), Gründungsszenen soziologischer Theorie. Wiesbaden: Springer, 155-174</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Lefort, Claude, 1981: L'invention democratique. Paris: Seuil</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 xml:space="preserve">Leuschner, Vincent, 2011a: Playing the field - dealing with interpersonal relationships in the political arena. In: Devere, Heather Introduction. The Resurrection Of Political Friendship: Making Connections. In: Descharmes Bernadette </w:t>
      </w:r>
      <w:r w:rsidRPr="003715B3">
        <w:rPr>
          <w:rStyle w:val="None"/>
          <w:i/>
          <w:iCs/>
          <w:lang w:val="en-GB"/>
        </w:rPr>
        <w:t xml:space="preserve">I </w:t>
      </w:r>
      <w:r w:rsidRPr="003715B3">
        <w:rPr>
          <w:rStyle w:val="None"/>
          <w:lang w:val="en-GB"/>
        </w:rPr>
        <w:t xml:space="preserve">Eric Anton Heuser </w:t>
      </w:r>
      <w:r w:rsidRPr="003715B3">
        <w:rPr>
          <w:rStyle w:val="None"/>
          <w:i/>
          <w:iCs/>
          <w:lang w:val="en-GB"/>
        </w:rPr>
        <w:t xml:space="preserve">I </w:t>
      </w:r>
      <w:r w:rsidRPr="003715B3">
        <w:rPr>
          <w:rStyle w:val="None"/>
          <w:lang w:val="en-GB"/>
        </w:rPr>
        <w:t xml:space="preserve">Caroline Kruger </w:t>
      </w:r>
      <w:r w:rsidRPr="003715B3">
        <w:rPr>
          <w:rStyle w:val="None"/>
          <w:i/>
          <w:iCs/>
          <w:lang w:val="en-GB"/>
        </w:rPr>
        <w:t xml:space="preserve">I </w:t>
      </w:r>
      <w:r w:rsidRPr="003715B3">
        <w:rPr>
          <w:rStyle w:val="None"/>
          <w:lang w:val="en-GB"/>
        </w:rPr>
        <w:t>Th</w:t>
      </w:r>
      <w:r w:rsidRPr="003715B3">
        <w:rPr>
          <w:rStyle w:val="None"/>
          <w:lang w:val="en-GB"/>
        </w:rPr>
        <w:t>o</w:t>
      </w:r>
      <w:r w:rsidRPr="003715B3">
        <w:rPr>
          <w:rStyle w:val="None"/>
          <w:lang w:val="en-GB"/>
        </w:rPr>
        <w:t>mas Loy (eds.), 2011, Varieties of friendship:</w:t>
      </w:r>
      <w:r w:rsidRPr="003715B3">
        <w:rPr>
          <w:rStyle w:val="None"/>
          <w:b/>
          <w:bCs/>
          <w:lang w:val="en-GB"/>
        </w:rPr>
        <w:t xml:space="preserve"> </w:t>
      </w:r>
      <w:r w:rsidRPr="003715B3">
        <w:rPr>
          <w:rStyle w:val="None"/>
          <w:lang w:val="en-GB"/>
        </w:rPr>
        <w:t>Interdisciplinary perspectives on social relatio</w:t>
      </w:r>
      <w:r w:rsidRPr="003715B3">
        <w:rPr>
          <w:rStyle w:val="None"/>
          <w:lang w:val="en-GB"/>
        </w:rPr>
        <w:t>n</w:t>
      </w:r>
      <w:r w:rsidRPr="003715B3">
        <w:rPr>
          <w:rStyle w:val="None"/>
          <w:lang w:val="en-GB"/>
        </w:rPr>
        <w:t xml:space="preserve">ships. Göttingen: V&amp;R unipress, 205-222 </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Leuschner, Vincenz, 2011b: Politische Freundschaften, Informelle Beziehungen im Deutschen Bundestag, Baden-Baden: Nomos</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Lichtermann, Paul, 2012: Reinventing the concept of civil culture. In: Jeffrey C. Alexa</w:t>
      </w:r>
      <w:r w:rsidRPr="003715B3">
        <w:rPr>
          <w:rStyle w:val="None"/>
          <w:lang w:val="en-GB"/>
        </w:rPr>
        <w:t>n</w:t>
      </w:r>
      <w:r w:rsidRPr="003715B3">
        <w:rPr>
          <w:rStyle w:val="None"/>
          <w:lang w:val="en-GB"/>
        </w:rPr>
        <w:t>der, R.N Jacobs, P. Smith (eds.), The Oxford Handbook of Cultural Sociology. Oxford: Oxford University Press, 207-231</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Luhmann, Niklas, 1981: “Wie ist soziale Ordnung möglich?" In: Niklas Luhmann (ed.), Gesellschaftsstruktur und Semantik. Studien zur Wissenssoziologie der modernen Gesellschaft, vol. 2, Frankfurt: Suhrkamp, 195-285</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Luhmann, Niklas, 1986: Love as Passion. Cambridge: Polity Press</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Luhmann, Niklas, 1990: Political Theory in the Welfare State. Berlin &amp; New York: de Gruyter.</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Luhmann, Niklas, 1995: «Kausalität im Süden</w:t>
      </w:r>
      <w:bookmarkStart w:id="60" w:name="Renewed_interest_in_political_friendship"/>
      <w:r w:rsidRPr="003715B3">
        <w:rPr>
          <w:rStyle w:val="None"/>
          <w:lang w:val="en-GB"/>
        </w:rPr>
        <w:t>»</w:t>
      </w:r>
      <w:bookmarkEnd w:id="60"/>
      <w:r w:rsidRPr="003715B3">
        <w:rPr>
          <w:rStyle w:val="None"/>
          <w:lang w:val="en-GB"/>
        </w:rPr>
        <w:t>, In: Soziale Systeme Nr. 1, 7-28</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Luhmann, Niklas, 2010: Politische Soziologie. Frankfurt: Suhrkamp.</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Luhmann, Niklas, 2012: Theory of society, Volume 1, Stanford: Stanford University Press</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Mallory, Peter, 2012: Political friendship in the era of 'the social': Theorizing personal r</w:t>
      </w:r>
      <w:r w:rsidRPr="003715B3">
        <w:rPr>
          <w:rStyle w:val="None"/>
          <w:lang w:val="en-GB"/>
        </w:rPr>
        <w:t>e</w:t>
      </w:r>
      <w:r w:rsidRPr="003715B3">
        <w:rPr>
          <w:rStyle w:val="None"/>
          <w:lang w:val="en-GB"/>
        </w:rPr>
        <w:t>lations with Alexis de Tocqueville: Journal of Classical Sociology 2012 12: 22, DOI: 10.1177/1468795X11433705</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Mallory, Peter, Jesse Carlson, 2014: Rethinking personal and political friendship with Durkheim, Scandinavian Journal of Social Theory, Distinktion: Scandinavian Journal of Social Theory, DOI: 10.1080/1600910X.2014.918045</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Mouffe, Chantal, 2005: On the Political. London: Routledge</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Münch Katharina / Christian Reidenbach (eds.), Freundscahft. Theorien und Poetiken. München: Wilhelm Nixon, Jon, 2015: Hannah Arendt and the Politics of Friendship, London: Bloomsbury</w:t>
      </w:r>
    </w:p>
    <w:p w:rsidR="00207081" w:rsidRPr="003715B3" w:rsidRDefault="00207081" w:rsidP="007C0B55">
      <w:pPr>
        <w:pStyle w:val="BodyText"/>
        <w:tabs>
          <w:tab w:val="left" w:pos="552"/>
        </w:tabs>
        <w:spacing w:before="0" w:beforeAutospacing="0" w:after="0" w:afterAutospacing="0" w:line="360" w:lineRule="auto"/>
        <w:ind w:right="-1" w:firstLine="709"/>
        <w:jc w:val="both"/>
        <w:outlineLvl w:val="0"/>
        <w:rPr>
          <w:rStyle w:val="None"/>
          <w:lang w:val="en-GB"/>
        </w:rPr>
      </w:pPr>
      <w:r w:rsidRPr="003715B3">
        <w:rPr>
          <w:rStyle w:val="None"/>
          <w:lang w:val="en-GB"/>
        </w:rPr>
        <w:t>Nixon, Jon, 2015: Hannah Arendt and the Politics of Friendship. London: Bloomsbury</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Pannes, Tina, 2011: Dimensionen informellen Regierens, in Regierungszentralen. O</w:t>
      </w:r>
      <w:r w:rsidRPr="003715B3">
        <w:rPr>
          <w:rStyle w:val="None"/>
          <w:lang w:val="en-GB"/>
        </w:rPr>
        <w:t>r</w:t>
      </w:r>
      <w:r w:rsidRPr="003715B3">
        <w:rPr>
          <w:rStyle w:val="None"/>
          <w:lang w:val="en-GB"/>
        </w:rPr>
        <w:t>ganisation, Steuerung und Politikformulierung zwischen Formalität und Informalität (eds M. Florack and T. Grunden), Wiesbaden, VS Verlag für Sozialwissenschaften, pp. 35–92. VS Ve</w:t>
      </w:r>
      <w:r w:rsidRPr="003715B3">
        <w:rPr>
          <w:rStyle w:val="None"/>
          <w:lang w:val="en-GB"/>
        </w:rPr>
        <w:t>r</w:t>
      </w:r>
      <w:r w:rsidRPr="003715B3">
        <w:rPr>
          <w:rStyle w:val="None"/>
          <w:lang w:val="en-GB"/>
        </w:rPr>
        <w:t>lag für Sozialwissenschaften, pp. 35–92.</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Reiser, Martin, 1999: Trust in Transition, European Bank for Reconstruction and Deve</w:t>
      </w:r>
      <w:r w:rsidRPr="003715B3">
        <w:rPr>
          <w:rStyle w:val="None"/>
          <w:rFonts w:ascii="Times New Roman" w:hAnsi="Times New Roman" w:cs="Times New Roman"/>
          <w:sz w:val="24"/>
          <w:szCs w:val="24"/>
          <w:lang w:val="en-GB"/>
        </w:rPr>
        <w:t>l</w:t>
      </w:r>
      <w:r w:rsidRPr="003715B3">
        <w:rPr>
          <w:rStyle w:val="None"/>
          <w:rFonts w:ascii="Times New Roman" w:hAnsi="Times New Roman" w:cs="Times New Roman"/>
          <w:sz w:val="24"/>
          <w:szCs w:val="24"/>
          <w:lang w:val="en-GB"/>
        </w:rPr>
        <w:t>opment, Working paper No. 39.</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outlineLvl w:val="0"/>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Rothstein, Bo, 2005: Social Traps and the Problem of Trust, Cambridge: Cambridge Un</w:t>
      </w:r>
      <w:r w:rsidRPr="003715B3">
        <w:rPr>
          <w:rStyle w:val="None"/>
          <w:rFonts w:ascii="Times New Roman" w:hAnsi="Times New Roman" w:cs="Times New Roman"/>
          <w:sz w:val="24"/>
          <w:szCs w:val="24"/>
          <w:lang w:val="en-GB"/>
        </w:rPr>
        <w:t>i</w:t>
      </w:r>
      <w:r w:rsidRPr="003715B3">
        <w:rPr>
          <w:rStyle w:val="None"/>
          <w:rFonts w:ascii="Times New Roman" w:hAnsi="Times New Roman" w:cs="Times New Roman"/>
          <w:sz w:val="24"/>
          <w:szCs w:val="24"/>
          <w:lang w:val="en-GB"/>
        </w:rPr>
        <w:t>versity Press</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Sales, Aranud, 1991: The Private, the Public and Civil Society: Social Realms and Power Structures. International Political Science Review, 12, 295-312</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Schobin, Janosch, Vincenz Leuschner, Sabine Flick, Erika Alleweldt, Eric Anton Heuser, Agnes Brandt, 2016: Freundschaft heute. Eine Einführung in die Freundschaftssoziologie, Biel</w:t>
      </w:r>
      <w:r w:rsidRPr="003715B3">
        <w:rPr>
          <w:rStyle w:val="None"/>
          <w:rFonts w:ascii="Times New Roman" w:hAnsi="Times New Roman" w:cs="Times New Roman"/>
          <w:sz w:val="24"/>
          <w:szCs w:val="24"/>
          <w:lang w:val="en-GB"/>
        </w:rPr>
        <w:t>e</w:t>
      </w:r>
      <w:r w:rsidRPr="003715B3">
        <w:rPr>
          <w:rStyle w:val="None"/>
          <w:rFonts w:ascii="Times New Roman" w:hAnsi="Times New Roman" w:cs="Times New Roman"/>
          <w:sz w:val="24"/>
          <w:szCs w:val="24"/>
          <w:lang w:val="en-GB"/>
        </w:rPr>
        <w:t>feld: transcript</w:t>
      </w:r>
    </w:p>
    <w:p w:rsidR="00207081" w:rsidRPr="003715B3" w:rsidRDefault="00207081" w:rsidP="007C0B55">
      <w:pPr>
        <w:pStyle w:val="BodyText"/>
        <w:tabs>
          <w:tab w:val="left" w:pos="552"/>
        </w:tabs>
        <w:spacing w:before="0" w:beforeAutospacing="0" w:after="0" w:afterAutospacing="0" w:line="360" w:lineRule="auto"/>
        <w:ind w:right="-1" w:firstLine="709"/>
        <w:jc w:val="both"/>
        <w:rPr>
          <w:rStyle w:val="None"/>
          <w:lang w:val="en-GB"/>
        </w:rPr>
      </w:pPr>
      <w:r w:rsidRPr="003715B3">
        <w:rPr>
          <w:rStyle w:val="None"/>
          <w:lang w:val="en-GB"/>
        </w:rPr>
        <w:t>Tanzi, Vito, 2000: Policies, Institutions and the Dark Side of Economics. Cheltenham: Edward Elgar</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Style w:val="None"/>
          <w:rFonts w:ascii="Times New Roman" w:hAnsi="Times New Roman" w:cs="Times New Roman"/>
          <w:sz w:val="24"/>
          <w:szCs w:val="24"/>
          <w:lang w:val="en-GB"/>
        </w:rPr>
      </w:pPr>
      <w:r w:rsidRPr="003715B3">
        <w:rPr>
          <w:rStyle w:val="None"/>
          <w:rFonts w:ascii="Times New Roman" w:hAnsi="Times New Roman" w:cs="Times New Roman"/>
          <w:sz w:val="24"/>
          <w:szCs w:val="24"/>
          <w:lang w:val="en-GB"/>
        </w:rPr>
        <w:t>Uslaner, Eric, 2002: The Moral Foundations of Trust. Cambridge: Cambridge University Press</w:t>
      </w:r>
    </w:p>
    <w:p w:rsidR="00207081" w:rsidRPr="003715B3" w:rsidRDefault="00207081" w:rsidP="007C0B55">
      <w:pPr>
        <w:pStyle w:val="BodyA"/>
        <w:pBdr>
          <w:top w:val="none" w:sz="0" w:space="0" w:color="auto"/>
          <w:left w:val="none" w:sz="0" w:space="0" w:color="auto"/>
          <w:bottom w:val="none" w:sz="0" w:space="0" w:color="auto"/>
          <w:right w:val="none" w:sz="0" w:space="0" w:color="auto"/>
          <w:bar w:val="none" w:sz="0" w:color="auto"/>
        </w:pBdr>
        <w:spacing w:line="360" w:lineRule="auto"/>
        <w:ind w:right="-1" w:firstLine="709"/>
        <w:rPr>
          <w:rFonts w:ascii="Times New Roman" w:hAnsi="Times New Roman" w:cs="Times New Roman"/>
          <w:color w:val="auto"/>
          <w:sz w:val="24"/>
          <w:szCs w:val="24"/>
          <w:lang w:val="en-GB"/>
        </w:rPr>
      </w:pPr>
      <w:r w:rsidRPr="003715B3">
        <w:rPr>
          <w:rFonts w:ascii="Times New Roman" w:hAnsi="Times New Roman" w:cs="Times New Roman"/>
          <w:color w:val="auto"/>
          <w:sz w:val="24"/>
          <w:szCs w:val="24"/>
          <w:lang w:val="en-GB"/>
        </w:rPr>
        <w:t>Von Heyking, John, 2016: The Form of Politics. Aristotle and Plato on Friendship. McGill-Queen’s University</w:t>
      </w:r>
    </w:p>
    <w:p w:rsidR="00207081" w:rsidRPr="000100E1" w:rsidRDefault="00207081" w:rsidP="00D35AF2">
      <w:pPr>
        <w:spacing w:after="0" w:line="360" w:lineRule="auto"/>
        <w:ind w:firstLine="709"/>
        <w:jc w:val="both"/>
        <w:rPr>
          <w:rFonts w:ascii="Times New Roman" w:hAnsi="Times New Roman"/>
          <w:sz w:val="24"/>
          <w:szCs w:val="24"/>
        </w:rPr>
      </w:pPr>
    </w:p>
    <w:sectPr w:rsidR="00207081" w:rsidRPr="000100E1" w:rsidSect="00666145">
      <w:footnotePr>
        <w:numRestart w:val="eachSect"/>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81" w:rsidRDefault="00207081" w:rsidP="00D60570">
      <w:pPr>
        <w:spacing w:after="0" w:line="240" w:lineRule="auto"/>
      </w:pPr>
      <w:r>
        <w:separator/>
      </w:r>
    </w:p>
  </w:endnote>
  <w:endnote w:type="continuationSeparator" w:id="0">
    <w:p w:rsidR="00207081" w:rsidRDefault="00207081" w:rsidP="00D60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1" w:rsidRDefault="00207081" w:rsidP="006661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081" w:rsidRDefault="00207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81" w:rsidRPr="00BC240B" w:rsidRDefault="00207081" w:rsidP="00BC240B">
    <w:pPr>
      <w:pStyle w:val="Footer"/>
      <w:framePr w:wrap="none" w:vAnchor="text" w:hAnchor="margin" w:xAlign="center" w:y="1"/>
      <w:spacing w:after="0" w:line="240" w:lineRule="auto"/>
      <w:jc w:val="center"/>
      <w:rPr>
        <w:rStyle w:val="PageNumber"/>
        <w:rFonts w:ascii="Times New Roman" w:hAnsi="Times New Roman"/>
        <w:sz w:val="24"/>
        <w:szCs w:val="24"/>
      </w:rPr>
    </w:pPr>
    <w:r w:rsidRPr="00BC240B">
      <w:rPr>
        <w:rStyle w:val="PageNumber"/>
        <w:rFonts w:ascii="Times New Roman" w:hAnsi="Times New Roman"/>
        <w:sz w:val="24"/>
        <w:szCs w:val="24"/>
      </w:rPr>
      <w:fldChar w:fldCharType="begin"/>
    </w:r>
    <w:r w:rsidRPr="00BC240B">
      <w:rPr>
        <w:rStyle w:val="PageNumber"/>
        <w:rFonts w:ascii="Times New Roman" w:hAnsi="Times New Roman"/>
        <w:sz w:val="24"/>
        <w:szCs w:val="24"/>
      </w:rPr>
      <w:instrText xml:space="preserve">PAGE  </w:instrText>
    </w:r>
    <w:r w:rsidRPr="00BC240B">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BC240B">
      <w:rPr>
        <w:rStyle w:val="PageNumber"/>
        <w:rFonts w:ascii="Times New Roman" w:hAnsi="Times New Roman"/>
        <w:sz w:val="24"/>
        <w:szCs w:val="24"/>
      </w:rPr>
      <w:fldChar w:fldCharType="end"/>
    </w:r>
  </w:p>
  <w:p w:rsidR="00207081" w:rsidRPr="00BC240B" w:rsidRDefault="00207081" w:rsidP="00BC240B">
    <w:pPr>
      <w:pStyle w:val="Footer"/>
      <w:spacing w:after="0" w:line="240" w:lineRule="auto"/>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81" w:rsidRDefault="00207081" w:rsidP="00D60570">
      <w:pPr>
        <w:spacing w:after="0" w:line="240" w:lineRule="auto"/>
      </w:pPr>
      <w:r>
        <w:separator/>
      </w:r>
    </w:p>
  </w:footnote>
  <w:footnote w:type="continuationSeparator" w:id="0">
    <w:p w:rsidR="00207081" w:rsidRDefault="00207081" w:rsidP="00D60570">
      <w:pPr>
        <w:spacing w:after="0" w:line="240" w:lineRule="auto"/>
      </w:pPr>
      <w:r>
        <w:continuationSeparator/>
      </w:r>
    </w:p>
  </w:footnote>
  <w:footnote w:id="1">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Существует устойчивое и даже усиливающееся мнение, что современное российское общество во многом сходно с феодальным: квазисословный характер социальной дифференциации, нарастающий прав</w:t>
      </w:r>
      <w:r w:rsidRPr="00B73883">
        <w:rPr>
          <w:rFonts w:ascii="Times New Roman" w:hAnsi="Times New Roman"/>
        </w:rPr>
        <w:t>о</w:t>
      </w:r>
      <w:r w:rsidRPr="00B73883">
        <w:rPr>
          <w:rFonts w:ascii="Times New Roman" w:hAnsi="Times New Roman"/>
        </w:rPr>
        <w:t>вой нигилизм, отсутствие единых формализованных стандартов поведения, кризис доверия к институтам государственной власти. Все это вызывает к жизни иные, неформальные регуляторы социальных и прав</w:t>
      </w:r>
      <w:r w:rsidRPr="00B73883">
        <w:rPr>
          <w:rFonts w:ascii="Times New Roman" w:hAnsi="Times New Roman"/>
        </w:rPr>
        <w:t>о</w:t>
      </w:r>
      <w:r w:rsidRPr="00B73883">
        <w:rPr>
          <w:rFonts w:ascii="Times New Roman" w:hAnsi="Times New Roman"/>
        </w:rPr>
        <w:t>вых процессов.</w:t>
      </w:r>
    </w:p>
  </w:footnote>
  <w:footnote w:id="2">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См.: </w:t>
      </w:r>
      <w:r w:rsidRPr="00FD1E21">
        <w:rPr>
          <w:rFonts w:ascii="Times New Roman" w:hAnsi="Times New Roman"/>
          <w:lang/>
        </w:rPr>
        <w:t>[</w:t>
      </w:r>
      <w:r>
        <w:rPr>
          <w:rFonts w:ascii="Times New Roman" w:hAnsi="Times New Roman"/>
        </w:rPr>
        <w:t>1</w:t>
      </w:r>
      <w:r w:rsidRPr="00FD1E21">
        <w:rPr>
          <w:rFonts w:ascii="Times New Roman" w:hAnsi="Times New Roman"/>
          <w:lang/>
        </w:rPr>
        <w:t>]</w:t>
      </w:r>
      <w:r w:rsidRPr="00B73883">
        <w:rPr>
          <w:rFonts w:ascii="Times New Roman" w:hAnsi="Times New Roman"/>
        </w:rPr>
        <w:t>. К сожалению, эту работу, несмотря на корректное библиографическое описание перевода, нередко путают у нас с главной книгой Тённиса с тем же названием, точнее, принимают большую статью за сокращенное изложение ее идей. Это неправильно. И логика аргументации, и основной замысел в ней др</w:t>
      </w:r>
      <w:r w:rsidRPr="00B73883">
        <w:rPr>
          <w:rFonts w:ascii="Times New Roman" w:hAnsi="Times New Roman"/>
        </w:rPr>
        <w:t>у</w:t>
      </w:r>
      <w:r w:rsidRPr="00B73883">
        <w:rPr>
          <w:rFonts w:ascii="Times New Roman" w:hAnsi="Times New Roman"/>
        </w:rPr>
        <w:t>гие. Она гораздо ближе по способу изложения к тому, что мы могли бы называть современной социологией, но при том не оказала, в отличие от книги, никакого заметного влияния.</w:t>
      </w:r>
    </w:p>
  </w:footnote>
  <w:footnote w:id="3">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lang w:val="de-DE"/>
        </w:rPr>
        <w:t xml:space="preserve"> </w:t>
      </w:r>
      <w:r w:rsidRPr="00B73883">
        <w:rPr>
          <w:rFonts w:ascii="Times New Roman" w:hAnsi="Times New Roman"/>
        </w:rPr>
        <w:t>См</w:t>
      </w:r>
      <w:r w:rsidRPr="00B73883">
        <w:rPr>
          <w:rFonts w:ascii="Times New Roman" w:hAnsi="Times New Roman"/>
          <w:lang w:val="de-DE"/>
        </w:rPr>
        <w:t xml:space="preserve">.: </w:t>
      </w:r>
      <w:r w:rsidRPr="00FD1E21">
        <w:rPr>
          <w:rFonts w:ascii="Times New Roman" w:hAnsi="Times New Roman"/>
          <w:lang/>
        </w:rPr>
        <w:t>[</w:t>
      </w:r>
      <w:r>
        <w:rPr>
          <w:rFonts w:ascii="Times New Roman" w:hAnsi="Times New Roman"/>
        </w:rPr>
        <w:t>2</w:t>
      </w:r>
      <w:r w:rsidRPr="00FD1E21">
        <w:rPr>
          <w:rFonts w:ascii="Times New Roman" w:hAnsi="Times New Roman"/>
          <w:lang/>
        </w:rPr>
        <w:t>]</w:t>
      </w:r>
      <w:r w:rsidRPr="00B73883">
        <w:rPr>
          <w:rFonts w:ascii="Times New Roman" w:hAnsi="Times New Roman"/>
          <w:lang w:val="de-DE"/>
        </w:rPr>
        <w:t>.</w:t>
      </w:r>
    </w:p>
  </w:footnote>
  <w:footnote w:id="4">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Эта формула, авторство которой я прежде слишком поспешно приписывал Х. Фрайеру, на самом деле появляется в рукописях В. Дильтея, у которого понятие самоосмысления вообще играет значительную роль. Примечательно то, что самоосмысление общества, по Дильтею, совершается </w:t>
      </w:r>
      <w:r w:rsidRPr="00B73883">
        <w:rPr>
          <w:rFonts w:ascii="Times New Roman" w:hAnsi="Times New Roman"/>
          <w:i/>
        </w:rPr>
        <w:t>философией</w:t>
      </w:r>
      <w:r w:rsidRPr="00B73883">
        <w:rPr>
          <w:rFonts w:ascii="Times New Roman" w:hAnsi="Times New Roman"/>
        </w:rPr>
        <w:t xml:space="preserve">. См. первое, видимо, упоминание в «Предварительном сообщении» редактора (Георга Миша): </w:t>
      </w:r>
      <w:r w:rsidRPr="00FD1E21">
        <w:rPr>
          <w:rFonts w:ascii="Times New Roman" w:hAnsi="Times New Roman"/>
          <w:lang/>
        </w:rPr>
        <w:t xml:space="preserve">[3, </w:t>
      </w:r>
      <w:r w:rsidRPr="00B73883">
        <w:rPr>
          <w:rFonts w:ascii="Times New Roman" w:hAnsi="Times New Roman"/>
          <w:lang w:val="de-DE"/>
        </w:rPr>
        <w:t>S. XXXIII (Vorbericht), 429 (Quellennachweis)</w:t>
      </w:r>
      <w:r w:rsidRPr="00FD1E21">
        <w:rPr>
          <w:rFonts w:ascii="Times New Roman" w:hAnsi="Times New Roman"/>
          <w:lang/>
        </w:rPr>
        <w:t>]</w:t>
      </w:r>
      <w:r w:rsidRPr="00B73883">
        <w:rPr>
          <w:rFonts w:ascii="Times New Roman" w:hAnsi="Times New Roman"/>
          <w:lang w:val="de-DE"/>
        </w:rPr>
        <w:t xml:space="preserve">. </w:t>
      </w:r>
      <w:r w:rsidRPr="00B73883">
        <w:rPr>
          <w:rFonts w:ascii="Times New Roman" w:hAnsi="Times New Roman"/>
        </w:rPr>
        <w:t>См</w:t>
      </w:r>
      <w:r w:rsidRPr="00B73883">
        <w:rPr>
          <w:rFonts w:ascii="Times New Roman" w:hAnsi="Times New Roman"/>
          <w:lang w:val="de-DE"/>
        </w:rPr>
        <w:t xml:space="preserve">. </w:t>
      </w:r>
      <w:r w:rsidRPr="00B73883">
        <w:rPr>
          <w:rFonts w:ascii="Times New Roman" w:hAnsi="Times New Roman"/>
        </w:rPr>
        <w:t>также</w:t>
      </w:r>
      <w:r w:rsidRPr="00B73883">
        <w:rPr>
          <w:rFonts w:ascii="Times New Roman" w:hAnsi="Times New Roman"/>
          <w:lang w:val="de-DE"/>
        </w:rPr>
        <w:t xml:space="preserve">: </w:t>
      </w:r>
      <w:r w:rsidRPr="00FD1E21">
        <w:rPr>
          <w:rFonts w:ascii="Times New Roman" w:hAnsi="Times New Roman"/>
          <w:lang/>
        </w:rPr>
        <w:t>[</w:t>
      </w:r>
      <w:r>
        <w:rPr>
          <w:rFonts w:ascii="Times New Roman" w:hAnsi="Times New Roman"/>
        </w:rPr>
        <w:t>4</w:t>
      </w:r>
      <w:r w:rsidRPr="00FD1E21">
        <w:rPr>
          <w:rFonts w:ascii="Times New Roman" w:hAnsi="Times New Roman"/>
          <w:lang/>
        </w:rPr>
        <w:t>,</w:t>
      </w:r>
      <w:r>
        <w:rPr>
          <w:rFonts w:ascii="Times New Roman" w:hAnsi="Times New Roman"/>
          <w:lang w:val="de-DE"/>
        </w:rPr>
        <w:t xml:space="preserve"> S. </w:t>
      </w:r>
      <w:r w:rsidRPr="00B73883">
        <w:rPr>
          <w:rFonts w:ascii="Times New Roman" w:hAnsi="Times New Roman"/>
          <w:lang w:val="de-DE"/>
        </w:rPr>
        <w:t>304</w:t>
      </w:r>
      <w:r w:rsidRPr="00FD1E21">
        <w:rPr>
          <w:rFonts w:ascii="Times New Roman" w:hAnsi="Times New Roman"/>
          <w:lang/>
        </w:rPr>
        <w:t>]</w:t>
      </w:r>
      <w:r w:rsidRPr="00B73883">
        <w:rPr>
          <w:rFonts w:ascii="Times New Roman" w:hAnsi="Times New Roman"/>
          <w:lang w:val="de-DE"/>
        </w:rPr>
        <w:t xml:space="preserve">. </w:t>
      </w:r>
      <w:r w:rsidRPr="00B73883">
        <w:rPr>
          <w:rFonts w:ascii="Times New Roman" w:hAnsi="Times New Roman"/>
        </w:rPr>
        <w:t>Ср</w:t>
      </w:r>
      <w:r w:rsidRPr="00B73883">
        <w:rPr>
          <w:rFonts w:ascii="Times New Roman" w:hAnsi="Times New Roman"/>
          <w:lang w:val="de-DE"/>
        </w:rPr>
        <w:t xml:space="preserve">.: </w:t>
      </w:r>
      <w:r w:rsidRPr="00FD1E21">
        <w:rPr>
          <w:rFonts w:ascii="Times New Roman" w:hAnsi="Times New Roman"/>
          <w:lang/>
        </w:rPr>
        <w:t xml:space="preserve">[5]. </w:t>
      </w:r>
      <w:r w:rsidRPr="00B73883">
        <w:rPr>
          <w:rFonts w:ascii="Times New Roman" w:hAnsi="Times New Roman"/>
        </w:rPr>
        <w:t>Фрайера не устраивало у Дильтея понимание задач самоосмысления в сугубо теоретическом духе, однако сопоставление их взглядов далеко увело бы нас за пределы нашей темы. См. подробнее о принципиал</w:t>
      </w:r>
      <w:r>
        <w:rPr>
          <w:rFonts w:ascii="Times New Roman" w:hAnsi="Times New Roman"/>
        </w:rPr>
        <w:t>ьных отличиях в подходах Дильтея</w:t>
      </w:r>
      <w:r w:rsidRPr="00B73883">
        <w:rPr>
          <w:rFonts w:ascii="Times New Roman" w:hAnsi="Times New Roman"/>
        </w:rPr>
        <w:t xml:space="preserve"> и Фрайера к социол</w:t>
      </w:r>
      <w:r w:rsidRPr="00B73883">
        <w:rPr>
          <w:rFonts w:ascii="Times New Roman" w:hAnsi="Times New Roman"/>
        </w:rPr>
        <w:t>о</w:t>
      </w:r>
      <w:r w:rsidRPr="00B73883">
        <w:rPr>
          <w:rFonts w:ascii="Times New Roman" w:hAnsi="Times New Roman"/>
        </w:rPr>
        <w:t xml:space="preserve">гии: </w:t>
      </w:r>
      <w:r w:rsidRPr="00FD1E21">
        <w:rPr>
          <w:rFonts w:ascii="Times New Roman" w:hAnsi="Times New Roman"/>
          <w:lang/>
        </w:rPr>
        <w:t>[</w:t>
      </w:r>
      <w:r>
        <w:rPr>
          <w:rFonts w:ascii="Times New Roman" w:hAnsi="Times New Roman"/>
        </w:rPr>
        <w:t>6</w:t>
      </w:r>
      <w:r w:rsidRPr="00FD1E21">
        <w:rPr>
          <w:rFonts w:ascii="Times New Roman" w:hAnsi="Times New Roman"/>
          <w:lang/>
        </w:rPr>
        <w:t>]</w:t>
      </w:r>
      <w:r w:rsidRPr="00B73883">
        <w:rPr>
          <w:rFonts w:ascii="Times New Roman" w:hAnsi="Times New Roman"/>
        </w:rPr>
        <w:t>.</w:t>
      </w:r>
    </w:p>
  </w:footnote>
  <w:footnote w:id="5">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Мы не останавливаемся здесь на интерпретации социологически очень неоднозначного и спорного понятия общества. Привычное употребление слова «общество» связывает его так или иначе с населением страны; в научном отношении это совершенно неудовлетворительно, однако упрощает задачу популярного введения. Во всяком случае, даже если говорить не об обществе в границах государства (гражданском общ</w:t>
      </w:r>
      <w:r w:rsidRPr="00B73883">
        <w:rPr>
          <w:rFonts w:ascii="Times New Roman" w:hAnsi="Times New Roman"/>
        </w:rPr>
        <w:t>е</w:t>
      </w:r>
      <w:r w:rsidRPr="00B73883">
        <w:rPr>
          <w:rFonts w:ascii="Times New Roman" w:hAnsi="Times New Roman"/>
        </w:rPr>
        <w:t>стве государства), а о глобальном обществе и глобальной, международной социологии, роль ее в определ</w:t>
      </w:r>
      <w:r w:rsidRPr="00B73883">
        <w:rPr>
          <w:rFonts w:ascii="Times New Roman" w:hAnsi="Times New Roman"/>
        </w:rPr>
        <w:t>е</w:t>
      </w:r>
      <w:r w:rsidRPr="00B73883">
        <w:rPr>
          <w:rFonts w:ascii="Times New Roman" w:hAnsi="Times New Roman"/>
        </w:rPr>
        <w:t>нии того, что собой представляет это глобальное общество, тоже достаточно скромная.</w:t>
      </w:r>
    </w:p>
  </w:footnote>
  <w:footnote w:id="6">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sidRPr="00B73883">
        <w:rPr>
          <w:rFonts w:ascii="Times New Roman" w:hAnsi="Times New Roman"/>
        </w:rPr>
        <w:t>См</w:t>
      </w:r>
      <w:r w:rsidRPr="00FD1E21">
        <w:rPr>
          <w:rFonts w:ascii="Times New Roman" w:hAnsi="Times New Roman"/>
          <w:lang/>
        </w:rPr>
        <w:t>.: [</w:t>
      </w:r>
      <w:r>
        <w:rPr>
          <w:rFonts w:ascii="Times New Roman" w:hAnsi="Times New Roman"/>
        </w:rPr>
        <w:t>7</w:t>
      </w:r>
      <w:r w:rsidRPr="00FD1E21">
        <w:rPr>
          <w:rFonts w:ascii="Times New Roman" w:hAnsi="Times New Roman"/>
          <w:lang/>
        </w:rPr>
        <w:t>]</w:t>
      </w:r>
      <w:r>
        <w:rPr>
          <w:rFonts w:ascii="Times New Roman" w:hAnsi="Times New Roman"/>
        </w:rPr>
        <w:t>.</w:t>
      </w:r>
    </w:p>
  </w:footnote>
  <w:footnote w:id="7">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Конечно, социология изучает также общее, повторяющееся, доступное лишь благодаря таким сп</w:t>
      </w:r>
      <w:r w:rsidRPr="00B73883">
        <w:rPr>
          <w:rFonts w:ascii="Times New Roman" w:hAnsi="Times New Roman"/>
        </w:rPr>
        <w:t>о</w:t>
      </w:r>
      <w:r w:rsidRPr="00B73883">
        <w:rPr>
          <w:rFonts w:ascii="Times New Roman" w:hAnsi="Times New Roman"/>
        </w:rPr>
        <w:t xml:space="preserve">собам обработки данных, на которые никогда не будет способен профан. </w:t>
      </w:r>
    </w:p>
  </w:footnote>
  <w:footnote w:id="8">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В этом смысле несколько более архаичным выглядит известный аргумент Пьера Бурдье: «На с</w:t>
      </w:r>
      <w:r w:rsidRPr="00B73883">
        <w:rPr>
          <w:rFonts w:ascii="Times New Roman" w:hAnsi="Times New Roman"/>
        </w:rPr>
        <w:t>а</w:t>
      </w:r>
      <w:r w:rsidRPr="00B73883">
        <w:rPr>
          <w:rFonts w:ascii="Times New Roman" w:hAnsi="Times New Roman"/>
        </w:rPr>
        <w:t>мом деле, одна из основных проблем социологии интеллектуальной среды состоит в том, что интеллекту</w:t>
      </w:r>
      <w:r w:rsidRPr="00B73883">
        <w:rPr>
          <w:rFonts w:ascii="Times New Roman" w:hAnsi="Times New Roman"/>
        </w:rPr>
        <w:t>а</w:t>
      </w:r>
      <w:r w:rsidRPr="00B73883">
        <w:rPr>
          <w:rFonts w:ascii="Times New Roman" w:hAnsi="Times New Roman"/>
        </w:rPr>
        <w:t>лы, как</w:t>
      </w:r>
      <w:r>
        <w:rPr>
          <w:rFonts w:ascii="Times New Roman" w:hAnsi="Times New Roman"/>
        </w:rPr>
        <w:t xml:space="preserve"> и все социальные агенты, суть „спонтанные социологи“</w:t>
      </w:r>
      <w:r w:rsidRPr="00B73883">
        <w:rPr>
          <w:rFonts w:ascii="Times New Roman" w:hAnsi="Times New Roman"/>
        </w:rPr>
        <w:t>, у которых особенно хорошо развиты нав</w:t>
      </w:r>
      <w:r w:rsidRPr="00B73883">
        <w:rPr>
          <w:rFonts w:ascii="Times New Roman" w:hAnsi="Times New Roman"/>
        </w:rPr>
        <w:t>ы</w:t>
      </w:r>
      <w:r w:rsidRPr="00B73883">
        <w:rPr>
          <w:rFonts w:ascii="Times New Roman" w:hAnsi="Times New Roman"/>
        </w:rPr>
        <w:t>ки объективации других. Однако, будучи профессионалами в деле рассуждения и объяснения (</w:t>
      </w:r>
      <w:r w:rsidRPr="00B73883">
        <w:rPr>
          <w:rFonts w:ascii="Times New Roman" w:hAnsi="Times New Roman"/>
          <w:lang w:val="en-US"/>
        </w:rPr>
        <w:t>discourse</w:t>
      </w:r>
      <w:r w:rsidRPr="00B73883">
        <w:rPr>
          <w:rFonts w:ascii="Times New Roman" w:hAnsi="Times New Roman"/>
        </w:rPr>
        <w:t xml:space="preserve"> </w:t>
      </w:r>
      <w:r w:rsidRPr="00B73883">
        <w:rPr>
          <w:rFonts w:ascii="Times New Roman" w:hAnsi="Times New Roman"/>
          <w:lang w:val="en-US"/>
        </w:rPr>
        <w:t>and</w:t>
      </w:r>
      <w:r w:rsidRPr="00B73883">
        <w:rPr>
          <w:rFonts w:ascii="Times New Roman" w:hAnsi="Times New Roman"/>
        </w:rPr>
        <w:t xml:space="preserve"> </w:t>
      </w:r>
      <w:r w:rsidRPr="00B73883">
        <w:rPr>
          <w:rFonts w:ascii="Times New Roman" w:hAnsi="Times New Roman"/>
          <w:lang w:val="en-US"/>
        </w:rPr>
        <w:t>explication</w:t>
      </w:r>
      <w:r w:rsidRPr="00B73883">
        <w:rPr>
          <w:rFonts w:ascii="Times New Roman" w:hAnsi="Times New Roman"/>
        </w:rPr>
        <w:t>), интеллектуалы обладают значительно превышающей среднюю способностью трансформир</w:t>
      </w:r>
      <w:r w:rsidRPr="00B73883">
        <w:rPr>
          <w:rFonts w:ascii="Times New Roman" w:hAnsi="Times New Roman"/>
        </w:rPr>
        <w:t>о</w:t>
      </w:r>
      <w:r w:rsidRPr="00B73883">
        <w:rPr>
          <w:rFonts w:ascii="Times New Roman" w:hAnsi="Times New Roman"/>
        </w:rPr>
        <w:t xml:space="preserve">вать свою спонтанную социологию, то есть своекорыстное видение социального мира </w:t>
      </w:r>
      <w:r>
        <w:rPr>
          <w:rFonts w:ascii="Times New Roman" w:hAnsi="Times New Roman"/>
        </w:rPr>
        <w:t>в видимость научной социологии»</w:t>
      </w:r>
      <w:r w:rsidRPr="00B73883">
        <w:rPr>
          <w:rFonts w:ascii="Times New Roman" w:hAnsi="Times New Roman"/>
        </w:rPr>
        <w:t xml:space="preserve"> </w:t>
      </w:r>
      <w:r w:rsidRPr="00FD1E21">
        <w:rPr>
          <w:rFonts w:ascii="Times New Roman" w:hAnsi="Times New Roman"/>
          <w:lang/>
        </w:rPr>
        <w:t xml:space="preserve">[12, </w:t>
      </w:r>
      <w:r>
        <w:rPr>
          <w:rFonts w:ascii="Times New Roman" w:hAnsi="Times New Roman"/>
          <w:lang w:val="en-US"/>
        </w:rPr>
        <w:t>P</w:t>
      </w:r>
      <w:r w:rsidRPr="00FD1E21">
        <w:rPr>
          <w:rFonts w:ascii="Times New Roman" w:hAnsi="Times New Roman"/>
          <w:lang/>
        </w:rPr>
        <w:t>. 66]</w:t>
      </w:r>
      <w:r w:rsidRPr="00B73883">
        <w:rPr>
          <w:rFonts w:ascii="Times New Roman" w:hAnsi="Times New Roman"/>
        </w:rPr>
        <w:t xml:space="preserve">. </w:t>
      </w:r>
    </w:p>
  </w:footnote>
  <w:footnote w:id="9">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Иначе говоря, на контекст можно либо внятным образом указать, связав, например, цены на пр</w:t>
      </w:r>
      <w:r w:rsidRPr="00B73883">
        <w:rPr>
          <w:rFonts w:ascii="Times New Roman" w:hAnsi="Times New Roman"/>
        </w:rPr>
        <w:t>о</w:t>
      </w:r>
      <w:r w:rsidRPr="00B73883">
        <w:rPr>
          <w:rFonts w:ascii="Times New Roman" w:hAnsi="Times New Roman"/>
        </w:rPr>
        <w:t xml:space="preserve">дукты с курсом валют, либо перейти к разговору о трудных временах. См. более подробно: </w:t>
      </w:r>
      <w:r w:rsidRPr="00FD1E21">
        <w:rPr>
          <w:rFonts w:ascii="Times New Roman" w:hAnsi="Times New Roman"/>
          <w:lang/>
        </w:rPr>
        <w:t>[</w:t>
      </w:r>
      <w:r>
        <w:rPr>
          <w:rFonts w:ascii="Times New Roman" w:hAnsi="Times New Roman"/>
        </w:rPr>
        <w:t>13</w:t>
      </w:r>
      <w:r w:rsidRPr="00FD1E21">
        <w:rPr>
          <w:rFonts w:ascii="Times New Roman" w:hAnsi="Times New Roman"/>
          <w:lang/>
        </w:rPr>
        <w:t>]</w:t>
      </w:r>
      <w:r w:rsidRPr="00B73883">
        <w:rPr>
          <w:rFonts w:ascii="Times New Roman" w:hAnsi="Times New Roman"/>
        </w:rPr>
        <w:t>.</w:t>
      </w:r>
    </w:p>
  </w:footnote>
  <w:footnote w:id="10">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Название его знаменитой лекции перешло на титул сборника статей, который, в свою очередь, оказался первым в серии из шести томов. См</w:t>
      </w:r>
      <w:r w:rsidRPr="00B73883">
        <w:rPr>
          <w:rFonts w:ascii="Times New Roman" w:hAnsi="Times New Roman"/>
          <w:lang w:val="de-DE"/>
        </w:rPr>
        <w:t xml:space="preserve">.: </w:t>
      </w:r>
      <w:r w:rsidRPr="00FD1E21">
        <w:rPr>
          <w:rFonts w:ascii="Times New Roman" w:hAnsi="Times New Roman"/>
          <w:lang/>
        </w:rPr>
        <w:t>[</w:t>
      </w:r>
      <w:r>
        <w:rPr>
          <w:rFonts w:ascii="Times New Roman" w:hAnsi="Times New Roman"/>
        </w:rPr>
        <w:t>14</w:t>
      </w:r>
      <w:r w:rsidRPr="00FD1E21">
        <w:rPr>
          <w:rFonts w:ascii="Times New Roman" w:hAnsi="Times New Roman"/>
          <w:lang/>
        </w:rPr>
        <w:t>]</w:t>
      </w:r>
      <w:r>
        <w:rPr>
          <w:rFonts w:ascii="Times New Roman" w:hAnsi="Times New Roman"/>
          <w:lang w:val="de-DE"/>
        </w:rPr>
        <w:t>.</w:t>
      </w:r>
    </w:p>
  </w:footnote>
  <w:footnote w:id="11">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lang w:val="de-DE"/>
        </w:rPr>
        <w:t xml:space="preserve"> </w:t>
      </w:r>
      <w:r w:rsidRPr="00B73883">
        <w:rPr>
          <w:rFonts w:ascii="Times New Roman" w:hAnsi="Times New Roman"/>
        </w:rPr>
        <w:t>Спорное понимание истории социологии сопровождается здесь важными выводами, не утрати</w:t>
      </w:r>
      <w:r w:rsidRPr="00B73883">
        <w:rPr>
          <w:rFonts w:ascii="Times New Roman" w:hAnsi="Times New Roman"/>
        </w:rPr>
        <w:t>в</w:t>
      </w:r>
      <w:r w:rsidRPr="00B73883">
        <w:rPr>
          <w:rFonts w:ascii="Times New Roman" w:hAnsi="Times New Roman"/>
        </w:rPr>
        <w:t xml:space="preserve">шими своего значения до сих пор: «Не обязательно отрицать разрыв с традицией на рубеже </w:t>
      </w:r>
      <w:r w:rsidRPr="00B73883">
        <w:rPr>
          <w:rFonts w:ascii="Times New Roman" w:hAnsi="Times New Roman"/>
          <w:lang w:val="en-US"/>
        </w:rPr>
        <w:t>XVIII</w:t>
      </w:r>
      <w:r>
        <w:rPr>
          <w:rFonts w:ascii="Times New Roman" w:hAnsi="Times New Roman"/>
        </w:rPr>
        <w:t>–</w:t>
      </w:r>
      <w:r w:rsidRPr="00B73883">
        <w:rPr>
          <w:rFonts w:ascii="Times New Roman" w:hAnsi="Times New Roman"/>
          <w:lang w:val="en-US"/>
        </w:rPr>
        <w:t>XIX</w:t>
      </w:r>
      <w:r w:rsidRPr="00B73883">
        <w:rPr>
          <w:rFonts w:ascii="Times New Roman" w:hAnsi="Times New Roman"/>
        </w:rPr>
        <w:t xml:space="preserve"> вв., чтобы поставить вопрос: несет ли и в каком смысле несет социология черты просвещения». Социология не может согласиться ни с тем, что все люди в одинаковой мере причастны общему разуму, ни с оптимизмом просветителей, считавших возможным «производить правильные состояния». Однако социология подпадает под «расширенное понятие просвещения» </w:t>
      </w:r>
      <w:r w:rsidRPr="00FD1E21">
        <w:rPr>
          <w:rFonts w:ascii="Times New Roman" w:hAnsi="Times New Roman"/>
          <w:lang/>
        </w:rPr>
        <w:t>[</w:t>
      </w:r>
      <w:r>
        <w:rPr>
          <w:rFonts w:ascii="Times New Roman" w:hAnsi="Times New Roman"/>
        </w:rPr>
        <w:t>15</w:t>
      </w:r>
      <w:r w:rsidRPr="00FD1E21">
        <w:rPr>
          <w:rFonts w:ascii="Times New Roman" w:hAnsi="Times New Roman"/>
          <w:lang/>
        </w:rPr>
        <w:t xml:space="preserve">, </w:t>
      </w:r>
      <w:r w:rsidRPr="00B73883">
        <w:rPr>
          <w:rFonts w:ascii="Times New Roman" w:hAnsi="Times New Roman"/>
          <w:lang w:val="en-US"/>
        </w:rPr>
        <w:t>S</w:t>
      </w:r>
      <w:r>
        <w:rPr>
          <w:rFonts w:ascii="Times New Roman" w:hAnsi="Times New Roman"/>
        </w:rPr>
        <w:t>. 67]</w:t>
      </w:r>
      <w:r w:rsidRPr="00B73883">
        <w:rPr>
          <w:rFonts w:ascii="Times New Roman" w:hAnsi="Times New Roman"/>
        </w:rPr>
        <w:t xml:space="preserve">. </w:t>
      </w:r>
    </w:p>
  </w:footnote>
  <w:footnote w:id="12">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Ср. хотя бы столь отличный от социологии Лумана большой проект П. Бурдье: «В самом деле, я считаю, что социология социологии</w:t>
      </w:r>
      <w:r>
        <w:rPr>
          <w:rFonts w:ascii="Times New Roman" w:hAnsi="Times New Roman"/>
        </w:rPr>
        <w:t xml:space="preserve"> — </w:t>
      </w:r>
      <w:r w:rsidRPr="00B73883">
        <w:rPr>
          <w:rFonts w:ascii="Times New Roman" w:hAnsi="Times New Roman"/>
        </w:rPr>
        <w:t>это фундаментальное измерение</w:t>
      </w:r>
      <w:r>
        <w:rPr>
          <w:rFonts w:ascii="Times New Roman" w:hAnsi="Times New Roman"/>
        </w:rPr>
        <w:t xml:space="preserve"> социологической эпистемологии</w:t>
      </w:r>
      <w:r w:rsidRPr="00B73883">
        <w:rPr>
          <w:rFonts w:ascii="Times New Roman" w:hAnsi="Times New Roman"/>
        </w:rPr>
        <w:t>… С моей точки зрения, один из главных источников ошибок в социальных науках</w:t>
      </w:r>
      <w:r>
        <w:rPr>
          <w:rFonts w:ascii="Times New Roman" w:hAnsi="Times New Roman"/>
        </w:rPr>
        <w:t xml:space="preserve"> — </w:t>
      </w:r>
      <w:r w:rsidRPr="00B73883">
        <w:rPr>
          <w:rFonts w:ascii="Times New Roman" w:hAnsi="Times New Roman"/>
        </w:rPr>
        <w:t>это неконтролируемое отношение к объекту и, в результате, проекция этого отношения на сам объект»</w:t>
      </w:r>
      <w:r>
        <w:rPr>
          <w:rFonts w:ascii="Times New Roman" w:hAnsi="Times New Roman"/>
        </w:rPr>
        <w:t xml:space="preserve"> </w:t>
      </w:r>
      <w:r w:rsidRPr="00FD1E21">
        <w:rPr>
          <w:rFonts w:ascii="Times New Roman" w:hAnsi="Times New Roman"/>
          <w:lang/>
        </w:rPr>
        <w:t xml:space="preserve">[12, </w:t>
      </w:r>
      <w:r>
        <w:rPr>
          <w:rFonts w:ascii="Times New Roman" w:hAnsi="Times New Roman"/>
          <w:lang w:val="en-US"/>
        </w:rPr>
        <w:t>P</w:t>
      </w:r>
      <w:r w:rsidRPr="00FD1E21">
        <w:rPr>
          <w:rFonts w:ascii="Times New Roman" w:hAnsi="Times New Roman"/>
          <w:lang/>
        </w:rPr>
        <w:t>. 68].</w:t>
      </w:r>
    </w:p>
  </w:footnote>
  <w:footnote w:id="13">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sidRPr="00B73883">
        <w:rPr>
          <w:rFonts w:ascii="Times New Roman" w:hAnsi="Times New Roman"/>
        </w:rPr>
        <w:t>См</w:t>
      </w:r>
      <w:r w:rsidRPr="00FD1E21">
        <w:rPr>
          <w:rFonts w:ascii="Times New Roman" w:hAnsi="Times New Roman"/>
          <w:lang/>
        </w:rPr>
        <w:t xml:space="preserve">.: [19, </w:t>
      </w:r>
      <w:r>
        <w:rPr>
          <w:rFonts w:ascii="Times New Roman" w:hAnsi="Times New Roman"/>
          <w:lang w:val="en-US"/>
        </w:rPr>
        <w:t>P</w:t>
      </w:r>
      <w:r w:rsidRPr="00FD1E21">
        <w:rPr>
          <w:rFonts w:ascii="Times New Roman" w:hAnsi="Times New Roman"/>
          <w:lang/>
        </w:rPr>
        <w:t>. 35].</w:t>
      </w:r>
    </w:p>
  </w:footnote>
  <w:footnote w:id="14">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Pr>
          <w:rFonts w:ascii="Times New Roman" w:hAnsi="Times New Roman"/>
        </w:rPr>
        <w:t xml:space="preserve">См.: </w:t>
      </w:r>
      <w:r w:rsidRPr="00FD1E21">
        <w:rPr>
          <w:rFonts w:ascii="Times New Roman" w:hAnsi="Times New Roman"/>
          <w:lang/>
        </w:rPr>
        <w:t xml:space="preserve">[20, </w:t>
      </w:r>
      <w:r w:rsidRPr="00B73883">
        <w:rPr>
          <w:rFonts w:ascii="Times New Roman" w:hAnsi="Times New Roman"/>
          <w:lang w:val="en-US"/>
        </w:rPr>
        <w:t>P</w:t>
      </w:r>
      <w:r w:rsidRPr="00FD1E21">
        <w:rPr>
          <w:rFonts w:ascii="Times New Roman" w:hAnsi="Times New Roman"/>
          <w:lang/>
        </w:rPr>
        <w:t>. 43, 45].</w:t>
      </w:r>
    </w:p>
  </w:footnote>
  <w:footnote w:id="15">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Pr>
          <w:rFonts w:ascii="Times New Roman" w:hAnsi="Times New Roman"/>
        </w:rPr>
        <w:t xml:space="preserve">См.: </w:t>
      </w:r>
      <w:r w:rsidRPr="00FD1E21">
        <w:rPr>
          <w:rFonts w:ascii="Times New Roman" w:hAnsi="Times New Roman"/>
          <w:lang/>
        </w:rPr>
        <w:t>[21].</w:t>
      </w:r>
    </w:p>
  </w:footnote>
  <w:footnote w:id="16">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Pr>
          <w:rFonts w:ascii="Times New Roman" w:hAnsi="Times New Roman"/>
          <w:sz w:val="20"/>
          <w:szCs w:val="20"/>
        </w:rPr>
        <w:t xml:space="preserve"> «</w:t>
      </w:r>
      <w:r w:rsidRPr="00B73883">
        <w:rPr>
          <w:rFonts w:ascii="Times New Roman" w:hAnsi="Times New Roman"/>
          <w:sz w:val="20"/>
          <w:szCs w:val="20"/>
        </w:rPr>
        <w:t xml:space="preserve">Люди Гоббса и происходящие от них индивиды моего </w:t>
      </w:r>
      <w:r w:rsidRPr="00B73883">
        <w:rPr>
          <w:rFonts w:ascii="Times New Roman" w:hAnsi="Times New Roman"/>
          <w:i/>
          <w:sz w:val="20"/>
          <w:szCs w:val="20"/>
        </w:rPr>
        <w:t>общества</w:t>
      </w:r>
      <w:r w:rsidRPr="00B73883">
        <w:rPr>
          <w:rFonts w:ascii="Times New Roman" w:hAnsi="Times New Roman"/>
          <w:sz w:val="20"/>
          <w:szCs w:val="20"/>
        </w:rPr>
        <w:t xml:space="preserve"> по природе суть враги, искл</w:t>
      </w:r>
      <w:r w:rsidRPr="00B73883">
        <w:rPr>
          <w:rFonts w:ascii="Times New Roman" w:hAnsi="Times New Roman"/>
          <w:sz w:val="20"/>
          <w:szCs w:val="20"/>
        </w:rPr>
        <w:t>ю</w:t>
      </w:r>
      <w:r w:rsidRPr="00B73883">
        <w:rPr>
          <w:rFonts w:ascii="Times New Roman" w:hAnsi="Times New Roman"/>
          <w:sz w:val="20"/>
          <w:szCs w:val="20"/>
        </w:rPr>
        <w:t>чают и отрицают друг друга». Фердинанд</w:t>
      </w:r>
      <w:r w:rsidRPr="00B73883">
        <w:rPr>
          <w:rFonts w:ascii="Times New Roman" w:hAnsi="Times New Roman"/>
          <w:sz w:val="20"/>
          <w:szCs w:val="20"/>
          <w:lang w:val="de-DE"/>
        </w:rPr>
        <w:t xml:space="preserve"> </w:t>
      </w:r>
      <w:r w:rsidRPr="00B73883">
        <w:rPr>
          <w:rFonts w:ascii="Times New Roman" w:hAnsi="Times New Roman"/>
          <w:sz w:val="20"/>
          <w:szCs w:val="20"/>
        </w:rPr>
        <w:t>Тённис</w:t>
      </w:r>
      <w:r>
        <w:rPr>
          <w:rFonts w:ascii="Times New Roman" w:hAnsi="Times New Roman"/>
          <w:sz w:val="20"/>
          <w:szCs w:val="20"/>
          <w:lang w:val="de-DE"/>
        </w:rPr>
        <w:t xml:space="preserve"> (</w:t>
      </w:r>
      <w:r w:rsidRPr="00FD1E21">
        <w:rPr>
          <w:rFonts w:ascii="Times New Roman" w:hAnsi="Times New Roman"/>
          <w:sz w:val="20"/>
          <w:szCs w:val="20"/>
        </w:rPr>
        <w:t xml:space="preserve">[24, </w:t>
      </w:r>
      <w:r>
        <w:rPr>
          <w:rFonts w:ascii="Times New Roman" w:hAnsi="Times New Roman"/>
          <w:sz w:val="20"/>
          <w:szCs w:val="20"/>
          <w:lang w:val="en-US"/>
        </w:rPr>
        <w:t>S</w:t>
      </w:r>
      <w:r w:rsidRPr="00FD1E21">
        <w:rPr>
          <w:rFonts w:ascii="Times New Roman" w:hAnsi="Times New Roman"/>
          <w:sz w:val="20"/>
          <w:szCs w:val="20"/>
        </w:rPr>
        <w:t>. 105]</w:t>
      </w:r>
      <w:r w:rsidRPr="00B73883">
        <w:rPr>
          <w:rFonts w:ascii="Times New Roman" w:hAnsi="Times New Roman"/>
          <w:sz w:val="20"/>
          <w:szCs w:val="20"/>
        </w:rPr>
        <w:t>). Это место нуждалось в бу</w:t>
      </w:r>
      <w:r>
        <w:rPr>
          <w:rFonts w:ascii="Times New Roman" w:hAnsi="Times New Roman"/>
          <w:sz w:val="20"/>
          <w:szCs w:val="20"/>
        </w:rPr>
        <w:t>квальном перев</w:t>
      </w:r>
      <w:r>
        <w:rPr>
          <w:rFonts w:ascii="Times New Roman" w:hAnsi="Times New Roman"/>
          <w:sz w:val="20"/>
          <w:szCs w:val="20"/>
        </w:rPr>
        <w:t>о</w:t>
      </w:r>
      <w:r>
        <w:rPr>
          <w:rFonts w:ascii="Times New Roman" w:hAnsi="Times New Roman"/>
          <w:sz w:val="20"/>
          <w:szCs w:val="20"/>
        </w:rPr>
        <w:t>де. В остальном мы</w:t>
      </w:r>
      <w:r w:rsidRPr="00B73883">
        <w:rPr>
          <w:rFonts w:ascii="Times New Roman" w:hAnsi="Times New Roman"/>
          <w:sz w:val="20"/>
          <w:szCs w:val="20"/>
        </w:rPr>
        <w:t xml:space="preserve"> полага</w:t>
      </w:r>
      <w:r>
        <w:rPr>
          <w:rFonts w:ascii="Times New Roman" w:hAnsi="Times New Roman"/>
          <w:sz w:val="20"/>
          <w:szCs w:val="20"/>
        </w:rPr>
        <w:t>емся</w:t>
      </w:r>
      <w:r w:rsidRPr="00B73883">
        <w:rPr>
          <w:rFonts w:ascii="Times New Roman" w:hAnsi="Times New Roman"/>
          <w:sz w:val="20"/>
          <w:szCs w:val="20"/>
        </w:rPr>
        <w:t xml:space="preserve"> на превосходный перевод Д. В. Скляднева.</w:t>
      </w:r>
    </w:p>
  </w:footnote>
  <w:footnote w:id="17">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О</w:t>
      </w:r>
      <w:r w:rsidRPr="00FD1E21">
        <w:rPr>
          <w:rFonts w:ascii="Times New Roman" w:hAnsi="Times New Roman"/>
          <w:sz w:val="20"/>
          <w:szCs w:val="20"/>
        </w:rPr>
        <w:t xml:space="preserve"> </w:t>
      </w:r>
      <w:r w:rsidRPr="00B73883">
        <w:rPr>
          <w:rFonts w:ascii="Times New Roman" w:hAnsi="Times New Roman"/>
          <w:sz w:val="20"/>
          <w:szCs w:val="20"/>
        </w:rPr>
        <w:t>том</w:t>
      </w:r>
      <w:r w:rsidRPr="00FD1E21">
        <w:rPr>
          <w:rFonts w:ascii="Times New Roman" w:hAnsi="Times New Roman"/>
          <w:sz w:val="20"/>
          <w:szCs w:val="20"/>
        </w:rPr>
        <w:t xml:space="preserve">, </w:t>
      </w:r>
      <w:r w:rsidRPr="00B73883">
        <w:rPr>
          <w:rFonts w:ascii="Times New Roman" w:hAnsi="Times New Roman"/>
          <w:sz w:val="20"/>
          <w:szCs w:val="20"/>
        </w:rPr>
        <w:t>как</w:t>
      </w:r>
      <w:r w:rsidRPr="00FD1E21">
        <w:rPr>
          <w:rFonts w:ascii="Times New Roman" w:hAnsi="Times New Roman"/>
          <w:sz w:val="20"/>
          <w:szCs w:val="20"/>
        </w:rPr>
        <w:t xml:space="preserve"> </w:t>
      </w:r>
      <w:r w:rsidRPr="00B73883">
        <w:rPr>
          <w:rFonts w:ascii="Times New Roman" w:hAnsi="Times New Roman"/>
          <w:sz w:val="20"/>
          <w:szCs w:val="20"/>
        </w:rPr>
        <w:t>связаны</w:t>
      </w:r>
      <w:r w:rsidRPr="00FD1E21">
        <w:rPr>
          <w:rFonts w:ascii="Times New Roman" w:hAnsi="Times New Roman"/>
          <w:sz w:val="20"/>
          <w:szCs w:val="20"/>
        </w:rPr>
        <w:t xml:space="preserve"> </w:t>
      </w:r>
      <w:r w:rsidRPr="00B73883">
        <w:rPr>
          <w:rFonts w:ascii="Times New Roman" w:hAnsi="Times New Roman"/>
          <w:sz w:val="20"/>
          <w:szCs w:val="20"/>
        </w:rPr>
        <w:t>между</w:t>
      </w:r>
      <w:r w:rsidRPr="00FD1E21">
        <w:rPr>
          <w:rFonts w:ascii="Times New Roman" w:hAnsi="Times New Roman"/>
          <w:sz w:val="20"/>
          <w:szCs w:val="20"/>
        </w:rPr>
        <w:t xml:space="preserve"> </w:t>
      </w:r>
      <w:r w:rsidRPr="00B73883">
        <w:rPr>
          <w:rFonts w:ascii="Times New Roman" w:hAnsi="Times New Roman"/>
          <w:sz w:val="20"/>
          <w:szCs w:val="20"/>
        </w:rPr>
        <w:t>собой</w:t>
      </w:r>
      <w:r w:rsidRPr="00FD1E21">
        <w:rPr>
          <w:rFonts w:ascii="Times New Roman" w:hAnsi="Times New Roman"/>
          <w:sz w:val="20"/>
          <w:szCs w:val="20"/>
        </w:rPr>
        <w:t xml:space="preserve"> </w:t>
      </w:r>
      <w:r w:rsidRPr="00B73883">
        <w:rPr>
          <w:rFonts w:ascii="Times New Roman" w:hAnsi="Times New Roman"/>
          <w:sz w:val="20"/>
          <w:szCs w:val="20"/>
        </w:rPr>
        <w:t>недооценка</w:t>
      </w:r>
      <w:r w:rsidRPr="00FD1E21">
        <w:rPr>
          <w:rFonts w:ascii="Times New Roman" w:hAnsi="Times New Roman"/>
          <w:sz w:val="20"/>
          <w:szCs w:val="20"/>
        </w:rPr>
        <w:t xml:space="preserve"> </w:t>
      </w:r>
      <w:r w:rsidRPr="00B73883">
        <w:rPr>
          <w:rFonts w:ascii="Times New Roman" w:hAnsi="Times New Roman"/>
          <w:sz w:val="20"/>
          <w:szCs w:val="20"/>
        </w:rPr>
        <w:t>общности</w:t>
      </w:r>
      <w:r w:rsidRPr="00FD1E21">
        <w:rPr>
          <w:rFonts w:ascii="Times New Roman" w:hAnsi="Times New Roman"/>
          <w:sz w:val="20"/>
          <w:szCs w:val="20"/>
        </w:rPr>
        <w:t xml:space="preserve"> </w:t>
      </w:r>
      <w:r w:rsidRPr="00B73883">
        <w:rPr>
          <w:rFonts w:ascii="Times New Roman" w:hAnsi="Times New Roman"/>
          <w:sz w:val="20"/>
          <w:szCs w:val="20"/>
        </w:rPr>
        <w:t>и</w:t>
      </w:r>
      <w:r w:rsidRPr="00FD1E21">
        <w:rPr>
          <w:rFonts w:ascii="Times New Roman" w:hAnsi="Times New Roman"/>
          <w:sz w:val="20"/>
          <w:szCs w:val="20"/>
        </w:rPr>
        <w:t xml:space="preserve"> </w:t>
      </w:r>
      <w:r w:rsidRPr="00B73883">
        <w:rPr>
          <w:rFonts w:ascii="Times New Roman" w:hAnsi="Times New Roman"/>
          <w:sz w:val="20"/>
          <w:szCs w:val="20"/>
        </w:rPr>
        <w:t>отказ</w:t>
      </w:r>
      <w:r w:rsidRPr="00FD1E21">
        <w:rPr>
          <w:rFonts w:ascii="Times New Roman" w:hAnsi="Times New Roman"/>
          <w:sz w:val="20"/>
          <w:szCs w:val="20"/>
        </w:rPr>
        <w:t xml:space="preserve"> </w:t>
      </w:r>
      <w:r w:rsidRPr="00B73883">
        <w:rPr>
          <w:rFonts w:ascii="Times New Roman" w:hAnsi="Times New Roman"/>
          <w:sz w:val="20"/>
          <w:szCs w:val="20"/>
        </w:rPr>
        <w:t>от</w:t>
      </w:r>
      <w:r w:rsidRPr="00FD1E21">
        <w:rPr>
          <w:rFonts w:ascii="Times New Roman" w:hAnsi="Times New Roman"/>
          <w:sz w:val="20"/>
          <w:szCs w:val="20"/>
        </w:rPr>
        <w:t xml:space="preserve"> </w:t>
      </w:r>
      <w:r w:rsidRPr="00B73883">
        <w:rPr>
          <w:rFonts w:ascii="Times New Roman" w:hAnsi="Times New Roman"/>
          <w:sz w:val="20"/>
          <w:szCs w:val="20"/>
        </w:rPr>
        <w:t>аристотелевского</w:t>
      </w:r>
      <w:r w:rsidRPr="00FD1E21">
        <w:rPr>
          <w:rFonts w:ascii="Times New Roman" w:hAnsi="Times New Roman"/>
          <w:sz w:val="20"/>
          <w:szCs w:val="20"/>
        </w:rPr>
        <w:t xml:space="preserve"> </w:t>
      </w:r>
      <w:r w:rsidRPr="00B73883">
        <w:rPr>
          <w:rFonts w:ascii="Times New Roman" w:hAnsi="Times New Roman"/>
          <w:sz w:val="20"/>
          <w:szCs w:val="20"/>
        </w:rPr>
        <w:t>понимания</w:t>
      </w:r>
      <w:r w:rsidRPr="00FD1E21">
        <w:rPr>
          <w:rFonts w:ascii="Times New Roman" w:hAnsi="Times New Roman"/>
          <w:sz w:val="20"/>
          <w:szCs w:val="20"/>
        </w:rPr>
        <w:t xml:space="preserve"> </w:t>
      </w:r>
      <w:r w:rsidRPr="00B73883">
        <w:rPr>
          <w:rFonts w:ascii="Times New Roman" w:hAnsi="Times New Roman"/>
          <w:sz w:val="20"/>
          <w:szCs w:val="20"/>
        </w:rPr>
        <w:t>человека</w:t>
      </w:r>
      <w:r w:rsidRPr="00FD1E21">
        <w:rPr>
          <w:rFonts w:ascii="Times New Roman" w:hAnsi="Times New Roman"/>
          <w:sz w:val="20"/>
          <w:szCs w:val="20"/>
        </w:rPr>
        <w:t xml:space="preserve"> </w:t>
      </w:r>
      <w:r w:rsidRPr="00B73883">
        <w:rPr>
          <w:rFonts w:ascii="Times New Roman" w:hAnsi="Times New Roman"/>
          <w:sz w:val="20"/>
          <w:szCs w:val="20"/>
        </w:rPr>
        <w:t>как</w:t>
      </w:r>
      <w:r w:rsidRPr="00FD1E21">
        <w:rPr>
          <w:rFonts w:ascii="Times New Roman" w:hAnsi="Times New Roman"/>
          <w:sz w:val="20"/>
          <w:szCs w:val="20"/>
        </w:rPr>
        <w:t xml:space="preserve"> </w:t>
      </w:r>
      <w:r w:rsidRPr="00B73883">
        <w:rPr>
          <w:rFonts w:ascii="Times New Roman" w:hAnsi="Times New Roman"/>
          <w:sz w:val="20"/>
          <w:szCs w:val="20"/>
        </w:rPr>
        <w:t>политического</w:t>
      </w:r>
      <w:r w:rsidRPr="00FD1E21">
        <w:rPr>
          <w:rFonts w:ascii="Times New Roman" w:hAnsi="Times New Roman"/>
          <w:sz w:val="20"/>
          <w:szCs w:val="20"/>
        </w:rPr>
        <w:t xml:space="preserve"> </w:t>
      </w:r>
      <w:r w:rsidRPr="00B73883">
        <w:rPr>
          <w:rFonts w:ascii="Times New Roman" w:hAnsi="Times New Roman"/>
          <w:sz w:val="20"/>
          <w:szCs w:val="20"/>
        </w:rPr>
        <w:t>животного</w:t>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[32, </w:t>
      </w:r>
      <w:r w:rsidRPr="00B73883">
        <w:rPr>
          <w:rFonts w:ascii="Times New Roman" w:hAnsi="Times New Roman"/>
          <w:sz w:val="20"/>
          <w:szCs w:val="20"/>
          <w:lang w:val="en-US"/>
        </w:rPr>
        <w:t>P</w:t>
      </w:r>
      <w:r w:rsidRPr="00FD1E21">
        <w:rPr>
          <w:rFonts w:ascii="Times New Roman" w:hAnsi="Times New Roman"/>
          <w:sz w:val="20"/>
          <w:szCs w:val="20"/>
        </w:rPr>
        <w:t>. 351].</w:t>
      </w:r>
    </w:p>
  </w:footnote>
  <w:footnote w:id="18">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[31</w:t>
      </w:r>
      <w:r>
        <w:rPr>
          <w:rFonts w:ascii="Times New Roman" w:hAnsi="Times New Roman"/>
          <w:sz w:val="20"/>
          <w:szCs w:val="20"/>
        </w:rPr>
        <w:t>,</w:t>
      </w:r>
      <w:r w:rsidRPr="00FD1E21">
        <w:rPr>
          <w:rFonts w:ascii="Times New Roman" w:hAnsi="Times New Roman"/>
          <w:sz w:val="20"/>
          <w:szCs w:val="20"/>
        </w:rPr>
        <w:t xml:space="preserve"> </w:t>
      </w:r>
      <w:r w:rsidRPr="00B73883">
        <w:rPr>
          <w:rFonts w:ascii="Times New Roman" w:hAnsi="Times New Roman"/>
          <w:sz w:val="20"/>
          <w:szCs w:val="20"/>
          <w:lang w:val="en-US"/>
        </w:rPr>
        <w:t>P</w:t>
      </w:r>
      <w:r w:rsidRPr="00FD1E21">
        <w:rPr>
          <w:rFonts w:ascii="Times New Roman" w:hAnsi="Times New Roman"/>
          <w:sz w:val="20"/>
          <w:szCs w:val="20"/>
        </w:rPr>
        <w:t xml:space="preserve">. </w:t>
      </w:r>
      <w:r w:rsidRPr="00B73883">
        <w:rPr>
          <w:rFonts w:ascii="Times New Roman" w:hAnsi="Times New Roman"/>
          <w:sz w:val="20"/>
          <w:szCs w:val="20"/>
          <w:lang w:val="en-US"/>
        </w:rPr>
        <w:t>xxvi</w:t>
      </w:r>
      <w:r w:rsidRPr="00FD1E21">
        <w:rPr>
          <w:rFonts w:ascii="Times New Roman" w:hAnsi="Times New Roman"/>
          <w:sz w:val="20"/>
          <w:szCs w:val="20"/>
        </w:rPr>
        <w:t>].</w:t>
      </w:r>
    </w:p>
  </w:footnote>
  <w:footnote w:id="19">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См.: </w:t>
      </w:r>
      <w:r w:rsidRPr="00FD1E21">
        <w:rPr>
          <w:rFonts w:ascii="Times New Roman" w:hAnsi="Times New Roman"/>
          <w:sz w:val="20"/>
          <w:szCs w:val="20"/>
        </w:rPr>
        <w:t>[</w:t>
      </w:r>
      <w:r>
        <w:rPr>
          <w:rFonts w:ascii="Times New Roman" w:hAnsi="Times New Roman"/>
          <w:sz w:val="20"/>
          <w:szCs w:val="20"/>
        </w:rPr>
        <w:t>33,</w:t>
      </w:r>
      <w:r w:rsidRPr="00B73883">
        <w:rPr>
          <w:rFonts w:ascii="Times New Roman" w:hAnsi="Times New Roman"/>
          <w:sz w:val="20"/>
          <w:szCs w:val="20"/>
        </w:rPr>
        <w:t xml:space="preserve"> С. 254</w:t>
      </w:r>
      <w:r w:rsidRPr="00FD1E21">
        <w:rPr>
          <w:rFonts w:ascii="Times New Roman" w:hAnsi="Times New Roman"/>
          <w:sz w:val="20"/>
          <w:szCs w:val="20"/>
        </w:rPr>
        <w:t>]</w:t>
      </w:r>
      <w:r w:rsidRPr="00B73883">
        <w:rPr>
          <w:rFonts w:ascii="Times New Roman" w:hAnsi="Times New Roman"/>
          <w:sz w:val="20"/>
          <w:szCs w:val="20"/>
        </w:rPr>
        <w:t>.</w:t>
      </w:r>
    </w:p>
  </w:footnote>
  <w:footnote w:id="20">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Вероятно, достаточно важным с историко-философской точки зрения является то, что значител</w:t>
      </w:r>
      <w:r w:rsidRPr="00B73883">
        <w:rPr>
          <w:rFonts w:ascii="Times New Roman" w:hAnsi="Times New Roman"/>
          <w:sz w:val="20"/>
          <w:szCs w:val="20"/>
        </w:rPr>
        <w:t>ь</w:t>
      </w:r>
      <w:r w:rsidRPr="00B73883">
        <w:rPr>
          <w:rFonts w:ascii="Times New Roman" w:hAnsi="Times New Roman"/>
          <w:sz w:val="20"/>
          <w:szCs w:val="20"/>
        </w:rPr>
        <w:t>ная часть отсылок к Гоббсу сделана Тённисом в добавлениях ко второму изданию книги, то есть после большой исследовательской работы, посвященной Гоббсу.</w:t>
      </w:r>
    </w:p>
  </w:footnote>
  <w:footnote w:id="21">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Ларс Уден замечает, что </w:t>
      </w:r>
      <w:r>
        <w:rPr>
          <w:rFonts w:ascii="Times New Roman" w:hAnsi="Times New Roman"/>
          <w:sz w:val="20"/>
          <w:szCs w:val="20"/>
        </w:rPr>
        <w:t>Тённис</w:t>
      </w:r>
      <w:r w:rsidRPr="00B73883">
        <w:rPr>
          <w:rFonts w:ascii="Times New Roman" w:hAnsi="Times New Roman"/>
          <w:sz w:val="20"/>
          <w:szCs w:val="20"/>
        </w:rPr>
        <w:t xml:space="preserve"> подчеркивает именно идеально-типический характер теории о</w:t>
      </w:r>
      <w:r w:rsidRPr="00B73883">
        <w:rPr>
          <w:rFonts w:ascii="Times New Roman" w:hAnsi="Times New Roman"/>
          <w:sz w:val="20"/>
          <w:szCs w:val="20"/>
        </w:rPr>
        <w:t>б</w:t>
      </w:r>
      <w:r w:rsidRPr="00B73883">
        <w:rPr>
          <w:rFonts w:ascii="Times New Roman" w:hAnsi="Times New Roman"/>
          <w:sz w:val="20"/>
          <w:szCs w:val="20"/>
        </w:rPr>
        <w:t>щественного договора у Гоббса и не стремится критиковать его как плохого историка или социолога. См</w:t>
      </w:r>
      <w:r w:rsidRPr="00FD1E21">
        <w:rPr>
          <w:rFonts w:ascii="Times New Roman" w:hAnsi="Times New Roman"/>
          <w:sz w:val="20"/>
          <w:szCs w:val="20"/>
        </w:rPr>
        <w:t xml:space="preserve">.: [32, </w:t>
      </w:r>
      <w:r>
        <w:rPr>
          <w:rFonts w:ascii="Times New Roman" w:hAnsi="Times New Roman"/>
          <w:sz w:val="20"/>
          <w:szCs w:val="20"/>
          <w:lang w:val="en-US"/>
        </w:rPr>
        <w:t>P</w:t>
      </w:r>
      <w:r w:rsidRPr="00FD1E21">
        <w:rPr>
          <w:rFonts w:ascii="Times New Roman" w:hAnsi="Times New Roman"/>
          <w:sz w:val="20"/>
          <w:szCs w:val="20"/>
        </w:rPr>
        <w:t xml:space="preserve">. 351]. </w:t>
      </w:r>
    </w:p>
  </w:footnote>
  <w:footnote w:id="22">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[34, </w:t>
      </w:r>
      <w:r w:rsidRPr="00B73883">
        <w:rPr>
          <w:rFonts w:ascii="Times New Roman" w:hAnsi="Times New Roman"/>
          <w:sz w:val="20"/>
          <w:szCs w:val="20"/>
        </w:rPr>
        <w:t>P.</w:t>
      </w:r>
      <w:r>
        <w:rPr>
          <w:rFonts w:ascii="Times New Roman" w:hAnsi="Times New Roman"/>
          <w:sz w:val="20"/>
          <w:szCs w:val="20"/>
        </w:rPr>
        <w:t xml:space="preserve"> </w:t>
      </w:r>
      <w:r w:rsidRPr="00B73883">
        <w:rPr>
          <w:rFonts w:ascii="Times New Roman" w:hAnsi="Times New Roman"/>
          <w:sz w:val="20"/>
          <w:szCs w:val="20"/>
        </w:rPr>
        <w:t>98–99</w:t>
      </w:r>
      <w:r>
        <w:rPr>
          <w:rFonts w:ascii="Times New Roman" w:hAnsi="Times New Roman"/>
          <w:sz w:val="20"/>
          <w:szCs w:val="20"/>
        </w:rPr>
        <w:t>]</w:t>
      </w:r>
      <w:r w:rsidRPr="00B73883">
        <w:rPr>
          <w:rFonts w:ascii="Times New Roman" w:hAnsi="Times New Roman"/>
          <w:sz w:val="20"/>
          <w:szCs w:val="20"/>
        </w:rPr>
        <w:t>. Александер повторяет</w:t>
      </w:r>
      <w:r>
        <w:rPr>
          <w:rFonts w:ascii="Times New Roman" w:hAnsi="Times New Roman"/>
          <w:sz w:val="20"/>
          <w:szCs w:val="20"/>
        </w:rPr>
        <w:t xml:space="preserve"> это суждение в четвертом томе «</w:t>
      </w:r>
      <w:r w:rsidRPr="00B73883">
        <w:rPr>
          <w:rFonts w:ascii="Times New Roman" w:hAnsi="Times New Roman"/>
          <w:sz w:val="20"/>
          <w:szCs w:val="20"/>
        </w:rPr>
        <w:t>Те</w:t>
      </w:r>
      <w:r>
        <w:rPr>
          <w:rFonts w:ascii="Times New Roman" w:hAnsi="Times New Roman"/>
          <w:sz w:val="20"/>
          <w:szCs w:val="20"/>
        </w:rPr>
        <w:t>оретической логики в социологии»</w:t>
      </w:r>
      <w:r w:rsidRPr="00B73883">
        <w:rPr>
          <w:rFonts w:ascii="Times New Roman" w:hAnsi="Times New Roman"/>
          <w:sz w:val="20"/>
          <w:szCs w:val="20"/>
        </w:rPr>
        <w:t>. См</w:t>
      </w:r>
      <w:r w:rsidRPr="00FD1E21">
        <w:rPr>
          <w:rFonts w:ascii="Times New Roman" w:hAnsi="Times New Roman"/>
          <w:sz w:val="20"/>
          <w:szCs w:val="20"/>
        </w:rPr>
        <w:t xml:space="preserve">.: [35, </w:t>
      </w:r>
      <w:r w:rsidRPr="00B73883">
        <w:rPr>
          <w:rFonts w:ascii="Times New Roman" w:hAnsi="Times New Roman"/>
          <w:sz w:val="20"/>
          <w:szCs w:val="20"/>
          <w:lang w:val="en-US"/>
        </w:rPr>
        <w:t>P</w:t>
      </w:r>
      <w:r w:rsidRPr="00FD1E21">
        <w:rPr>
          <w:rFonts w:ascii="Times New Roman" w:hAnsi="Times New Roman"/>
          <w:sz w:val="20"/>
          <w:szCs w:val="20"/>
        </w:rPr>
        <w:t xml:space="preserve">. 22].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также</w:t>
      </w:r>
      <w:r w:rsidRPr="00FD1E21">
        <w:rPr>
          <w:rFonts w:ascii="Times New Roman" w:hAnsi="Times New Roman"/>
          <w:sz w:val="20"/>
          <w:szCs w:val="20"/>
        </w:rPr>
        <w:t>: [36,</w:t>
      </w:r>
      <w:r w:rsidRPr="00B73883">
        <w:rPr>
          <w:rFonts w:ascii="Times New Roman" w:hAnsi="Times New Roman"/>
          <w:sz w:val="20"/>
          <w:szCs w:val="20"/>
        </w:rPr>
        <w:t xml:space="preserve"> P. 78</w:t>
      </w:r>
      <w:r>
        <w:rPr>
          <w:rFonts w:ascii="Times New Roman" w:hAnsi="Times New Roman"/>
          <w:sz w:val="20"/>
          <w:szCs w:val="20"/>
        </w:rPr>
        <w:t>]</w:t>
      </w:r>
      <w:r w:rsidRPr="00B73883">
        <w:rPr>
          <w:rFonts w:ascii="Times New Roman" w:hAnsi="Times New Roman"/>
          <w:sz w:val="20"/>
          <w:szCs w:val="20"/>
        </w:rPr>
        <w:t>.</w:t>
      </w:r>
      <w:r>
        <w:rPr>
          <w:rFonts w:ascii="Times New Roman" w:hAnsi="Times New Roman"/>
          <w:sz w:val="20"/>
          <w:szCs w:val="20"/>
        </w:rPr>
        <w:t xml:space="preserve"> </w:t>
      </w:r>
      <w:r w:rsidRPr="00B73883">
        <w:rPr>
          <w:rFonts w:ascii="Times New Roman" w:hAnsi="Times New Roman"/>
          <w:sz w:val="20"/>
          <w:szCs w:val="20"/>
        </w:rPr>
        <w:t xml:space="preserve">Алеви находит у </w:t>
      </w:r>
      <w:r>
        <w:rPr>
          <w:rFonts w:ascii="Times New Roman" w:hAnsi="Times New Roman"/>
          <w:sz w:val="20"/>
          <w:szCs w:val="20"/>
        </w:rPr>
        <w:t>Гоббса «</w:t>
      </w:r>
      <w:r w:rsidRPr="00B73883">
        <w:rPr>
          <w:rFonts w:ascii="Times New Roman" w:hAnsi="Times New Roman"/>
          <w:sz w:val="20"/>
          <w:szCs w:val="20"/>
        </w:rPr>
        <w:t>принцип иск</w:t>
      </w:r>
      <w:r>
        <w:rPr>
          <w:rFonts w:ascii="Times New Roman" w:hAnsi="Times New Roman"/>
          <w:sz w:val="20"/>
          <w:szCs w:val="20"/>
        </w:rPr>
        <w:t>усственного тождества интересов»</w:t>
      </w:r>
      <w:r w:rsidRPr="00B73883">
        <w:rPr>
          <w:rFonts w:ascii="Times New Roman" w:hAnsi="Times New Roman"/>
          <w:sz w:val="20"/>
          <w:szCs w:val="20"/>
        </w:rPr>
        <w:t xml:space="preserve"> </w:t>
      </w:r>
      <w:r>
        <w:rPr>
          <w:rFonts w:ascii="Times New Roman" w:hAnsi="Times New Roman"/>
          <w:sz w:val="20"/>
          <w:szCs w:val="20"/>
        </w:rPr>
        <w:t>—</w:t>
      </w:r>
      <w:r w:rsidRPr="00B73883">
        <w:rPr>
          <w:rFonts w:ascii="Times New Roman" w:hAnsi="Times New Roman"/>
          <w:sz w:val="20"/>
          <w:szCs w:val="20"/>
        </w:rPr>
        <w:t xml:space="preserve"> то, что Парсонс, как сч</w:t>
      </w:r>
      <w:r>
        <w:rPr>
          <w:rFonts w:ascii="Times New Roman" w:hAnsi="Times New Roman"/>
          <w:sz w:val="20"/>
          <w:szCs w:val="20"/>
        </w:rPr>
        <w:t>итает Александер, позже назвал «фактическим порядком» в «Структуре социального действия»</w:t>
      </w:r>
      <w:r w:rsidRPr="00B73883">
        <w:rPr>
          <w:rFonts w:ascii="Times New Roman" w:hAnsi="Times New Roman"/>
          <w:sz w:val="20"/>
          <w:szCs w:val="20"/>
        </w:rPr>
        <w:t>.</w:t>
      </w:r>
    </w:p>
  </w:footnote>
  <w:footnote w:id="23">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Эти формулировки не точны, они приводятся здесь вслед за Парсонсом. Отмечать все случаи н</w:t>
      </w:r>
      <w:r w:rsidRPr="00B73883">
        <w:rPr>
          <w:rFonts w:ascii="Times New Roman" w:hAnsi="Times New Roman"/>
        </w:rPr>
        <w:t>е</w:t>
      </w:r>
      <w:r w:rsidRPr="00B73883">
        <w:rPr>
          <w:rFonts w:ascii="Times New Roman" w:hAnsi="Times New Roman"/>
        </w:rPr>
        <w:t xml:space="preserve">полного понимания Гоббса у Парсонса здесь невозможно. </w:t>
      </w:r>
    </w:p>
  </w:footnote>
  <w:footnote w:id="24">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[25, </w:t>
      </w:r>
      <w:r>
        <w:rPr>
          <w:rFonts w:ascii="Times New Roman" w:hAnsi="Times New Roman"/>
          <w:sz w:val="20"/>
          <w:szCs w:val="20"/>
        </w:rPr>
        <w:t>P. 89–</w:t>
      </w:r>
      <w:r w:rsidRPr="00B73883">
        <w:rPr>
          <w:rFonts w:ascii="Times New Roman" w:hAnsi="Times New Roman"/>
          <w:sz w:val="20"/>
          <w:szCs w:val="20"/>
        </w:rPr>
        <w:t>90</w:t>
      </w:r>
      <w:r>
        <w:rPr>
          <w:rFonts w:ascii="Times New Roman" w:hAnsi="Times New Roman"/>
          <w:sz w:val="20"/>
          <w:szCs w:val="20"/>
        </w:rPr>
        <w:t>]</w:t>
      </w:r>
      <w:r w:rsidRPr="00B73883">
        <w:rPr>
          <w:rFonts w:ascii="Times New Roman" w:hAnsi="Times New Roman"/>
          <w:sz w:val="20"/>
          <w:szCs w:val="20"/>
        </w:rPr>
        <w:t>. Парсонс здесь приводит, в частност</w:t>
      </w:r>
      <w:r>
        <w:rPr>
          <w:rFonts w:ascii="Times New Roman" w:hAnsi="Times New Roman"/>
          <w:sz w:val="20"/>
          <w:szCs w:val="20"/>
        </w:rPr>
        <w:t>и, обширные цитаты из гл. XIII «</w:t>
      </w:r>
      <w:r w:rsidRPr="00B73883">
        <w:rPr>
          <w:rFonts w:ascii="Times New Roman" w:hAnsi="Times New Roman"/>
          <w:sz w:val="20"/>
          <w:szCs w:val="20"/>
        </w:rPr>
        <w:t>Левиаф</w:t>
      </w:r>
      <w:r w:rsidRPr="00B73883">
        <w:rPr>
          <w:rFonts w:ascii="Times New Roman" w:hAnsi="Times New Roman"/>
          <w:sz w:val="20"/>
          <w:szCs w:val="20"/>
        </w:rPr>
        <w:t>а</w:t>
      </w:r>
      <w:r w:rsidRPr="00B73883">
        <w:rPr>
          <w:rFonts w:ascii="Times New Roman" w:hAnsi="Times New Roman"/>
          <w:sz w:val="20"/>
          <w:szCs w:val="20"/>
        </w:rPr>
        <w:t>на</w:t>
      </w:r>
      <w:r>
        <w:rPr>
          <w:rFonts w:ascii="Times New Roman" w:hAnsi="Times New Roman"/>
          <w:sz w:val="20"/>
          <w:szCs w:val="20"/>
        </w:rPr>
        <w:t>»</w:t>
      </w:r>
      <w:r w:rsidRPr="00B73883">
        <w:rPr>
          <w:rFonts w:ascii="Times New Roman" w:hAnsi="Times New Roman"/>
          <w:sz w:val="20"/>
          <w:szCs w:val="20"/>
        </w:rPr>
        <w:t>.</w:t>
      </w:r>
    </w:p>
  </w:footnote>
  <w:footnote w:id="25">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См.: </w:t>
      </w:r>
      <w:r w:rsidRPr="00FD1E21">
        <w:rPr>
          <w:rFonts w:ascii="Times New Roman" w:hAnsi="Times New Roman"/>
          <w:sz w:val="20"/>
          <w:szCs w:val="20"/>
        </w:rPr>
        <w:t>[</w:t>
      </w:r>
      <w:r>
        <w:rPr>
          <w:rFonts w:ascii="Times New Roman" w:hAnsi="Times New Roman"/>
          <w:sz w:val="20"/>
          <w:szCs w:val="20"/>
        </w:rPr>
        <w:t>25</w:t>
      </w:r>
      <w:r w:rsidRPr="00FD1E21">
        <w:rPr>
          <w:rFonts w:ascii="Times New Roman" w:hAnsi="Times New Roman"/>
          <w:sz w:val="20"/>
          <w:szCs w:val="20"/>
        </w:rPr>
        <w:t xml:space="preserve">, </w:t>
      </w:r>
      <w:r w:rsidRPr="00B73883">
        <w:rPr>
          <w:rFonts w:ascii="Times New Roman" w:hAnsi="Times New Roman"/>
          <w:sz w:val="20"/>
          <w:szCs w:val="20"/>
        </w:rPr>
        <w:t>P. 92</w:t>
      </w:r>
      <w:r>
        <w:rPr>
          <w:rFonts w:ascii="Times New Roman" w:hAnsi="Times New Roman"/>
          <w:sz w:val="20"/>
          <w:szCs w:val="20"/>
        </w:rPr>
        <w:t>]</w:t>
      </w:r>
      <w:r w:rsidRPr="00B73883">
        <w:rPr>
          <w:rFonts w:ascii="Times New Roman" w:hAnsi="Times New Roman"/>
          <w:sz w:val="20"/>
          <w:szCs w:val="20"/>
        </w:rPr>
        <w:t xml:space="preserve">. </w:t>
      </w:r>
    </w:p>
  </w:footnote>
  <w:footnote w:id="26">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См.: </w:t>
      </w:r>
      <w:r w:rsidRPr="00FD1E21">
        <w:rPr>
          <w:rFonts w:ascii="Times New Roman" w:hAnsi="Times New Roman"/>
          <w:sz w:val="20"/>
          <w:szCs w:val="20"/>
        </w:rPr>
        <w:t>[</w:t>
      </w:r>
      <w:r>
        <w:rPr>
          <w:rFonts w:ascii="Times New Roman" w:hAnsi="Times New Roman"/>
          <w:sz w:val="20"/>
          <w:szCs w:val="20"/>
        </w:rPr>
        <w:t>25</w:t>
      </w:r>
      <w:r w:rsidRPr="00FD1E21">
        <w:rPr>
          <w:rFonts w:ascii="Times New Roman" w:hAnsi="Times New Roman"/>
          <w:sz w:val="20"/>
          <w:szCs w:val="20"/>
        </w:rPr>
        <w:t xml:space="preserve">, </w:t>
      </w:r>
      <w:r>
        <w:rPr>
          <w:rFonts w:ascii="Times New Roman" w:hAnsi="Times New Roman"/>
          <w:sz w:val="20"/>
          <w:szCs w:val="20"/>
        </w:rPr>
        <w:t>P. 109]</w:t>
      </w:r>
      <w:r w:rsidRPr="00B73883">
        <w:rPr>
          <w:rFonts w:ascii="Times New Roman" w:hAnsi="Times New Roman"/>
          <w:sz w:val="20"/>
          <w:szCs w:val="20"/>
        </w:rPr>
        <w:t xml:space="preserve">. </w:t>
      </w:r>
    </w:p>
  </w:footnote>
  <w:footnote w:id="27">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w:t>
      </w:r>
      <w:r>
        <w:rPr>
          <w:rFonts w:ascii="Times New Roman" w:hAnsi="Times New Roman"/>
          <w:sz w:val="20"/>
          <w:szCs w:val="20"/>
        </w:rPr>
        <w:t>25</w:t>
      </w:r>
      <w:r w:rsidRPr="00FD1E21">
        <w:rPr>
          <w:rFonts w:ascii="Times New Roman" w:hAnsi="Times New Roman"/>
          <w:sz w:val="20"/>
          <w:szCs w:val="20"/>
        </w:rPr>
        <w:t xml:space="preserve">, </w:t>
      </w:r>
      <w:r>
        <w:rPr>
          <w:rFonts w:ascii="Times New Roman" w:hAnsi="Times New Roman"/>
          <w:sz w:val="20"/>
          <w:szCs w:val="20"/>
        </w:rPr>
        <w:t>P. 179]</w:t>
      </w:r>
      <w:r w:rsidRPr="00FD1E21">
        <w:rPr>
          <w:rFonts w:ascii="Times New Roman" w:hAnsi="Times New Roman"/>
          <w:sz w:val="20"/>
          <w:szCs w:val="20"/>
        </w:rPr>
        <w:t xml:space="preserve">. </w:t>
      </w:r>
    </w:p>
  </w:footnote>
  <w:footnote w:id="28">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w:t>
      </w:r>
      <w:r>
        <w:rPr>
          <w:rFonts w:ascii="Times New Roman" w:hAnsi="Times New Roman"/>
          <w:sz w:val="20"/>
          <w:szCs w:val="20"/>
        </w:rPr>
        <w:t>25</w:t>
      </w:r>
      <w:r w:rsidRPr="00FD1E21">
        <w:rPr>
          <w:rFonts w:ascii="Times New Roman" w:hAnsi="Times New Roman"/>
          <w:sz w:val="20"/>
          <w:szCs w:val="20"/>
        </w:rPr>
        <w:t xml:space="preserve">, </w:t>
      </w:r>
      <w:r>
        <w:rPr>
          <w:rFonts w:ascii="Times New Roman" w:hAnsi="Times New Roman"/>
          <w:sz w:val="20"/>
          <w:szCs w:val="20"/>
        </w:rPr>
        <w:t>P. 236]</w:t>
      </w:r>
      <w:r w:rsidRPr="00FD1E21">
        <w:rPr>
          <w:rFonts w:ascii="Times New Roman" w:hAnsi="Times New Roman"/>
          <w:sz w:val="20"/>
          <w:szCs w:val="20"/>
        </w:rPr>
        <w:t xml:space="preserve">. </w:t>
      </w:r>
    </w:p>
  </w:footnote>
  <w:footnote w:id="29">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w:t>
      </w:r>
      <w:r>
        <w:rPr>
          <w:rFonts w:ascii="Times New Roman" w:hAnsi="Times New Roman"/>
          <w:sz w:val="20"/>
          <w:szCs w:val="20"/>
        </w:rPr>
        <w:t>25</w:t>
      </w:r>
      <w:r w:rsidRPr="00FD1E21">
        <w:rPr>
          <w:rFonts w:ascii="Times New Roman" w:hAnsi="Times New Roman"/>
          <w:sz w:val="20"/>
          <w:szCs w:val="20"/>
        </w:rPr>
        <w:t xml:space="preserve">, </w:t>
      </w:r>
      <w:r>
        <w:rPr>
          <w:rFonts w:ascii="Times New Roman" w:hAnsi="Times New Roman"/>
          <w:sz w:val="20"/>
          <w:szCs w:val="20"/>
        </w:rPr>
        <w:t>P. 97]</w:t>
      </w:r>
      <w:r w:rsidRPr="00FD1E21">
        <w:rPr>
          <w:rFonts w:ascii="Times New Roman" w:hAnsi="Times New Roman"/>
          <w:sz w:val="20"/>
          <w:szCs w:val="20"/>
        </w:rPr>
        <w:t xml:space="preserve">. </w:t>
      </w:r>
    </w:p>
  </w:footnote>
  <w:footnote w:id="30">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Есть очень важный, но не получивший широкого отклика текст Гарольда Гарфинкеля «Парсонс для начинающих». Он до сих пор не опубликован на языке оригинала, небольшая часть его переведена на русский язык, причем как раз тот фрагмент, где речь идет о Гоббсе и его интерпретации Парсонсом. Н</w:t>
      </w:r>
      <w:r w:rsidRPr="00B73883">
        <w:rPr>
          <w:rFonts w:ascii="Times New Roman" w:hAnsi="Times New Roman"/>
          <w:sz w:val="20"/>
          <w:szCs w:val="20"/>
        </w:rPr>
        <w:t>е</w:t>
      </w:r>
      <w:r w:rsidRPr="00B73883">
        <w:rPr>
          <w:rFonts w:ascii="Times New Roman" w:hAnsi="Times New Roman"/>
          <w:sz w:val="20"/>
          <w:szCs w:val="20"/>
        </w:rPr>
        <w:t>смотря на то, что Гарфинкель здесь ставит целью именно изложение, а не критику Парсонса, а значит, в о</w:t>
      </w:r>
      <w:r w:rsidRPr="00B73883">
        <w:rPr>
          <w:rFonts w:ascii="Times New Roman" w:hAnsi="Times New Roman"/>
          <w:sz w:val="20"/>
          <w:szCs w:val="20"/>
        </w:rPr>
        <w:t>с</w:t>
      </w:r>
      <w:r w:rsidRPr="00B73883">
        <w:rPr>
          <w:rFonts w:ascii="Times New Roman" w:hAnsi="Times New Roman"/>
          <w:sz w:val="20"/>
          <w:szCs w:val="20"/>
        </w:rPr>
        <w:t>новном, следует за его аргументами, понимание Гоббса у него явно гораздо более глубокое. Главное, что появляется у Гарфинкеля, это более адекватное представление того, что Гоббс считал пруденцией, благор</w:t>
      </w:r>
      <w:r w:rsidRPr="00B73883">
        <w:rPr>
          <w:rFonts w:ascii="Times New Roman" w:hAnsi="Times New Roman"/>
          <w:sz w:val="20"/>
          <w:szCs w:val="20"/>
        </w:rPr>
        <w:t>а</w:t>
      </w:r>
      <w:r w:rsidRPr="00B73883">
        <w:rPr>
          <w:rFonts w:ascii="Times New Roman" w:hAnsi="Times New Roman"/>
          <w:sz w:val="20"/>
          <w:szCs w:val="20"/>
        </w:rPr>
        <w:t>зумием, которое приобретается с опытом и позволяет более эффективно ориентироваться в решении пра</w:t>
      </w:r>
      <w:r w:rsidRPr="00B73883">
        <w:rPr>
          <w:rFonts w:ascii="Times New Roman" w:hAnsi="Times New Roman"/>
          <w:sz w:val="20"/>
          <w:szCs w:val="20"/>
        </w:rPr>
        <w:t>к</w:t>
      </w:r>
      <w:r w:rsidRPr="00B73883">
        <w:rPr>
          <w:rFonts w:ascii="Times New Roman" w:hAnsi="Times New Roman"/>
          <w:sz w:val="20"/>
          <w:szCs w:val="20"/>
        </w:rPr>
        <w:t>тических задач. Тем не менее, и Гарфинкель пишет: «Нет ужаса перед смертью другого, а только страх со</w:t>
      </w:r>
      <w:r w:rsidRPr="00B73883">
        <w:rPr>
          <w:rFonts w:ascii="Times New Roman" w:hAnsi="Times New Roman"/>
          <w:sz w:val="20"/>
          <w:szCs w:val="20"/>
        </w:rPr>
        <w:t>б</w:t>
      </w:r>
      <w:r w:rsidRPr="00B73883">
        <w:rPr>
          <w:rFonts w:ascii="Times New Roman" w:hAnsi="Times New Roman"/>
          <w:sz w:val="20"/>
          <w:szCs w:val="20"/>
        </w:rPr>
        <w:t>ственной смерти, и до тех пор, пока Человек действует в соответствии с нормами рациональности, сила — наиболее эффективное средство для выживания. Не существует соглашений, помимо тех, которые Человек сам берется соблюдать, поскольку это соответствует его целям, и до</w:t>
      </w:r>
      <w:r>
        <w:rPr>
          <w:rFonts w:ascii="Times New Roman" w:hAnsi="Times New Roman"/>
          <w:sz w:val="20"/>
          <w:szCs w:val="20"/>
        </w:rPr>
        <w:t xml:space="preserve"> </w:t>
      </w:r>
      <w:r w:rsidRPr="00B73883">
        <w:rPr>
          <w:rFonts w:ascii="Times New Roman" w:hAnsi="Times New Roman"/>
          <w:sz w:val="20"/>
          <w:szCs w:val="20"/>
        </w:rPr>
        <w:t>тех пор</w:t>
      </w:r>
      <w:r>
        <w:rPr>
          <w:rFonts w:ascii="Times New Roman" w:hAnsi="Times New Roman"/>
          <w:sz w:val="20"/>
          <w:szCs w:val="20"/>
        </w:rPr>
        <w:t>,</w:t>
      </w:r>
      <w:r w:rsidRPr="00B73883">
        <w:rPr>
          <w:rFonts w:ascii="Times New Roman" w:hAnsi="Times New Roman"/>
          <w:sz w:val="20"/>
          <w:szCs w:val="20"/>
        </w:rPr>
        <w:t xml:space="preserve"> пока Человек действует в соо</w:t>
      </w:r>
      <w:r w:rsidRPr="00B73883">
        <w:rPr>
          <w:rFonts w:ascii="Times New Roman" w:hAnsi="Times New Roman"/>
          <w:sz w:val="20"/>
          <w:szCs w:val="20"/>
        </w:rPr>
        <w:t>т</w:t>
      </w:r>
      <w:r w:rsidRPr="00B73883">
        <w:rPr>
          <w:rFonts w:ascii="Times New Roman" w:hAnsi="Times New Roman"/>
          <w:sz w:val="20"/>
          <w:szCs w:val="20"/>
        </w:rPr>
        <w:t xml:space="preserve">ветствии с нормами рациональности, обман — наиболее рациональная тактика» </w:t>
      </w:r>
      <w:r w:rsidRPr="00FD1E21">
        <w:rPr>
          <w:rFonts w:ascii="Times New Roman" w:hAnsi="Times New Roman"/>
          <w:sz w:val="20"/>
          <w:szCs w:val="20"/>
        </w:rPr>
        <w:t xml:space="preserve">[37, </w:t>
      </w:r>
      <w:r>
        <w:rPr>
          <w:rFonts w:ascii="Times New Roman" w:hAnsi="Times New Roman"/>
          <w:sz w:val="20"/>
          <w:szCs w:val="20"/>
        </w:rPr>
        <w:t>С. 145]</w:t>
      </w:r>
      <w:r w:rsidRPr="00B73883">
        <w:rPr>
          <w:rFonts w:ascii="Times New Roman" w:hAnsi="Times New Roman"/>
          <w:sz w:val="20"/>
          <w:szCs w:val="20"/>
        </w:rPr>
        <w:t>.</w:t>
      </w:r>
    </w:p>
  </w:footnote>
  <w:footnote w:id="31">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Я постарался обойтись без пространных цитат из Гоббса. Что касается русских переводов, я оп</w:t>
      </w:r>
      <w:r w:rsidRPr="00B73883">
        <w:rPr>
          <w:rFonts w:ascii="Times New Roman" w:hAnsi="Times New Roman"/>
        </w:rPr>
        <w:t>и</w:t>
      </w:r>
      <w:r w:rsidRPr="00B73883">
        <w:rPr>
          <w:rFonts w:ascii="Times New Roman" w:hAnsi="Times New Roman"/>
        </w:rPr>
        <w:t xml:space="preserve">раюсь на следующие издания: </w:t>
      </w:r>
      <w:r w:rsidRPr="00FD1E21">
        <w:rPr>
          <w:rFonts w:ascii="Times New Roman" w:hAnsi="Times New Roman"/>
          <w:lang/>
        </w:rPr>
        <w:t>[38], [39]</w:t>
      </w:r>
      <w:r w:rsidRPr="00B73883">
        <w:rPr>
          <w:rFonts w:ascii="Times New Roman" w:hAnsi="Times New Roman"/>
        </w:rPr>
        <w:t xml:space="preserve">. Оригинальные издания трудов Гоббса: </w:t>
      </w:r>
      <w:r>
        <w:rPr>
          <w:rFonts w:ascii="Times New Roman" w:hAnsi="Times New Roman"/>
        </w:rPr>
        <w:t>[40], [41]</w:t>
      </w:r>
      <w:r w:rsidRPr="00FD1E21">
        <w:rPr>
          <w:rFonts w:ascii="Times New Roman" w:hAnsi="Times New Roman"/>
          <w:lang/>
        </w:rPr>
        <w:t xml:space="preserve">. </w:t>
      </w:r>
    </w:p>
  </w:footnote>
  <w:footnote w:id="32">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Видимо, первым опытом</w:t>
      </w:r>
      <w:r>
        <w:rPr>
          <w:rFonts w:ascii="Times New Roman" w:hAnsi="Times New Roman"/>
          <w:sz w:val="20"/>
          <w:szCs w:val="20"/>
        </w:rPr>
        <w:t xml:space="preserve"> применения кантовской формулы «как возможно»</w:t>
      </w:r>
      <w:r w:rsidRPr="00B73883">
        <w:rPr>
          <w:rFonts w:ascii="Times New Roman" w:hAnsi="Times New Roman"/>
          <w:sz w:val="20"/>
          <w:szCs w:val="20"/>
        </w:rPr>
        <w:t xml:space="preserve"> к социологической проблематике стал экскурс Георга Зиммеля в первой главе большой</w:t>
      </w:r>
      <w:r>
        <w:rPr>
          <w:rFonts w:ascii="Times New Roman" w:hAnsi="Times New Roman"/>
          <w:sz w:val="20"/>
          <w:szCs w:val="20"/>
        </w:rPr>
        <w:t xml:space="preserve"> «Социологии» «Как возможно общес</w:t>
      </w:r>
      <w:r>
        <w:rPr>
          <w:rFonts w:ascii="Times New Roman" w:hAnsi="Times New Roman"/>
          <w:sz w:val="20"/>
          <w:szCs w:val="20"/>
        </w:rPr>
        <w:t>т</w:t>
      </w:r>
      <w:r>
        <w:rPr>
          <w:rFonts w:ascii="Times New Roman" w:hAnsi="Times New Roman"/>
          <w:sz w:val="20"/>
          <w:szCs w:val="20"/>
        </w:rPr>
        <w:t>во?»</w:t>
      </w:r>
      <w:r w:rsidRPr="00B73883">
        <w:rPr>
          <w:rFonts w:ascii="Times New Roman" w:hAnsi="Times New Roman"/>
          <w:sz w:val="20"/>
          <w:szCs w:val="20"/>
        </w:rPr>
        <w:t xml:space="preserve">. См.: </w:t>
      </w:r>
      <w:r>
        <w:rPr>
          <w:rFonts w:ascii="Times New Roman" w:hAnsi="Times New Roman"/>
          <w:sz w:val="20"/>
          <w:szCs w:val="20"/>
        </w:rPr>
        <w:t>[42]</w:t>
      </w:r>
      <w:r w:rsidRPr="00B73883">
        <w:rPr>
          <w:rFonts w:ascii="Times New Roman" w:hAnsi="Times New Roman"/>
          <w:sz w:val="20"/>
          <w:szCs w:val="20"/>
        </w:rPr>
        <w:t>. Применительно к Парсонсу см</w:t>
      </w:r>
      <w:r>
        <w:rPr>
          <w:rFonts w:ascii="Times New Roman" w:hAnsi="Times New Roman"/>
          <w:sz w:val="20"/>
          <w:szCs w:val="20"/>
        </w:rPr>
        <w:t>.: [43]</w:t>
      </w:r>
      <w:r w:rsidRPr="00B73883">
        <w:rPr>
          <w:rFonts w:ascii="Times New Roman" w:hAnsi="Times New Roman"/>
          <w:sz w:val="20"/>
          <w:szCs w:val="20"/>
        </w:rPr>
        <w:t>. Один из последних, не кантовских по дух</w:t>
      </w:r>
      <w:r>
        <w:rPr>
          <w:rFonts w:ascii="Times New Roman" w:hAnsi="Times New Roman"/>
          <w:sz w:val="20"/>
          <w:szCs w:val="20"/>
        </w:rPr>
        <w:t>у и букве, опытов такого рода —</w:t>
      </w:r>
      <w:r w:rsidRPr="00B73883">
        <w:rPr>
          <w:rFonts w:ascii="Times New Roman" w:hAnsi="Times New Roman"/>
          <w:sz w:val="20"/>
          <w:szCs w:val="20"/>
        </w:rPr>
        <w:t xml:space="preserve"> больш</w:t>
      </w:r>
      <w:r>
        <w:rPr>
          <w:rFonts w:ascii="Times New Roman" w:hAnsi="Times New Roman"/>
          <w:sz w:val="20"/>
          <w:szCs w:val="20"/>
        </w:rPr>
        <w:t>ое исследование Никласа Лумана «</w:t>
      </w:r>
      <w:r w:rsidRPr="00B73883">
        <w:rPr>
          <w:rFonts w:ascii="Times New Roman" w:hAnsi="Times New Roman"/>
          <w:sz w:val="20"/>
          <w:szCs w:val="20"/>
        </w:rPr>
        <w:t>К</w:t>
      </w:r>
      <w:r>
        <w:rPr>
          <w:rFonts w:ascii="Times New Roman" w:hAnsi="Times New Roman"/>
          <w:sz w:val="20"/>
          <w:szCs w:val="20"/>
        </w:rPr>
        <w:t>ак возможен социальный порядок?» (с</w:t>
      </w:r>
      <w:r w:rsidRPr="00B73883">
        <w:rPr>
          <w:rFonts w:ascii="Times New Roman" w:hAnsi="Times New Roman"/>
          <w:sz w:val="20"/>
          <w:szCs w:val="20"/>
        </w:rPr>
        <w:t>м</w:t>
      </w:r>
      <w:r w:rsidRPr="00B73883">
        <w:rPr>
          <w:rFonts w:ascii="Times New Roman" w:hAnsi="Times New Roman"/>
          <w:sz w:val="20"/>
          <w:szCs w:val="20"/>
          <w:lang w:val="de-DE"/>
        </w:rPr>
        <w:t xml:space="preserve">.: </w:t>
      </w:r>
      <w:r>
        <w:rPr>
          <w:rFonts w:ascii="Times New Roman" w:hAnsi="Times New Roman"/>
          <w:sz w:val="20"/>
          <w:szCs w:val="20"/>
          <w:lang w:val="de-DE"/>
        </w:rPr>
        <w:t>[44</w:t>
      </w:r>
      <w:r>
        <w:rPr>
          <w:rFonts w:ascii="Times New Roman" w:hAnsi="Times New Roman"/>
          <w:sz w:val="20"/>
          <w:szCs w:val="20"/>
        </w:rPr>
        <w:t>)</w:t>
      </w:r>
      <w:r w:rsidRPr="00B73883">
        <w:rPr>
          <w:rFonts w:ascii="Times New Roman" w:hAnsi="Times New Roman"/>
          <w:sz w:val="20"/>
          <w:szCs w:val="20"/>
        </w:rPr>
        <w:t xml:space="preserve">. Обзор проблематики и литературы я делал довольно давно. </w:t>
      </w:r>
      <w:r>
        <w:rPr>
          <w:rFonts w:ascii="Times New Roman" w:hAnsi="Times New Roman"/>
          <w:sz w:val="20"/>
          <w:szCs w:val="20"/>
        </w:rPr>
        <w:t>См.</w:t>
      </w:r>
      <w:r w:rsidRPr="00B73883">
        <w:rPr>
          <w:rFonts w:ascii="Times New Roman" w:hAnsi="Times New Roman"/>
          <w:sz w:val="20"/>
          <w:szCs w:val="20"/>
        </w:rPr>
        <w:t xml:space="preserve">: </w:t>
      </w:r>
      <w:r w:rsidRPr="00FD1E21">
        <w:rPr>
          <w:rFonts w:ascii="Times New Roman" w:hAnsi="Times New Roman"/>
          <w:sz w:val="20"/>
          <w:szCs w:val="20"/>
        </w:rPr>
        <w:t>[45]</w:t>
      </w:r>
      <w:r w:rsidRPr="00B73883">
        <w:rPr>
          <w:rFonts w:ascii="Times New Roman" w:hAnsi="Times New Roman"/>
          <w:sz w:val="20"/>
          <w:szCs w:val="20"/>
        </w:rPr>
        <w:t>.</w:t>
      </w:r>
    </w:p>
  </w:footnote>
  <w:footnote w:id="33">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Джордж Каспар Хоманс сформулировал эту проблему с</w:t>
      </w:r>
      <w:r>
        <w:rPr>
          <w:rFonts w:ascii="Times New Roman" w:hAnsi="Times New Roman"/>
          <w:sz w:val="20"/>
          <w:szCs w:val="20"/>
        </w:rPr>
        <w:t>амым сжатым и внятным образом: «</w:t>
      </w:r>
      <w:r w:rsidRPr="00B73883">
        <w:rPr>
          <w:rFonts w:ascii="Times New Roman" w:hAnsi="Times New Roman"/>
          <w:sz w:val="20"/>
          <w:szCs w:val="20"/>
        </w:rPr>
        <w:t>Го</w:t>
      </w:r>
      <w:r w:rsidRPr="00B73883">
        <w:rPr>
          <w:rFonts w:ascii="Times New Roman" w:hAnsi="Times New Roman"/>
          <w:sz w:val="20"/>
          <w:szCs w:val="20"/>
        </w:rPr>
        <w:t>б</w:t>
      </w:r>
      <w:r w:rsidRPr="00B73883">
        <w:rPr>
          <w:rFonts w:ascii="Times New Roman" w:hAnsi="Times New Roman"/>
          <w:sz w:val="20"/>
          <w:szCs w:val="20"/>
        </w:rPr>
        <w:t>бсова проблема состоит в том, по</w:t>
      </w:r>
      <w:r>
        <w:rPr>
          <w:rFonts w:ascii="Times New Roman" w:hAnsi="Times New Roman"/>
          <w:sz w:val="20"/>
          <w:szCs w:val="20"/>
        </w:rPr>
        <w:t>чему нет войны всех против всех»</w:t>
      </w:r>
      <w:r w:rsidRPr="00B73883">
        <w:rPr>
          <w:rFonts w:ascii="Times New Roman" w:hAnsi="Times New Roman"/>
          <w:sz w:val="20"/>
          <w:szCs w:val="20"/>
        </w:rPr>
        <w:t xml:space="preserve"> </w:t>
      </w:r>
      <w:r w:rsidRPr="00FD1E21">
        <w:rPr>
          <w:rFonts w:ascii="Times New Roman" w:hAnsi="Times New Roman"/>
          <w:sz w:val="20"/>
          <w:szCs w:val="20"/>
        </w:rPr>
        <w:t xml:space="preserve">[46, </w:t>
      </w:r>
      <w:r>
        <w:rPr>
          <w:rFonts w:ascii="Times New Roman" w:hAnsi="Times New Roman"/>
          <w:sz w:val="20"/>
          <w:szCs w:val="20"/>
          <w:lang w:val="en-US"/>
        </w:rPr>
        <w:t>P</w:t>
      </w:r>
      <w:r w:rsidRPr="00FD1E21">
        <w:rPr>
          <w:rFonts w:ascii="Times New Roman" w:hAnsi="Times New Roman"/>
          <w:sz w:val="20"/>
          <w:szCs w:val="20"/>
        </w:rPr>
        <w:t>. 813]</w:t>
      </w:r>
      <w:r w:rsidRPr="00B73883">
        <w:rPr>
          <w:rFonts w:ascii="Times New Roman" w:hAnsi="Times New Roman"/>
          <w:sz w:val="20"/>
          <w:szCs w:val="20"/>
        </w:rPr>
        <w:t xml:space="preserve">. </w:t>
      </w:r>
    </w:p>
  </w:footnote>
  <w:footnote w:id="34">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B73883">
        <w:rPr>
          <w:rFonts w:ascii="Times New Roman" w:hAnsi="Times New Roman"/>
          <w:sz w:val="20"/>
          <w:szCs w:val="20"/>
        </w:rPr>
        <w:t xml:space="preserve"> Квентин Скиннер подчеркивает значение подчинения завоевателю в заключ</w:t>
      </w:r>
      <w:r>
        <w:rPr>
          <w:rFonts w:ascii="Times New Roman" w:hAnsi="Times New Roman"/>
          <w:sz w:val="20"/>
          <w:szCs w:val="20"/>
        </w:rPr>
        <w:t>ительных рассужд</w:t>
      </w:r>
      <w:r>
        <w:rPr>
          <w:rFonts w:ascii="Times New Roman" w:hAnsi="Times New Roman"/>
          <w:sz w:val="20"/>
          <w:szCs w:val="20"/>
        </w:rPr>
        <w:t>е</w:t>
      </w:r>
      <w:r>
        <w:rPr>
          <w:rFonts w:ascii="Times New Roman" w:hAnsi="Times New Roman"/>
          <w:sz w:val="20"/>
          <w:szCs w:val="20"/>
        </w:rPr>
        <w:t xml:space="preserve">ниях Гоббса в «Левиафане» </w:t>
      </w:r>
      <w:r w:rsidRPr="00FD1E21">
        <w:rPr>
          <w:rFonts w:ascii="Times New Roman" w:hAnsi="Times New Roman"/>
          <w:sz w:val="20"/>
          <w:szCs w:val="20"/>
        </w:rPr>
        <w:t xml:space="preserve">[47, </w:t>
      </w:r>
      <w:r>
        <w:rPr>
          <w:rFonts w:ascii="Times New Roman" w:hAnsi="Times New Roman"/>
          <w:sz w:val="20"/>
          <w:szCs w:val="20"/>
          <w:lang w:val="en-US"/>
        </w:rPr>
        <w:t>P</w:t>
      </w:r>
      <w:r w:rsidRPr="00FD1E21">
        <w:rPr>
          <w:rFonts w:ascii="Times New Roman" w:hAnsi="Times New Roman"/>
          <w:sz w:val="20"/>
          <w:szCs w:val="20"/>
        </w:rPr>
        <w:t>.</w:t>
      </w:r>
      <w:r>
        <w:rPr>
          <w:rFonts w:ascii="Times New Roman" w:hAnsi="Times New Roman"/>
          <w:sz w:val="20"/>
          <w:szCs w:val="20"/>
          <w:lang w:val="en-US"/>
        </w:rPr>
        <w:t> </w:t>
      </w:r>
      <w:r w:rsidRPr="00FD1E21">
        <w:rPr>
          <w:rFonts w:ascii="Times New Roman" w:hAnsi="Times New Roman"/>
          <w:sz w:val="20"/>
          <w:szCs w:val="20"/>
        </w:rPr>
        <w:t>305].</w:t>
      </w:r>
    </w:p>
  </w:footnote>
  <w:footnote w:id="35">
    <w:p w:rsidR="00207081" w:rsidRDefault="00207081" w:rsidP="00B84ED9">
      <w:pPr>
        <w:spacing w:after="0" w:line="240" w:lineRule="auto"/>
        <w:ind w:firstLine="709"/>
        <w:jc w:val="both"/>
      </w:pPr>
      <w:r w:rsidRPr="00B73883">
        <w:rPr>
          <w:rFonts w:ascii="Times New Roman" w:hAnsi="Times New Roman"/>
          <w:sz w:val="20"/>
          <w:szCs w:val="20"/>
          <w:vertAlign w:val="superscript"/>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о</w:t>
      </w:r>
      <w:r w:rsidRPr="00FD1E21">
        <w:rPr>
          <w:rFonts w:ascii="Times New Roman" w:hAnsi="Times New Roman"/>
          <w:sz w:val="20"/>
          <w:szCs w:val="20"/>
        </w:rPr>
        <w:t xml:space="preserve"> </w:t>
      </w:r>
      <w:r w:rsidRPr="00B73883">
        <w:rPr>
          <w:rFonts w:ascii="Times New Roman" w:hAnsi="Times New Roman"/>
          <w:sz w:val="20"/>
          <w:szCs w:val="20"/>
        </w:rPr>
        <w:t>понимании</w:t>
      </w:r>
      <w:r w:rsidRPr="00FD1E21">
        <w:rPr>
          <w:rFonts w:ascii="Times New Roman" w:hAnsi="Times New Roman"/>
          <w:sz w:val="20"/>
          <w:szCs w:val="20"/>
        </w:rPr>
        <w:t xml:space="preserve"> </w:t>
      </w:r>
      <w:r w:rsidRPr="00B73883">
        <w:rPr>
          <w:rFonts w:ascii="Times New Roman" w:hAnsi="Times New Roman"/>
          <w:sz w:val="20"/>
          <w:szCs w:val="20"/>
        </w:rPr>
        <w:t>рассуждений</w:t>
      </w:r>
      <w:r w:rsidRPr="00FD1E21">
        <w:rPr>
          <w:rFonts w:ascii="Times New Roman" w:hAnsi="Times New Roman"/>
          <w:sz w:val="20"/>
          <w:szCs w:val="20"/>
        </w:rPr>
        <w:t xml:space="preserve"> </w:t>
      </w:r>
      <w:r w:rsidRPr="00B73883">
        <w:rPr>
          <w:rFonts w:ascii="Times New Roman" w:hAnsi="Times New Roman"/>
          <w:sz w:val="20"/>
          <w:szCs w:val="20"/>
        </w:rPr>
        <w:t>Гоббса</w:t>
      </w:r>
      <w:r w:rsidRPr="00FD1E21">
        <w:rPr>
          <w:rFonts w:ascii="Times New Roman" w:hAnsi="Times New Roman"/>
          <w:sz w:val="20"/>
          <w:szCs w:val="20"/>
        </w:rPr>
        <w:t xml:space="preserve"> </w:t>
      </w:r>
      <w:r w:rsidRPr="00B73883">
        <w:rPr>
          <w:rFonts w:ascii="Times New Roman" w:hAnsi="Times New Roman"/>
          <w:sz w:val="20"/>
          <w:szCs w:val="20"/>
        </w:rPr>
        <w:t>как</w:t>
      </w:r>
      <w:r w:rsidRPr="00FD1E21">
        <w:rPr>
          <w:rFonts w:ascii="Times New Roman" w:hAnsi="Times New Roman"/>
          <w:sz w:val="20"/>
          <w:szCs w:val="20"/>
        </w:rPr>
        <w:t xml:space="preserve"> </w:t>
      </w:r>
      <w:r w:rsidRPr="00B73883">
        <w:rPr>
          <w:rFonts w:ascii="Times New Roman" w:hAnsi="Times New Roman"/>
          <w:sz w:val="20"/>
          <w:szCs w:val="20"/>
        </w:rPr>
        <w:t>идеальной</w:t>
      </w:r>
      <w:r w:rsidRPr="00FD1E21">
        <w:rPr>
          <w:rFonts w:ascii="Times New Roman" w:hAnsi="Times New Roman"/>
          <w:sz w:val="20"/>
          <w:szCs w:val="20"/>
        </w:rPr>
        <w:t xml:space="preserve"> </w:t>
      </w:r>
      <w:r w:rsidRPr="00B73883">
        <w:rPr>
          <w:rFonts w:ascii="Times New Roman" w:hAnsi="Times New Roman"/>
          <w:sz w:val="20"/>
          <w:szCs w:val="20"/>
        </w:rPr>
        <w:t>модели</w:t>
      </w:r>
      <w:r w:rsidRPr="00FD1E21">
        <w:rPr>
          <w:rFonts w:ascii="Times New Roman" w:hAnsi="Times New Roman"/>
          <w:sz w:val="20"/>
          <w:szCs w:val="20"/>
        </w:rPr>
        <w:t xml:space="preserve"> </w:t>
      </w:r>
      <w:r w:rsidRPr="00B73883">
        <w:rPr>
          <w:rFonts w:ascii="Times New Roman" w:hAnsi="Times New Roman"/>
          <w:sz w:val="20"/>
          <w:szCs w:val="20"/>
        </w:rPr>
        <w:t>влиятельную</w:t>
      </w:r>
      <w:r w:rsidRPr="00FD1E21">
        <w:rPr>
          <w:rFonts w:ascii="Times New Roman" w:hAnsi="Times New Roman"/>
          <w:sz w:val="20"/>
          <w:szCs w:val="20"/>
        </w:rPr>
        <w:t xml:space="preserve"> </w:t>
      </w:r>
      <w:r w:rsidRPr="00B73883">
        <w:rPr>
          <w:rFonts w:ascii="Times New Roman" w:hAnsi="Times New Roman"/>
          <w:sz w:val="20"/>
          <w:szCs w:val="20"/>
        </w:rPr>
        <w:t>до</w:t>
      </w:r>
      <w:r w:rsidRPr="00FD1E21">
        <w:rPr>
          <w:rFonts w:ascii="Times New Roman" w:hAnsi="Times New Roman"/>
          <w:sz w:val="20"/>
          <w:szCs w:val="20"/>
        </w:rPr>
        <w:t xml:space="preserve"> </w:t>
      </w:r>
      <w:r w:rsidRPr="00B73883">
        <w:rPr>
          <w:rFonts w:ascii="Times New Roman" w:hAnsi="Times New Roman"/>
          <w:sz w:val="20"/>
          <w:szCs w:val="20"/>
        </w:rPr>
        <w:t>сих</w:t>
      </w:r>
      <w:r w:rsidRPr="00FD1E21">
        <w:rPr>
          <w:rFonts w:ascii="Times New Roman" w:hAnsi="Times New Roman"/>
          <w:sz w:val="20"/>
          <w:szCs w:val="20"/>
        </w:rPr>
        <w:t xml:space="preserve"> </w:t>
      </w:r>
      <w:r w:rsidRPr="00B73883">
        <w:rPr>
          <w:rFonts w:ascii="Times New Roman" w:hAnsi="Times New Roman"/>
          <w:sz w:val="20"/>
          <w:szCs w:val="20"/>
        </w:rPr>
        <w:t>пор</w:t>
      </w:r>
      <w:r w:rsidRPr="00FD1E21">
        <w:rPr>
          <w:rFonts w:ascii="Times New Roman" w:hAnsi="Times New Roman"/>
          <w:sz w:val="20"/>
          <w:szCs w:val="20"/>
        </w:rPr>
        <w:t xml:space="preserve"> </w:t>
      </w:r>
      <w:r w:rsidRPr="00B73883">
        <w:rPr>
          <w:rFonts w:ascii="Times New Roman" w:hAnsi="Times New Roman"/>
          <w:sz w:val="20"/>
          <w:szCs w:val="20"/>
        </w:rPr>
        <w:t>работу</w:t>
      </w:r>
      <w:r w:rsidRPr="00FD1E21">
        <w:rPr>
          <w:rFonts w:ascii="Times New Roman" w:hAnsi="Times New Roman"/>
          <w:sz w:val="20"/>
          <w:szCs w:val="20"/>
        </w:rPr>
        <w:t xml:space="preserve"> </w:t>
      </w:r>
      <w:r w:rsidRPr="00B73883">
        <w:rPr>
          <w:rFonts w:ascii="Times New Roman" w:hAnsi="Times New Roman"/>
          <w:sz w:val="20"/>
          <w:szCs w:val="20"/>
        </w:rPr>
        <w:t>Макферсона</w:t>
      </w:r>
      <w:r w:rsidRPr="00FD1E21">
        <w:rPr>
          <w:rFonts w:ascii="Times New Roman" w:hAnsi="Times New Roman"/>
          <w:sz w:val="20"/>
          <w:szCs w:val="20"/>
        </w:rPr>
        <w:t xml:space="preserve">: [48, </w:t>
      </w:r>
      <w:r>
        <w:rPr>
          <w:rFonts w:ascii="Times New Roman" w:hAnsi="Times New Roman"/>
          <w:sz w:val="20"/>
          <w:szCs w:val="20"/>
        </w:rPr>
        <w:t>P. 20</w:t>
      </w:r>
      <w:r w:rsidRPr="00B73883">
        <w:rPr>
          <w:rFonts w:ascii="Times New Roman" w:hAnsi="Times New Roman"/>
          <w:sz w:val="20"/>
          <w:szCs w:val="20"/>
        </w:rPr>
        <w:t>ff</w:t>
      </w:r>
      <w:r>
        <w:rPr>
          <w:rFonts w:ascii="Times New Roman" w:hAnsi="Times New Roman"/>
          <w:sz w:val="20"/>
          <w:szCs w:val="20"/>
        </w:rPr>
        <w:t>]</w:t>
      </w:r>
      <w:r w:rsidRPr="00B73883">
        <w:rPr>
          <w:rFonts w:ascii="Times New Roman" w:hAnsi="Times New Roman"/>
          <w:sz w:val="20"/>
          <w:szCs w:val="20"/>
        </w:rPr>
        <w:t>. Макферсон неоднократно говорит о том, что понимание естественного состояния как чисто логической, а не исторической гипотезы является общепринятым. Однако это относится лишь к последнему столетию в рецепции Гоббса. Кроме того, он делает важную оговорку: рассуждения Гоббса о</w:t>
      </w:r>
      <w:r w:rsidRPr="00B73883">
        <w:rPr>
          <w:rFonts w:ascii="Times New Roman" w:hAnsi="Times New Roman"/>
          <w:sz w:val="20"/>
          <w:szCs w:val="20"/>
        </w:rPr>
        <w:t>т</w:t>
      </w:r>
      <w:r w:rsidRPr="00B73883">
        <w:rPr>
          <w:rFonts w:ascii="Times New Roman" w:hAnsi="Times New Roman"/>
          <w:sz w:val="20"/>
          <w:szCs w:val="20"/>
        </w:rPr>
        <w:t xml:space="preserve">носятся лишь к цивилизованным, а не первобытным людям. </w:t>
      </w:r>
    </w:p>
  </w:footnote>
  <w:footnote w:id="36">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lang w:val="en-US"/>
        </w:rPr>
        <w:t xml:space="preserve"> </w:t>
      </w:r>
      <w:r w:rsidRPr="00FD1E21">
        <w:rPr>
          <w:rFonts w:ascii="Times New Roman" w:hAnsi="Times New Roman"/>
          <w:lang w:val="en-US"/>
        </w:rPr>
        <w:t>«</w:t>
      </w:r>
      <w:r w:rsidRPr="00B73883">
        <w:rPr>
          <w:rFonts w:ascii="Times New Roman" w:hAnsi="Times New Roman"/>
          <w:lang w:val="en-US"/>
        </w:rPr>
        <w:t xml:space="preserve">…scientiaeque omnes quae philosophiae nomine comprehenduntur, </w:t>
      </w:r>
      <w:r w:rsidRPr="00B73883">
        <w:rPr>
          <w:rFonts w:ascii="Times New Roman" w:hAnsi="Times New Roman"/>
          <w:i/>
          <w:lang w:val="en-US"/>
        </w:rPr>
        <w:t>partim ad videndum, partim ad bene vivendum necessariae sunt</w:t>
      </w:r>
      <w:r w:rsidRPr="00FD1E21">
        <w:rPr>
          <w:rFonts w:ascii="Times New Roman" w:hAnsi="Times New Roman"/>
          <w:lang w:val="en-US"/>
        </w:rPr>
        <w:t>»</w:t>
      </w:r>
      <w:r w:rsidRPr="00B73883">
        <w:rPr>
          <w:rFonts w:ascii="Times New Roman" w:hAnsi="Times New Roman"/>
          <w:i/>
          <w:lang w:val="en-US"/>
        </w:rPr>
        <w:t xml:space="preserve">. </w:t>
      </w:r>
      <w:r w:rsidRPr="00B73883">
        <w:rPr>
          <w:rFonts w:ascii="Times New Roman" w:hAnsi="Times New Roman"/>
        </w:rPr>
        <w:t>Формула «жить хорошо», конечно, отсылает к старой формуле, которую мы находим у многих философов в том числе и у атакованного Гоббсом Аристотеля: люди соединяются в пол</w:t>
      </w:r>
      <w:r w:rsidRPr="00B73883">
        <w:rPr>
          <w:rFonts w:ascii="Times New Roman" w:hAnsi="Times New Roman"/>
        </w:rPr>
        <w:t>и</w:t>
      </w:r>
      <w:r w:rsidRPr="00B73883">
        <w:rPr>
          <w:rFonts w:ascii="Times New Roman" w:hAnsi="Times New Roman"/>
        </w:rPr>
        <w:t>се не просто ради жизни, но ради «благой жизни» (</w:t>
      </w:r>
      <w:r>
        <w:rPr>
          <w:rFonts w:ascii="Times New Roman" w:hAnsi="Times New Roman"/>
        </w:rPr>
        <w:t>«</w:t>
      </w:r>
      <w:r w:rsidRPr="00357A2D">
        <w:rPr>
          <w:rFonts w:ascii="Times New Roman" w:hAnsi="Times New Roman"/>
        </w:rPr>
        <w:t>Политика»</w:t>
      </w:r>
      <w:r w:rsidRPr="00B73883">
        <w:rPr>
          <w:rFonts w:ascii="Times New Roman" w:hAnsi="Times New Roman"/>
        </w:rPr>
        <w:t xml:space="preserve">, кн. </w:t>
      </w:r>
      <w:r w:rsidRPr="00B73883">
        <w:rPr>
          <w:rFonts w:ascii="Times New Roman" w:hAnsi="Times New Roman"/>
          <w:lang w:val="en-US"/>
        </w:rPr>
        <w:t>III</w:t>
      </w:r>
      <w:r w:rsidRPr="00B73883">
        <w:rPr>
          <w:rFonts w:ascii="Times New Roman" w:hAnsi="Times New Roman"/>
        </w:rPr>
        <w:t>, 1280</w:t>
      </w:r>
      <w:r w:rsidRPr="00B73883">
        <w:rPr>
          <w:rFonts w:ascii="Times New Roman" w:hAnsi="Times New Roman"/>
          <w:lang w:val="en-US"/>
        </w:rPr>
        <w:t>b</w:t>
      </w:r>
      <w:r w:rsidRPr="00B73883">
        <w:rPr>
          <w:rFonts w:ascii="Times New Roman" w:hAnsi="Times New Roman"/>
        </w:rPr>
        <w:t>33–1281</w:t>
      </w:r>
      <w:r w:rsidRPr="00B73883">
        <w:rPr>
          <w:rFonts w:ascii="Times New Roman" w:hAnsi="Times New Roman"/>
          <w:lang w:val="en-US"/>
        </w:rPr>
        <w:t>a</w:t>
      </w:r>
      <w:r w:rsidRPr="00B73883">
        <w:rPr>
          <w:rFonts w:ascii="Times New Roman" w:hAnsi="Times New Roman"/>
        </w:rPr>
        <w:t>3).</w:t>
      </w:r>
    </w:p>
  </w:footnote>
  <w:footnote w:id="37">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Подробному обсуждению этого вопроса посвящена гл. </w:t>
      </w:r>
      <w:r w:rsidRPr="00B73883">
        <w:rPr>
          <w:rFonts w:ascii="Times New Roman" w:hAnsi="Times New Roman"/>
          <w:lang w:val="en-US"/>
        </w:rPr>
        <w:t>VII</w:t>
      </w:r>
      <w:r w:rsidRPr="00B73883">
        <w:rPr>
          <w:rFonts w:ascii="Times New Roman" w:hAnsi="Times New Roman"/>
        </w:rPr>
        <w:t xml:space="preserve"> «Левиафана». </w:t>
      </w:r>
    </w:p>
  </w:footnote>
  <w:footnote w:id="38">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Внимание философов слава стала вновь привлекать сравнительно недавно, социологи же пока не осознали все важности этого феномена и, что самое главное, не связали его с проблематикой войны и сол</w:t>
      </w:r>
      <w:r w:rsidRPr="00B73883">
        <w:rPr>
          <w:rFonts w:ascii="Times New Roman" w:hAnsi="Times New Roman"/>
        </w:rPr>
        <w:t>и</w:t>
      </w:r>
      <w:r w:rsidRPr="00B73883">
        <w:rPr>
          <w:rFonts w:ascii="Times New Roman" w:hAnsi="Times New Roman"/>
        </w:rPr>
        <w:t>дарности. Слава находится в сложных, взаимодополнительных и вместе с тем конкурентных отношениях с феноменом верности. Она разрушает социальный клей солидарности, но она же выступает как высший м</w:t>
      </w:r>
      <w:r w:rsidRPr="00B73883">
        <w:rPr>
          <w:rFonts w:ascii="Times New Roman" w:hAnsi="Times New Roman"/>
        </w:rPr>
        <w:t>о</w:t>
      </w:r>
      <w:r w:rsidRPr="00B73883">
        <w:rPr>
          <w:rFonts w:ascii="Times New Roman" w:hAnsi="Times New Roman"/>
        </w:rPr>
        <w:t>тив воина, не желающего, как напоминает Макс Вебер, «слышать о блаженстве Валгаллы». По мере обос</w:t>
      </w:r>
      <w:r w:rsidRPr="00B73883">
        <w:rPr>
          <w:rFonts w:ascii="Times New Roman" w:hAnsi="Times New Roman"/>
        </w:rPr>
        <w:t>т</w:t>
      </w:r>
      <w:r w:rsidRPr="00B73883">
        <w:rPr>
          <w:rFonts w:ascii="Times New Roman" w:hAnsi="Times New Roman"/>
        </w:rPr>
        <w:t>рения конфликтов, вопрос о славе и безвестности будет становится социально все более острым. Власть, конфликт, авторитет, доверие, верность, дружба и слава</w:t>
      </w:r>
      <w:r>
        <w:rPr>
          <w:rFonts w:ascii="Times New Roman" w:hAnsi="Times New Roman"/>
        </w:rPr>
        <w:t xml:space="preserve"> — </w:t>
      </w:r>
      <w:r w:rsidRPr="00B73883">
        <w:rPr>
          <w:rFonts w:ascii="Times New Roman" w:hAnsi="Times New Roman"/>
        </w:rPr>
        <w:t>это уже если не сеть категорий, то, во всяком случае, значительное продвижение по пути ее создания.</w:t>
      </w:r>
    </w:p>
  </w:footnote>
  <w:footnote w:id="39">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Й. Элстер рассматривает «контрфинальность» наряду с «субоптимальностью» как проявлением неоднозначности, спонтанности и «отложенной во времени» конфликтогенности социальных процессов. См</w:t>
      </w:r>
      <w:r w:rsidRPr="00FD1E21">
        <w:rPr>
          <w:rFonts w:ascii="Times New Roman" w:hAnsi="Times New Roman"/>
          <w:lang/>
        </w:rPr>
        <w:t>.: [51].</w:t>
      </w:r>
    </w:p>
  </w:footnote>
  <w:footnote w:id="40">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В дискурсе дружбы важную роль играет топос, связанный с «внутренним сходством и взаимном дополнении личностей». См</w:t>
      </w:r>
      <w:r w:rsidRPr="00FD1E21">
        <w:rPr>
          <w:rFonts w:ascii="Times New Roman" w:hAnsi="Times New Roman"/>
          <w:lang/>
        </w:rPr>
        <w:t xml:space="preserve">.: [54, </w:t>
      </w:r>
      <w:r>
        <w:rPr>
          <w:rFonts w:ascii="Times New Roman" w:hAnsi="Times New Roman"/>
          <w:lang w:val="en-US"/>
        </w:rPr>
        <w:t>S</w:t>
      </w:r>
      <w:r w:rsidRPr="00FD1E21">
        <w:rPr>
          <w:rFonts w:ascii="Times New Roman" w:hAnsi="Times New Roman"/>
          <w:lang/>
        </w:rPr>
        <w:t>. 36]</w:t>
      </w:r>
      <w:r w:rsidRPr="00B73883">
        <w:rPr>
          <w:rFonts w:ascii="Times New Roman" w:hAnsi="Times New Roman"/>
          <w:lang w:val="de-DE"/>
        </w:rPr>
        <w:t>.</w:t>
      </w:r>
    </w:p>
  </w:footnote>
  <w:footnote w:id="41">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lang w:val="de-DE"/>
        </w:rPr>
        <w:t xml:space="preserve"> </w:t>
      </w:r>
      <w:r w:rsidRPr="00B73883">
        <w:rPr>
          <w:rFonts w:ascii="Times New Roman" w:hAnsi="Times New Roman"/>
        </w:rPr>
        <w:t>См</w:t>
      </w:r>
      <w:r w:rsidRPr="00B73883">
        <w:rPr>
          <w:rFonts w:ascii="Times New Roman" w:hAnsi="Times New Roman"/>
          <w:lang w:val="de-DE"/>
        </w:rPr>
        <w:t xml:space="preserve">.: </w:t>
      </w:r>
      <w:r>
        <w:rPr>
          <w:rFonts w:ascii="Times New Roman" w:hAnsi="Times New Roman"/>
          <w:lang w:val="de-DE"/>
        </w:rPr>
        <w:t>[56]</w:t>
      </w:r>
      <w:r w:rsidRPr="00B73883">
        <w:rPr>
          <w:rFonts w:ascii="Times New Roman" w:hAnsi="Times New Roman"/>
          <w:lang w:val="de-DE"/>
        </w:rPr>
        <w:t>.</w:t>
      </w:r>
    </w:p>
  </w:footnote>
  <w:footnote w:id="42">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Например, у к</w:t>
      </w:r>
      <w:r>
        <w:rPr>
          <w:rFonts w:ascii="Times New Roman" w:hAnsi="Times New Roman"/>
        </w:rPr>
        <w:t>лассика социологии Фердинанда Тё</w:t>
      </w:r>
      <w:r w:rsidRPr="00B73883">
        <w:rPr>
          <w:rFonts w:ascii="Times New Roman" w:hAnsi="Times New Roman"/>
        </w:rPr>
        <w:t xml:space="preserve">нниса, подчеркивавшего в дружбе момент «общности духа», возможной лишь при занятии «одинаковыми или сходными профессиями и искусствами»: </w:t>
      </w:r>
      <w:r>
        <w:rPr>
          <w:rFonts w:ascii="Times New Roman" w:hAnsi="Times New Roman"/>
        </w:rPr>
        <w:t>[33, С. 25–</w:t>
      </w:r>
      <w:r w:rsidRPr="00B73883">
        <w:rPr>
          <w:rFonts w:ascii="Times New Roman" w:hAnsi="Times New Roman"/>
        </w:rPr>
        <w:t>27</w:t>
      </w:r>
      <w:r w:rsidRPr="00FD1E21">
        <w:rPr>
          <w:rFonts w:ascii="Times New Roman" w:hAnsi="Times New Roman"/>
          <w:lang/>
        </w:rPr>
        <w:t>]</w:t>
      </w:r>
      <w:r>
        <w:rPr>
          <w:rFonts w:ascii="Times New Roman" w:hAnsi="Times New Roman"/>
        </w:rPr>
        <w:t>. О Тё</w:t>
      </w:r>
      <w:r w:rsidRPr="00B73883">
        <w:rPr>
          <w:rFonts w:ascii="Times New Roman" w:hAnsi="Times New Roman"/>
        </w:rPr>
        <w:t>ннисе см. выше</w:t>
      </w:r>
      <w:r>
        <w:rPr>
          <w:rFonts w:ascii="Times New Roman" w:hAnsi="Times New Roman"/>
        </w:rPr>
        <w:t xml:space="preserve"> в главе</w:t>
      </w:r>
      <w:r w:rsidRPr="00B73883">
        <w:rPr>
          <w:rFonts w:ascii="Times New Roman" w:hAnsi="Times New Roman"/>
        </w:rPr>
        <w:t xml:space="preserve"> </w:t>
      </w:r>
      <w:r>
        <w:rPr>
          <w:rFonts w:ascii="Times New Roman" w:hAnsi="Times New Roman"/>
        </w:rPr>
        <w:t>2 настоящего о</w:t>
      </w:r>
      <w:r w:rsidRPr="00B73883">
        <w:rPr>
          <w:rFonts w:ascii="Times New Roman" w:hAnsi="Times New Roman"/>
        </w:rPr>
        <w:t>тчета.</w:t>
      </w:r>
    </w:p>
  </w:footnote>
  <w:footnote w:id="43">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Ср.: «Дружественность, по-видимому, скрепляет и государства, и законодатели усердней заботя</w:t>
      </w:r>
      <w:r w:rsidRPr="00B73883">
        <w:rPr>
          <w:rFonts w:ascii="Times New Roman" w:hAnsi="Times New Roman"/>
        </w:rPr>
        <w:t>т</w:t>
      </w:r>
      <w:r w:rsidRPr="00B73883">
        <w:rPr>
          <w:rFonts w:ascii="Times New Roman" w:hAnsi="Times New Roman"/>
        </w:rPr>
        <w:t xml:space="preserve">ся о дружественности, чем о правосудности. &lt;…&gt; И когда [граждане] дружественны, они не нуждаются в правосудности, в то время как будучи правосудными, они все </w:t>
      </w:r>
      <w:r>
        <w:rPr>
          <w:rFonts w:ascii="Times New Roman" w:hAnsi="Times New Roman"/>
        </w:rPr>
        <w:t>же нуждаются в дружественности»</w:t>
      </w:r>
      <w:r w:rsidRPr="00B73883">
        <w:rPr>
          <w:rFonts w:ascii="Times New Roman" w:hAnsi="Times New Roman"/>
        </w:rPr>
        <w:t xml:space="preserve"> </w:t>
      </w:r>
      <w:r w:rsidRPr="00B73883">
        <w:rPr>
          <w:rFonts w:ascii="Times New Roman" w:hAnsi="Times New Roman"/>
          <w:lang w:val="de-DE"/>
        </w:rPr>
        <w:t>(</w:t>
      </w:r>
      <w:r w:rsidRPr="00B73883">
        <w:rPr>
          <w:rFonts w:ascii="Times New Roman" w:hAnsi="Times New Roman"/>
        </w:rPr>
        <w:t>там</w:t>
      </w:r>
      <w:r w:rsidRPr="00B73883">
        <w:rPr>
          <w:rFonts w:ascii="Times New Roman" w:hAnsi="Times New Roman"/>
          <w:lang w:val="de-DE"/>
        </w:rPr>
        <w:t xml:space="preserve"> </w:t>
      </w:r>
      <w:r w:rsidRPr="00B73883">
        <w:rPr>
          <w:rFonts w:ascii="Times New Roman" w:hAnsi="Times New Roman"/>
        </w:rPr>
        <w:t>же</w:t>
      </w:r>
      <w:r w:rsidRPr="00B73883">
        <w:rPr>
          <w:rFonts w:ascii="Times New Roman" w:hAnsi="Times New Roman"/>
          <w:lang w:val="de-DE"/>
        </w:rPr>
        <w:t>)</w:t>
      </w:r>
      <w:r>
        <w:rPr>
          <w:rFonts w:ascii="Times New Roman" w:hAnsi="Times New Roman"/>
          <w:lang w:val="de-DE"/>
        </w:rPr>
        <w:t>.</w:t>
      </w:r>
    </w:p>
  </w:footnote>
  <w:footnote w:id="44">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lang w:val="de-DE"/>
        </w:rPr>
        <w:t xml:space="preserve"> </w:t>
      </w:r>
      <w:r w:rsidRPr="00B73883">
        <w:rPr>
          <w:rFonts w:ascii="Times New Roman" w:hAnsi="Times New Roman"/>
        </w:rPr>
        <w:t>При этом Ф. Тенбрук указывает, что параллельно с дружбой в модерне растет социально-стабилизирующая роль другого типа парных отношений</w:t>
      </w:r>
      <w:r>
        <w:rPr>
          <w:rFonts w:ascii="Times New Roman" w:hAnsi="Times New Roman"/>
        </w:rPr>
        <w:t xml:space="preserve"> — </w:t>
      </w:r>
      <w:r w:rsidRPr="00B73883">
        <w:rPr>
          <w:rFonts w:ascii="Times New Roman" w:hAnsi="Times New Roman"/>
        </w:rPr>
        <w:t>романтической любви.</w:t>
      </w:r>
    </w:p>
  </w:footnote>
  <w:footnote w:id="45">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На существенные различия античного и современного понимания дружбы указывает А. Саломон: для греков друг не был </w:t>
      </w:r>
      <w:r w:rsidRPr="00B73883">
        <w:rPr>
          <w:rFonts w:ascii="Times New Roman" w:hAnsi="Times New Roman"/>
          <w:lang w:val="en-US"/>
        </w:rPr>
        <w:t>alter</w:t>
      </w:r>
      <w:r w:rsidRPr="00B73883">
        <w:rPr>
          <w:rFonts w:ascii="Times New Roman" w:hAnsi="Times New Roman"/>
        </w:rPr>
        <w:t xml:space="preserve"> </w:t>
      </w:r>
      <w:r w:rsidRPr="00B73883">
        <w:rPr>
          <w:rFonts w:ascii="Times New Roman" w:hAnsi="Times New Roman"/>
          <w:lang w:val="en-US"/>
        </w:rPr>
        <w:t>ego</w:t>
      </w:r>
      <w:r w:rsidRPr="00B73883">
        <w:rPr>
          <w:rFonts w:ascii="Times New Roman" w:hAnsi="Times New Roman"/>
        </w:rPr>
        <w:t>, дружба переживалась как единение партнеров, в свою очередь встроенных в плотную сеть социальных отношений с ограниченным выбором опций действия. См</w:t>
      </w:r>
      <w:r w:rsidRPr="00B73883">
        <w:rPr>
          <w:rFonts w:ascii="Times New Roman" w:hAnsi="Times New Roman"/>
          <w:lang w:val="de-DE"/>
        </w:rPr>
        <w:t xml:space="preserve">.: </w:t>
      </w:r>
      <w:r w:rsidRPr="00FD1E21">
        <w:rPr>
          <w:rFonts w:ascii="Times New Roman" w:hAnsi="Times New Roman"/>
          <w:lang/>
        </w:rPr>
        <w:t>[59]</w:t>
      </w:r>
      <w:r w:rsidRPr="00B73883">
        <w:rPr>
          <w:rFonts w:ascii="Times New Roman" w:hAnsi="Times New Roman"/>
          <w:lang w:val="de-DE"/>
        </w:rPr>
        <w:t>.</w:t>
      </w:r>
    </w:p>
  </w:footnote>
  <w:footnote w:id="46">
    <w:p w:rsidR="00207081" w:rsidRDefault="00207081" w:rsidP="00B84ED9">
      <w:pPr>
        <w:spacing w:after="0" w:line="240" w:lineRule="auto"/>
        <w:ind w:firstLine="709"/>
        <w:jc w:val="both"/>
      </w:pPr>
      <w:r w:rsidRPr="00B73883">
        <w:rPr>
          <w:rStyle w:val="FootnoteReference"/>
          <w:sz w:val="20"/>
          <w:szCs w:val="20"/>
        </w:rPr>
        <w:footnoteRef/>
      </w:r>
      <w:r w:rsidRPr="00B73883">
        <w:rPr>
          <w:rFonts w:ascii="Times New Roman" w:hAnsi="Times New Roman"/>
          <w:sz w:val="20"/>
          <w:szCs w:val="20"/>
        </w:rPr>
        <w:t xml:space="preserve"> Мы оставляем за скобками биологизаторские объяснения доверия как не вполне релевантные с</w:t>
      </w:r>
      <w:r w:rsidRPr="00B73883">
        <w:rPr>
          <w:rFonts w:ascii="Times New Roman" w:hAnsi="Times New Roman"/>
          <w:sz w:val="20"/>
          <w:szCs w:val="20"/>
        </w:rPr>
        <w:t>о</w:t>
      </w:r>
      <w:r w:rsidRPr="00B73883">
        <w:rPr>
          <w:rFonts w:ascii="Times New Roman" w:hAnsi="Times New Roman"/>
          <w:sz w:val="20"/>
          <w:szCs w:val="20"/>
        </w:rPr>
        <w:t>циологическому подходу. Например, М. Ридли в книге «Происхожд</w:t>
      </w:r>
      <w:r>
        <w:rPr>
          <w:rFonts w:ascii="Times New Roman" w:hAnsi="Times New Roman"/>
          <w:sz w:val="20"/>
          <w:szCs w:val="20"/>
        </w:rPr>
        <w:t>ение альтруизма и добродетели: о</w:t>
      </w:r>
      <w:r w:rsidRPr="00B73883">
        <w:rPr>
          <w:rFonts w:ascii="Times New Roman" w:hAnsi="Times New Roman"/>
          <w:sz w:val="20"/>
          <w:szCs w:val="20"/>
        </w:rPr>
        <w:t>т борьбы за выживание</w:t>
      </w:r>
      <w:r>
        <w:rPr>
          <w:rFonts w:ascii="Times New Roman" w:hAnsi="Times New Roman"/>
          <w:sz w:val="20"/>
          <w:szCs w:val="20"/>
        </w:rPr>
        <w:t xml:space="preserve"> — </w:t>
      </w:r>
      <w:r w:rsidRPr="00B73883">
        <w:rPr>
          <w:rFonts w:ascii="Times New Roman" w:hAnsi="Times New Roman"/>
          <w:sz w:val="20"/>
          <w:szCs w:val="20"/>
        </w:rPr>
        <w:t>к сотрудничеству» отмечает, что еще П.А. Кропоткин «отказывался признавать, что эгоизм</w:t>
      </w:r>
      <w:r>
        <w:rPr>
          <w:rFonts w:ascii="Times New Roman" w:hAnsi="Times New Roman"/>
          <w:sz w:val="20"/>
          <w:szCs w:val="20"/>
        </w:rPr>
        <w:t xml:space="preserve"> — </w:t>
      </w:r>
      <w:r w:rsidRPr="00B73883">
        <w:rPr>
          <w:rFonts w:ascii="Times New Roman" w:hAnsi="Times New Roman"/>
          <w:sz w:val="20"/>
          <w:szCs w:val="20"/>
        </w:rPr>
        <w:t>наследие животных, а нравственность</w:t>
      </w:r>
      <w:r>
        <w:rPr>
          <w:rFonts w:ascii="Times New Roman" w:hAnsi="Times New Roman"/>
          <w:sz w:val="20"/>
          <w:szCs w:val="20"/>
        </w:rPr>
        <w:t xml:space="preserve"> — </w:t>
      </w:r>
      <w:r w:rsidRPr="00B73883">
        <w:rPr>
          <w:rFonts w:ascii="Times New Roman" w:hAnsi="Times New Roman"/>
          <w:sz w:val="20"/>
          <w:szCs w:val="20"/>
        </w:rPr>
        <w:t>цивилизации. Он рассматривал сотрудничество как древнюю традицию, присущую как животным, так и человеку… Кропоткин был отчасти прав: своими ко</w:t>
      </w:r>
      <w:r w:rsidRPr="00B73883">
        <w:rPr>
          <w:rFonts w:ascii="Times New Roman" w:hAnsi="Times New Roman"/>
          <w:sz w:val="20"/>
          <w:szCs w:val="20"/>
        </w:rPr>
        <w:t>р</w:t>
      </w:r>
      <w:r w:rsidRPr="00B73883">
        <w:rPr>
          <w:rFonts w:ascii="Times New Roman" w:hAnsi="Times New Roman"/>
          <w:sz w:val="20"/>
          <w:szCs w:val="20"/>
        </w:rPr>
        <w:t>нями общество уходит гораздо глубже, чем мы думаем. Оно работает не потому, что мы сознательно его изобрели, а потому что оно есть древний продукт наших эволюционировавших склонностей и заключено в самой природе человека». По Ридли, одна из особенностей, отличающих человека от других животных и объясняющих его экологический успех</w:t>
      </w:r>
      <w:r>
        <w:rPr>
          <w:rFonts w:ascii="Times New Roman" w:hAnsi="Times New Roman"/>
          <w:sz w:val="20"/>
          <w:szCs w:val="20"/>
        </w:rPr>
        <w:t xml:space="preserve"> — </w:t>
      </w:r>
      <w:r w:rsidRPr="00B73883">
        <w:rPr>
          <w:rFonts w:ascii="Times New Roman" w:hAnsi="Times New Roman"/>
          <w:sz w:val="20"/>
          <w:szCs w:val="20"/>
        </w:rPr>
        <w:t>коллекция гиперсоциальных инстинктов, а не только социализ</w:t>
      </w:r>
      <w:r w:rsidRPr="00B73883">
        <w:rPr>
          <w:rFonts w:ascii="Times New Roman" w:hAnsi="Times New Roman"/>
          <w:sz w:val="20"/>
          <w:szCs w:val="20"/>
        </w:rPr>
        <w:t>а</w:t>
      </w:r>
      <w:r w:rsidRPr="00B73883">
        <w:rPr>
          <w:rFonts w:ascii="Times New Roman" w:hAnsi="Times New Roman"/>
          <w:sz w:val="20"/>
          <w:szCs w:val="20"/>
        </w:rPr>
        <w:t>ция как процесс воспитания и обретения жизненного опыта, т.е. культура</w:t>
      </w:r>
      <w:r>
        <w:rPr>
          <w:rFonts w:ascii="Times New Roman" w:hAnsi="Times New Roman"/>
          <w:sz w:val="20"/>
          <w:szCs w:val="20"/>
        </w:rPr>
        <w:t xml:space="preserve"> — </w:t>
      </w:r>
      <w:r w:rsidRPr="00B73883">
        <w:rPr>
          <w:rFonts w:ascii="Times New Roman" w:hAnsi="Times New Roman"/>
          <w:sz w:val="20"/>
          <w:szCs w:val="20"/>
        </w:rPr>
        <w:t>это не случайное собрание пр</w:t>
      </w:r>
      <w:r w:rsidRPr="00B73883">
        <w:rPr>
          <w:rFonts w:ascii="Times New Roman" w:hAnsi="Times New Roman"/>
          <w:sz w:val="20"/>
          <w:szCs w:val="20"/>
        </w:rPr>
        <w:t>и</w:t>
      </w:r>
      <w:r w:rsidRPr="00B73883">
        <w:rPr>
          <w:rFonts w:ascii="Times New Roman" w:hAnsi="Times New Roman"/>
          <w:sz w:val="20"/>
          <w:szCs w:val="20"/>
        </w:rPr>
        <w:t xml:space="preserve">обретенных привычек, а скорее инстинкты, направленные по единому пути и получающие свое выражение в предрасположенности к обучению, и результат социальной эволюции состоит в том, что «сегодня жизнь больше не представляет соревнование одиночек, это командная игра (сотрудничество)» </w:t>
      </w:r>
      <w:r>
        <w:rPr>
          <w:rFonts w:ascii="Times New Roman" w:hAnsi="Times New Roman"/>
          <w:sz w:val="20"/>
          <w:szCs w:val="20"/>
        </w:rPr>
        <w:t>[65, С. 26</w:t>
      </w:r>
      <w:r w:rsidRPr="00FD1E21">
        <w:rPr>
          <w:rFonts w:ascii="Times New Roman" w:hAnsi="Times New Roman"/>
          <w:sz w:val="20"/>
          <w:szCs w:val="20"/>
        </w:rPr>
        <w:t>]</w:t>
      </w:r>
      <w:r w:rsidRPr="00B73883">
        <w:rPr>
          <w:rFonts w:ascii="Times New Roman" w:hAnsi="Times New Roman"/>
          <w:sz w:val="20"/>
          <w:szCs w:val="20"/>
        </w:rPr>
        <w:t>. Она п</w:t>
      </w:r>
      <w:r w:rsidRPr="00B73883">
        <w:rPr>
          <w:rFonts w:ascii="Times New Roman" w:hAnsi="Times New Roman"/>
          <w:sz w:val="20"/>
          <w:szCs w:val="20"/>
        </w:rPr>
        <w:t>о</w:t>
      </w:r>
      <w:r w:rsidRPr="00B73883">
        <w:rPr>
          <w:rFonts w:ascii="Times New Roman" w:hAnsi="Times New Roman"/>
          <w:sz w:val="20"/>
          <w:szCs w:val="20"/>
        </w:rPr>
        <w:t>рождает доверительные отношения на основе «реципрокности, и, возможно, это неотъемлемая часть самой человеческой природы. Это инстинкт. Мы без всяких рассуждений понимаем, что долг платежом красен</w:t>
      </w:r>
      <w:r>
        <w:rPr>
          <w:rFonts w:ascii="Times New Roman" w:hAnsi="Times New Roman"/>
          <w:sz w:val="20"/>
          <w:szCs w:val="20"/>
        </w:rPr>
        <w:t xml:space="preserve"> — </w:t>
      </w:r>
      <w:r w:rsidRPr="00B73883">
        <w:rPr>
          <w:rFonts w:ascii="Times New Roman" w:hAnsi="Times New Roman"/>
          <w:sz w:val="20"/>
          <w:szCs w:val="20"/>
        </w:rPr>
        <w:t>нас не надо этому учить. Это знание появляется само собой по мере того, как мы взрослеем. Это неистреб</w:t>
      </w:r>
      <w:r w:rsidRPr="00B73883">
        <w:rPr>
          <w:rFonts w:ascii="Times New Roman" w:hAnsi="Times New Roman"/>
          <w:sz w:val="20"/>
          <w:szCs w:val="20"/>
        </w:rPr>
        <w:t>и</w:t>
      </w:r>
      <w:r w:rsidRPr="00B73883">
        <w:rPr>
          <w:rFonts w:ascii="Times New Roman" w:hAnsi="Times New Roman"/>
          <w:sz w:val="20"/>
          <w:szCs w:val="20"/>
        </w:rPr>
        <w:t>мая предрасположенность, подпитываемая или не подпитываемая обучением</w:t>
      </w:r>
      <w:r>
        <w:rPr>
          <w:rFonts w:ascii="Times New Roman" w:hAnsi="Times New Roman"/>
          <w:sz w:val="20"/>
          <w:szCs w:val="20"/>
        </w:rPr>
        <w:t xml:space="preserve"> — </w:t>
      </w:r>
      <w:r w:rsidRPr="00B73883">
        <w:rPr>
          <w:rFonts w:ascii="Times New Roman" w:hAnsi="Times New Roman"/>
          <w:sz w:val="20"/>
          <w:szCs w:val="20"/>
        </w:rPr>
        <w:t>как получится… Потому что естественному отбору вздумалось дать нам возможность извлекать из социального образа жизни макс</w:t>
      </w:r>
      <w:r w:rsidRPr="00B73883">
        <w:rPr>
          <w:rFonts w:ascii="Times New Roman" w:hAnsi="Times New Roman"/>
          <w:sz w:val="20"/>
          <w:szCs w:val="20"/>
        </w:rPr>
        <w:t>и</w:t>
      </w:r>
      <w:r w:rsidRPr="00B73883">
        <w:rPr>
          <w:rFonts w:ascii="Times New Roman" w:hAnsi="Times New Roman"/>
          <w:sz w:val="20"/>
          <w:szCs w:val="20"/>
        </w:rPr>
        <w:t xml:space="preserve">мум» </w:t>
      </w:r>
      <w:r>
        <w:rPr>
          <w:rFonts w:ascii="Times New Roman" w:hAnsi="Times New Roman"/>
          <w:sz w:val="20"/>
          <w:szCs w:val="20"/>
        </w:rPr>
        <w:t>[65, С. 106</w:t>
      </w:r>
      <w:r w:rsidRPr="00FD1E21">
        <w:rPr>
          <w:rFonts w:ascii="Times New Roman" w:hAnsi="Times New Roman"/>
          <w:sz w:val="20"/>
          <w:szCs w:val="20"/>
        </w:rPr>
        <w:t>]</w:t>
      </w:r>
      <w:r w:rsidRPr="00B73883">
        <w:rPr>
          <w:rFonts w:ascii="Times New Roman" w:hAnsi="Times New Roman"/>
          <w:sz w:val="20"/>
          <w:szCs w:val="20"/>
        </w:rPr>
        <w:t>.</w:t>
      </w:r>
    </w:p>
  </w:footnote>
  <w:footnote w:id="47">
    <w:p w:rsidR="00207081" w:rsidRDefault="00207081" w:rsidP="00B84ED9">
      <w:pPr>
        <w:spacing w:after="0" w:line="240" w:lineRule="auto"/>
        <w:ind w:firstLine="709"/>
        <w:jc w:val="both"/>
      </w:pPr>
      <w:r w:rsidRPr="00B73883">
        <w:rPr>
          <w:rStyle w:val="FootnoteReference"/>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[74]</w:t>
      </w:r>
      <w:r w:rsidRPr="00FD1E21">
        <w:rPr>
          <w:rFonts w:ascii="Times New Roman" w:hAnsi="Times New Roman"/>
          <w:sz w:val="20"/>
          <w:szCs w:val="20"/>
          <w:lang w:eastAsia="ru-RU"/>
        </w:rPr>
        <w:t>.</w:t>
      </w:r>
    </w:p>
  </w:footnote>
  <w:footnote w:id="48">
    <w:p w:rsidR="00207081" w:rsidRDefault="00207081" w:rsidP="00B84ED9">
      <w:pPr>
        <w:pStyle w:val="citationinfo"/>
        <w:spacing w:before="0" w:beforeAutospacing="0" w:after="0" w:afterAutospacing="0"/>
        <w:ind w:firstLine="709"/>
        <w:jc w:val="both"/>
      </w:pPr>
      <w:r w:rsidRPr="00B73883">
        <w:rPr>
          <w:rStyle w:val="FootnoteReference"/>
          <w:sz w:val="20"/>
          <w:szCs w:val="20"/>
        </w:rPr>
        <w:footnoteRef/>
      </w:r>
      <w:r w:rsidRPr="00FD1E21">
        <w:rPr>
          <w:sz w:val="20"/>
          <w:szCs w:val="20"/>
        </w:rPr>
        <w:t xml:space="preserve"> </w:t>
      </w:r>
      <w:r w:rsidRPr="00B73883">
        <w:rPr>
          <w:sz w:val="20"/>
          <w:szCs w:val="20"/>
        </w:rPr>
        <w:t>См</w:t>
      </w:r>
      <w:r w:rsidRPr="00FD1E21">
        <w:rPr>
          <w:sz w:val="20"/>
          <w:szCs w:val="20"/>
        </w:rPr>
        <w:t xml:space="preserve">., </w:t>
      </w:r>
      <w:r w:rsidRPr="00B73883">
        <w:rPr>
          <w:sz w:val="20"/>
          <w:szCs w:val="20"/>
        </w:rPr>
        <w:t>напр</w:t>
      </w:r>
      <w:r w:rsidRPr="00FD1E21">
        <w:rPr>
          <w:sz w:val="20"/>
          <w:szCs w:val="20"/>
        </w:rPr>
        <w:t>.: [78; 79]</w:t>
      </w:r>
      <w:r w:rsidRPr="00FD1E21">
        <w:rPr>
          <w:rStyle w:val="text-with-line-breaks"/>
          <w:sz w:val="20"/>
          <w:szCs w:val="20"/>
        </w:rPr>
        <w:t>.</w:t>
      </w:r>
    </w:p>
  </w:footnote>
  <w:footnote w:id="49">
    <w:p w:rsidR="00207081" w:rsidRDefault="00207081" w:rsidP="00B84ED9">
      <w:pPr>
        <w:spacing w:after="0" w:line="240" w:lineRule="auto"/>
        <w:ind w:firstLine="709"/>
        <w:jc w:val="both"/>
      </w:pPr>
      <w:r w:rsidRPr="00B73883">
        <w:rPr>
          <w:rStyle w:val="FootnoteReference"/>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[80; 81; 82]</w:t>
      </w:r>
      <w:r w:rsidRPr="00FD1E21">
        <w:rPr>
          <w:rFonts w:ascii="Times New Roman" w:hAnsi="Times New Roman"/>
          <w:sz w:val="20"/>
          <w:szCs w:val="20"/>
          <w:lang w:eastAsia="ru-RU"/>
        </w:rPr>
        <w:t xml:space="preserve">. </w:t>
      </w:r>
    </w:p>
  </w:footnote>
  <w:footnote w:id="50">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Pr>
          <w:rFonts w:ascii="Times New Roman" w:hAnsi="Times New Roman"/>
          <w:lang/>
        </w:rPr>
        <w:t>Н</w:t>
      </w:r>
      <w:r w:rsidRPr="00B73883">
        <w:rPr>
          <w:rFonts w:ascii="Times New Roman" w:hAnsi="Times New Roman"/>
          <w:lang/>
        </w:rPr>
        <w:t xml:space="preserve">а русском: </w:t>
      </w:r>
      <w:r w:rsidRPr="00FD1E21">
        <w:rPr>
          <w:rFonts w:ascii="Times New Roman" w:hAnsi="Times New Roman"/>
        </w:rPr>
        <w:t>[</w:t>
      </w:r>
      <w:r>
        <w:rPr>
          <w:rFonts w:ascii="Times New Roman" w:hAnsi="Times New Roman"/>
          <w:lang/>
        </w:rPr>
        <w:t>84</w:t>
      </w:r>
      <w:r w:rsidRPr="00FD1E21">
        <w:rPr>
          <w:rFonts w:ascii="Times New Roman" w:hAnsi="Times New Roman"/>
        </w:rPr>
        <w:t>]</w:t>
      </w:r>
      <w:r w:rsidRPr="00B73883">
        <w:rPr>
          <w:rFonts w:ascii="Times New Roman" w:hAnsi="Times New Roman"/>
        </w:rPr>
        <w:t>.</w:t>
      </w:r>
    </w:p>
  </w:footnote>
  <w:footnote w:id="51">
    <w:p w:rsidR="00207081" w:rsidRDefault="00207081" w:rsidP="00B84ED9">
      <w:pPr>
        <w:spacing w:after="0" w:line="240" w:lineRule="auto"/>
        <w:ind w:firstLine="709"/>
        <w:jc w:val="both"/>
      </w:pPr>
      <w:r w:rsidRPr="00B73883">
        <w:rPr>
          <w:rStyle w:val="FootnoteReference"/>
          <w:rFonts w:ascii="Times New Roman" w:hAnsi="Times New Roman"/>
          <w:sz w:val="20"/>
          <w:szCs w:val="20"/>
        </w:rPr>
        <w:footnoteRef/>
      </w:r>
      <w:r w:rsidRPr="00B73883">
        <w:rPr>
          <w:rFonts w:ascii="Times New Roman" w:hAnsi="Times New Roman"/>
          <w:sz w:val="20"/>
          <w:szCs w:val="20"/>
        </w:rPr>
        <w:t xml:space="preserve"> См., напр.: </w:t>
      </w:r>
      <w:r w:rsidRPr="00FD1E21">
        <w:rPr>
          <w:rFonts w:ascii="Times New Roman" w:hAnsi="Times New Roman"/>
          <w:sz w:val="20"/>
          <w:szCs w:val="20"/>
        </w:rPr>
        <w:t>[</w:t>
      </w:r>
      <w:r>
        <w:rPr>
          <w:rFonts w:ascii="Times New Roman" w:hAnsi="Times New Roman"/>
          <w:sz w:val="20"/>
          <w:szCs w:val="20"/>
        </w:rPr>
        <w:t>86; 87; 88</w:t>
      </w:r>
      <w:r w:rsidRPr="00FD1E21">
        <w:rPr>
          <w:rFonts w:ascii="Times New Roman" w:hAnsi="Times New Roman"/>
          <w:sz w:val="20"/>
          <w:szCs w:val="20"/>
        </w:rPr>
        <w:t>].</w:t>
      </w:r>
    </w:p>
  </w:footnote>
  <w:footnote w:id="52">
    <w:p w:rsidR="00207081" w:rsidRDefault="00207081" w:rsidP="00B84ED9">
      <w:pPr>
        <w:spacing w:after="0" w:line="240" w:lineRule="auto"/>
        <w:ind w:firstLine="709"/>
        <w:jc w:val="both"/>
      </w:pPr>
      <w:r w:rsidRPr="00B73883">
        <w:rPr>
          <w:rStyle w:val="FootnoteReference"/>
          <w:rFonts w:ascii="Times New Roman" w:hAnsi="Times New Roman"/>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 xml:space="preserve">О проблемах доверия и недоверия в советском обществе см. также: </w:t>
      </w:r>
      <w:r>
        <w:rPr>
          <w:rFonts w:ascii="Times New Roman" w:hAnsi="Times New Roman"/>
          <w:sz w:val="20"/>
          <w:szCs w:val="20"/>
        </w:rPr>
        <w:t>[92; 93; 94]</w:t>
      </w:r>
      <w:r w:rsidRPr="00B73883">
        <w:rPr>
          <w:rFonts w:ascii="Times New Roman" w:hAnsi="Times New Roman"/>
          <w:sz w:val="20"/>
          <w:szCs w:val="20"/>
        </w:rPr>
        <w:t xml:space="preserve"> и др. </w:t>
      </w:r>
    </w:p>
  </w:footnote>
  <w:footnote w:id="53">
    <w:p w:rsidR="00207081" w:rsidRDefault="00207081" w:rsidP="00B84ED9">
      <w:pPr>
        <w:spacing w:after="0" w:line="240" w:lineRule="auto"/>
        <w:ind w:firstLine="709"/>
        <w:jc w:val="both"/>
      </w:pPr>
      <w:r w:rsidRPr="00B73883">
        <w:rPr>
          <w:rStyle w:val="FootnoteReference"/>
          <w:rFonts w:ascii="Times New Roman" w:hAnsi="Times New Roman"/>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[96]</w:t>
      </w:r>
      <w:r w:rsidRPr="00B73883">
        <w:rPr>
          <w:rStyle w:val="text-with-line-breaks"/>
          <w:rFonts w:ascii="Times New Roman" w:hAnsi="Times New Roman"/>
          <w:sz w:val="20"/>
          <w:szCs w:val="20"/>
        </w:rPr>
        <w:t>.</w:t>
      </w:r>
    </w:p>
  </w:footnote>
  <w:footnote w:id="54">
    <w:p w:rsidR="00207081" w:rsidRDefault="00207081" w:rsidP="00B84ED9">
      <w:pPr>
        <w:spacing w:after="0" w:line="240" w:lineRule="auto"/>
        <w:ind w:firstLine="709"/>
        <w:jc w:val="both"/>
        <w:outlineLvl w:val="3"/>
      </w:pPr>
      <w:r w:rsidRPr="00B73883">
        <w:rPr>
          <w:rStyle w:val="FootnoteReference"/>
          <w:rFonts w:ascii="Times New Roman" w:hAnsi="Times New Roman"/>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[98; 99]</w:t>
      </w:r>
      <w:r w:rsidRPr="00B73883">
        <w:rPr>
          <w:rFonts w:ascii="Times New Roman" w:hAnsi="Times New Roman"/>
          <w:sz w:val="20"/>
          <w:szCs w:val="20"/>
        </w:rPr>
        <w:t>.</w:t>
      </w:r>
    </w:p>
  </w:footnote>
  <w:footnote w:id="55">
    <w:p w:rsidR="00207081" w:rsidRDefault="00207081" w:rsidP="00B84ED9">
      <w:pPr>
        <w:spacing w:after="0" w:line="240" w:lineRule="auto"/>
        <w:ind w:firstLine="709"/>
        <w:jc w:val="both"/>
      </w:pPr>
      <w:r w:rsidRPr="00B73883">
        <w:rPr>
          <w:rStyle w:val="FootnoteReference"/>
          <w:rFonts w:ascii="Times New Roman" w:hAnsi="Times New Roman"/>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[103]</w:t>
      </w:r>
      <w:r w:rsidRPr="00B73883">
        <w:rPr>
          <w:rStyle w:val="text-with-line-breaks"/>
          <w:rFonts w:ascii="Times New Roman" w:hAnsi="Times New Roman"/>
          <w:sz w:val="20"/>
          <w:szCs w:val="20"/>
        </w:rPr>
        <w:t>.</w:t>
      </w:r>
    </w:p>
  </w:footnote>
  <w:footnote w:id="56">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Данные были получены И.</w:t>
      </w:r>
      <w:r>
        <w:rPr>
          <w:rFonts w:ascii="Times New Roman" w:hAnsi="Times New Roman"/>
        </w:rPr>
        <w:t> </w:t>
      </w:r>
      <w:r w:rsidRPr="00B73883">
        <w:rPr>
          <w:rFonts w:ascii="Times New Roman" w:hAnsi="Times New Roman"/>
        </w:rPr>
        <w:t>В. Троцук в ходе совместных исследовательских проектов с коллегами из Карлова университета (Прага, Чехия), Белградского университета (Сербия), Университета Косовской Митровицы (Сербия), Евразийского национального университета им. Л</w:t>
      </w:r>
      <w:r w:rsidRPr="00FD1E21">
        <w:rPr>
          <w:rFonts w:ascii="Times New Roman" w:hAnsi="Times New Roman"/>
          <w:lang/>
        </w:rPr>
        <w:t>.</w:t>
      </w:r>
      <w:r>
        <w:rPr>
          <w:rFonts w:ascii="Times New Roman" w:hAnsi="Times New Roman"/>
          <w:lang w:val="en-US"/>
        </w:rPr>
        <w:t> </w:t>
      </w:r>
      <w:r w:rsidRPr="00B73883">
        <w:rPr>
          <w:rFonts w:ascii="Times New Roman" w:hAnsi="Times New Roman"/>
        </w:rPr>
        <w:t>Н</w:t>
      </w:r>
      <w:r w:rsidRPr="00FD1E21">
        <w:rPr>
          <w:rFonts w:ascii="Times New Roman" w:hAnsi="Times New Roman"/>
          <w:lang/>
        </w:rPr>
        <w:t xml:space="preserve">. </w:t>
      </w:r>
      <w:r w:rsidRPr="00B73883">
        <w:rPr>
          <w:rFonts w:ascii="Times New Roman" w:hAnsi="Times New Roman"/>
        </w:rPr>
        <w:t>Гумилева</w:t>
      </w:r>
      <w:r w:rsidRPr="00FD1E21">
        <w:rPr>
          <w:rFonts w:ascii="Times New Roman" w:hAnsi="Times New Roman"/>
          <w:lang/>
        </w:rPr>
        <w:t xml:space="preserve"> (</w:t>
      </w:r>
      <w:r w:rsidRPr="00B73883">
        <w:rPr>
          <w:rFonts w:ascii="Times New Roman" w:hAnsi="Times New Roman"/>
        </w:rPr>
        <w:t>Астана</w:t>
      </w:r>
      <w:r w:rsidRPr="00FD1E21">
        <w:rPr>
          <w:rFonts w:ascii="Times New Roman" w:hAnsi="Times New Roman"/>
          <w:lang/>
        </w:rPr>
        <w:t xml:space="preserve">, </w:t>
      </w:r>
      <w:r w:rsidRPr="00B73883">
        <w:rPr>
          <w:rFonts w:ascii="Times New Roman" w:hAnsi="Times New Roman"/>
        </w:rPr>
        <w:t>Казахстан</w:t>
      </w:r>
      <w:r w:rsidRPr="00FD1E21">
        <w:rPr>
          <w:rFonts w:ascii="Times New Roman" w:hAnsi="Times New Roman"/>
          <w:lang/>
        </w:rPr>
        <w:t xml:space="preserve">). </w:t>
      </w:r>
    </w:p>
  </w:footnote>
  <w:footnote w:id="57">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См. об этом также ниже, в главе 4.</w:t>
      </w:r>
    </w:p>
  </w:footnote>
  <w:footnote w:id="58">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См. в этой связи упомянутую выше трактовку недоверия у Лумана. Недоверие как альтернатива доверию может возникать лишь на более глубокой основе знакомства или осведомленности. </w:t>
      </w:r>
    </w:p>
  </w:footnote>
  <w:footnote w:id="59">
    <w:p w:rsidR="00207081" w:rsidRDefault="00207081" w:rsidP="00B84ED9">
      <w:pPr>
        <w:spacing w:after="0" w:line="240" w:lineRule="auto"/>
        <w:ind w:firstLine="709"/>
        <w:jc w:val="both"/>
      </w:pPr>
      <w:r w:rsidRPr="00B73883">
        <w:rPr>
          <w:rStyle w:val="FootnoteReference"/>
          <w:rFonts w:ascii="Times New Roman" w:hAnsi="Times New Roman"/>
          <w:sz w:val="20"/>
          <w:szCs w:val="20"/>
        </w:rPr>
        <w:footnoteRef/>
      </w:r>
      <w:r w:rsidRPr="00FD1E21">
        <w:rPr>
          <w:rFonts w:ascii="Times New Roman" w:hAnsi="Times New Roman"/>
          <w:sz w:val="20"/>
          <w:szCs w:val="20"/>
        </w:rPr>
        <w:t xml:space="preserve"> </w:t>
      </w:r>
      <w:r w:rsidRPr="00B73883">
        <w:rPr>
          <w:rFonts w:ascii="Times New Roman" w:hAnsi="Times New Roman"/>
          <w:sz w:val="20"/>
          <w:szCs w:val="20"/>
        </w:rPr>
        <w:t>См</w:t>
      </w:r>
      <w:r w:rsidRPr="00FD1E21">
        <w:rPr>
          <w:rFonts w:ascii="Times New Roman" w:hAnsi="Times New Roman"/>
          <w:sz w:val="20"/>
          <w:szCs w:val="20"/>
        </w:rPr>
        <w:t xml:space="preserve">., </w:t>
      </w:r>
      <w:r w:rsidRPr="00B73883">
        <w:rPr>
          <w:rFonts w:ascii="Times New Roman" w:hAnsi="Times New Roman"/>
          <w:sz w:val="20"/>
          <w:szCs w:val="20"/>
        </w:rPr>
        <w:t>напр</w:t>
      </w:r>
      <w:r w:rsidRPr="00FD1E21">
        <w:rPr>
          <w:rFonts w:ascii="Times New Roman" w:hAnsi="Times New Roman"/>
          <w:sz w:val="20"/>
          <w:szCs w:val="20"/>
        </w:rPr>
        <w:t>.: [93].</w:t>
      </w:r>
    </w:p>
  </w:footnote>
  <w:footnote w:id="60">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sidRPr="00B73883">
        <w:rPr>
          <w:rFonts w:ascii="Times New Roman" w:hAnsi="Times New Roman"/>
        </w:rPr>
        <w:t>См</w:t>
      </w:r>
      <w:r w:rsidRPr="00FD1E21">
        <w:rPr>
          <w:rFonts w:ascii="Times New Roman" w:hAnsi="Times New Roman"/>
          <w:lang/>
        </w:rPr>
        <w:t xml:space="preserve">., </w:t>
      </w:r>
      <w:r w:rsidRPr="00B73883">
        <w:rPr>
          <w:rFonts w:ascii="Times New Roman" w:hAnsi="Times New Roman"/>
        </w:rPr>
        <w:t>напр</w:t>
      </w:r>
      <w:r w:rsidRPr="00FD1E21">
        <w:rPr>
          <w:rFonts w:ascii="Times New Roman" w:hAnsi="Times New Roman"/>
          <w:lang/>
        </w:rPr>
        <w:t>.: [118; 119]</w:t>
      </w:r>
      <w:r w:rsidRPr="00B73883">
        <w:rPr>
          <w:rFonts w:ascii="Times New Roman" w:hAnsi="Times New Roman"/>
        </w:rPr>
        <w:t>.</w:t>
      </w:r>
    </w:p>
  </w:footnote>
  <w:footnote w:id="61">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В связи с этим возникает вопрос, можно ли применять термин «доверять» к </w:t>
      </w:r>
      <w:r w:rsidRPr="00B73883">
        <w:rPr>
          <w:rFonts w:ascii="Times New Roman" w:hAnsi="Times New Roman"/>
          <w:i/>
        </w:rPr>
        <w:t>любому</w:t>
      </w:r>
      <w:r w:rsidRPr="00B73883">
        <w:rPr>
          <w:rFonts w:ascii="Times New Roman" w:hAnsi="Times New Roman"/>
        </w:rPr>
        <w:t xml:space="preserve"> классу людей. Хотя в принципе никаких препятствий для этого нет, необходимо понимать, что деятельность, которой з</w:t>
      </w:r>
      <w:r w:rsidRPr="00B73883">
        <w:rPr>
          <w:rFonts w:ascii="Times New Roman" w:hAnsi="Times New Roman"/>
        </w:rPr>
        <w:t>а</w:t>
      </w:r>
      <w:r w:rsidRPr="00B73883">
        <w:rPr>
          <w:rFonts w:ascii="Times New Roman" w:hAnsi="Times New Roman"/>
        </w:rPr>
        <w:t>нимаются те, о доверии к кому спрашивают, и категория, к которой относятся те, кого спрашивают, как и, вероятно, категория, к которой относятся сами спрашивающие, могут быть релеватными для понимания и определения уместности или неуместности вопроса о доверии. Скажем, осмысленность вопроса «Доверяете ли Вы серфингистам?» и возможность ответа на него в значительной степени зависят от ситуационных ос</w:t>
      </w:r>
      <w:r w:rsidRPr="00B73883">
        <w:rPr>
          <w:rFonts w:ascii="Times New Roman" w:hAnsi="Times New Roman"/>
        </w:rPr>
        <w:t>о</w:t>
      </w:r>
      <w:r w:rsidRPr="00B73883">
        <w:rPr>
          <w:rFonts w:ascii="Times New Roman" w:hAnsi="Times New Roman"/>
        </w:rPr>
        <w:t>бенностей категоризации всех участников ситуации.</w:t>
      </w:r>
    </w:p>
  </w:footnote>
  <w:footnote w:id="62">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См., напр</w:t>
      </w:r>
      <w:r>
        <w:rPr>
          <w:rFonts w:ascii="Times New Roman" w:hAnsi="Times New Roman"/>
        </w:rPr>
        <w:t>.</w:t>
      </w:r>
      <w:r w:rsidRPr="00B73883">
        <w:rPr>
          <w:rFonts w:ascii="Times New Roman" w:hAnsi="Times New Roman"/>
        </w:rPr>
        <w:t xml:space="preserve">: </w:t>
      </w:r>
      <w:r w:rsidRPr="00FD1E21">
        <w:rPr>
          <w:rFonts w:ascii="Times New Roman" w:hAnsi="Times New Roman"/>
          <w:lang/>
        </w:rPr>
        <w:t>[122]</w:t>
      </w:r>
      <w:r w:rsidRPr="00B73883">
        <w:rPr>
          <w:rFonts w:ascii="Times New Roman" w:hAnsi="Times New Roman"/>
        </w:rPr>
        <w:t>.</w:t>
      </w:r>
    </w:p>
  </w:footnote>
  <w:footnote w:id="63">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См., например, показатель «обобщенного доверия» в: </w:t>
      </w:r>
      <w:r w:rsidRPr="00FD1E21">
        <w:rPr>
          <w:rFonts w:ascii="Times New Roman" w:hAnsi="Times New Roman"/>
          <w:lang/>
        </w:rPr>
        <w:t>[</w:t>
      </w:r>
      <w:r>
        <w:rPr>
          <w:rFonts w:ascii="Times New Roman" w:hAnsi="Times New Roman"/>
        </w:rPr>
        <w:t>124, С. 41</w:t>
      </w:r>
      <w:r w:rsidRPr="00FD1E21">
        <w:rPr>
          <w:rFonts w:ascii="Times New Roman" w:hAnsi="Times New Roman"/>
          <w:lang/>
        </w:rPr>
        <w:t>]</w:t>
      </w:r>
      <w:r w:rsidRPr="00B73883">
        <w:rPr>
          <w:rFonts w:ascii="Times New Roman" w:hAnsi="Times New Roman"/>
        </w:rPr>
        <w:t>.</w:t>
      </w:r>
    </w:p>
  </w:footnote>
  <w:footnote w:id="64">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Этот тезис более полно рассматривается в: </w:t>
      </w:r>
      <w:r w:rsidRPr="00FD1E21">
        <w:rPr>
          <w:rFonts w:ascii="Times New Roman" w:hAnsi="Times New Roman"/>
          <w:lang/>
        </w:rPr>
        <w:t>[126; 127]</w:t>
      </w:r>
      <w:r w:rsidRPr="00B73883">
        <w:rPr>
          <w:rFonts w:ascii="Times New Roman" w:hAnsi="Times New Roman"/>
        </w:rPr>
        <w:t>.</w:t>
      </w:r>
    </w:p>
  </w:footnote>
  <w:footnote w:id="65">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В смысле </w:t>
      </w:r>
      <w:r>
        <w:rPr>
          <w:rFonts w:ascii="Times New Roman" w:hAnsi="Times New Roman"/>
        </w:rPr>
        <w:t xml:space="preserve">М. </w:t>
      </w:r>
      <w:r w:rsidRPr="00B73883">
        <w:rPr>
          <w:rFonts w:ascii="Times New Roman" w:hAnsi="Times New Roman"/>
        </w:rPr>
        <w:t xml:space="preserve">Мерло-Понти. См.: </w:t>
      </w:r>
      <w:r w:rsidRPr="00FD1E21">
        <w:rPr>
          <w:rFonts w:ascii="Times New Roman" w:hAnsi="Times New Roman"/>
          <w:lang/>
        </w:rPr>
        <w:t>[</w:t>
      </w:r>
      <w:r>
        <w:rPr>
          <w:rFonts w:ascii="Times New Roman" w:hAnsi="Times New Roman"/>
        </w:rPr>
        <w:t xml:space="preserve">132, </w:t>
      </w:r>
      <w:r w:rsidRPr="00B73883">
        <w:rPr>
          <w:rFonts w:ascii="Times New Roman" w:hAnsi="Times New Roman"/>
        </w:rPr>
        <w:t>С. 84–98</w:t>
      </w:r>
      <w:r w:rsidRPr="00FD1E21">
        <w:rPr>
          <w:rFonts w:ascii="Times New Roman" w:hAnsi="Times New Roman"/>
          <w:lang/>
        </w:rPr>
        <w:t>]</w:t>
      </w:r>
      <w:r w:rsidRPr="00B73883">
        <w:rPr>
          <w:rFonts w:ascii="Times New Roman" w:hAnsi="Times New Roman"/>
        </w:rPr>
        <w:t>.</w:t>
      </w:r>
    </w:p>
  </w:footnote>
  <w:footnote w:id="66">
    <w:p w:rsidR="00207081" w:rsidRDefault="00207081" w:rsidP="00B84ED9">
      <w:pPr>
        <w:pStyle w:val="FootnoteText"/>
        <w:ind w:firstLine="709"/>
        <w:jc w:val="both"/>
      </w:pPr>
      <w:r w:rsidRPr="00B73883">
        <w:rPr>
          <w:rStyle w:val="FootnoteReference"/>
          <w:rFonts w:ascii="Times New Roman" w:hAnsi="Times New Roman"/>
        </w:rPr>
        <w:footnoteRef/>
      </w:r>
      <w:r w:rsidRPr="00B73883">
        <w:rPr>
          <w:rFonts w:ascii="Times New Roman" w:hAnsi="Times New Roman"/>
        </w:rPr>
        <w:t xml:space="preserve"> О понятии «переплетения» см.: </w:t>
      </w:r>
      <w:r w:rsidRPr="00FD1E21">
        <w:rPr>
          <w:rFonts w:ascii="Times New Roman" w:hAnsi="Times New Roman"/>
          <w:lang/>
        </w:rPr>
        <w:t>[</w:t>
      </w:r>
      <w:r>
        <w:rPr>
          <w:rFonts w:ascii="Times New Roman" w:hAnsi="Times New Roman"/>
        </w:rPr>
        <w:t xml:space="preserve">133, </w:t>
      </w:r>
      <w:r w:rsidRPr="00B73883">
        <w:rPr>
          <w:rFonts w:ascii="Times New Roman" w:hAnsi="Times New Roman"/>
        </w:rPr>
        <w:t>С</w:t>
      </w:r>
      <w:r w:rsidRPr="00FD1E21">
        <w:rPr>
          <w:rFonts w:ascii="Times New Roman" w:hAnsi="Times New Roman"/>
          <w:lang/>
        </w:rPr>
        <w:t>. 189–226].</w:t>
      </w:r>
    </w:p>
  </w:footnote>
  <w:footnote w:id="67">
    <w:p w:rsidR="00207081" w:rsidRDefault="00207081" w:rsidP="00B84ED9">
      <w:pPr>
        <w:pStyle w:val="FootnoteText"/>
        <w:ind w:firstLine="709"/>
        <w:jc w:val="both"/>
      </w:pPr>
      <w:r w:rsidRPr="00B73883">
        <w:rPr>
          <w:rStyle w:val="FootnoteReference"/>
          <w:rFonts w:ascii="Times New Roman" w:hAnsi="Times New Roman"/>
        </w:rPr>
        <w:footnoteRef/>
      </w:r>
      <w:r w:rsidRPr="00FD1E21">
        <w:rPr>
          <w:rFonts w:ascii="Times New Roman" w:hAnsi="Times New Roman"/>
          <w:lang/>
        </w:rPr>
        <w:t xml:space="preserve"> </w:t>
      </w:r>
      <w:r w:rsidRPr="00B73883">
        <w:rPr>
          <w:rFonts w:ascii="Times New Roman" w:hAnsi="Times New Roman"/>
        </w:rPr>
        <w:t>Об</w:t>
      </w:r>
      <w:r w:rsidRPr="00FD1E21">
        <w:rPr>
          <w:rFonts w:ascii="Times New Roman" w:hAnsi="Times New Roman"/>
          <w:lang/>
        </w:rPr>
        <w:t xml:space="preserve"> </w:t>
      </w:r>
      <w:r w:rsidRPr="00B73883">
        <w:rPr>
          <w:rFonts w:ascii="Times New Roman" w:hAnsi="Times New Roman"/>
        </w:rPr>
        <w:t>этом</w:t>
      </w:r>
      <w:r w:rsidRPr="00FD1E21">
        <w:rPr>
          <w:rFonts w:ascii="Times New Roman" w:hAnsi="Times New Roman"/>
          <w:lang/>
        </w:rPr>
        <w:t xml:space="preserve"> </w:t>
      </w:r>
      <w:r w:rsidRPr="00B73883">
        <w:rPr>
          <w:rFonts w:ascii="Times New Roman" w:hAnsi="Times New Roman"/>
        </w:rPr>
        <w:t>более</w:t>
      </w:r>
      <w:r w:rsidRPr="00FD1E21">
        <w:rPr>
          <w:rFonts w:ascii="Times New Roman" w:hAnsi="Times New Roman"/>
          <w:lang/>
        </w:rPr>
        <w:t xml:space="preserve"> </w:t>
      </w:r>
      <w:r w:rsidRPr="00B73883">
        <w:rPr>
          <w:rFonts w:ascii="Times New Roman" w:hAnsi="Times New Roman"/>
        </w:rPr>
        <w:t>подробно</w:t>
      </w:r>
      <w:r w:rsidRPr="00FD1E21">
        <w:rPr>
          <w:rFonts w:ascii="Times New Roman" w:hAnsi="Times New Roman"/>
          <w:lang/>
        </w:rPr>
        <w:t xml:space="preserve"> </w:t>
      </w:r>
      <w:r w:rsidRPr="00B73883">
        <w:rPr>
          <w:rFonts w:ascii="Times New Roman" w:hAnsi="Times New Roman"/>
        </w:rPr>
        <w:t>см</w:t>
      </w:r>
      <w:r w:rsidRPr="00FD1E21">
        <w:rPr>
          <w:rFonts w:ascii="Times New Roman" w:hAnsi="Times New Roman"/>
          <w:lang/>
        </w:rPr>
        <w:t>.: [</w:t>
      </w:r>
      <w:r>
        <w:rPr>
          <w:rFonts w:ascii="Times New Roman" w:hAnsi="Times New Roman"/>
        </w:rPr>
        <w:t>134</w:t>
      </w:r>
      <w:r w:rsidRPr="00FD1E21">
        <w:rPr>
          <w:rFonts w:ascii="Times New Roman" w:hAnsi="Times New Roman"/>
          <w:lang/>
        </w:rPr>
        <w:t>]</w:t>
      </w:r>
      <w:r w:rsidRPr="00B73883">
        <w:rPr>
          <w:rFonts w:ascii="Times New Roman" w:hAnsi="Times New Roman"/>
        </w:rPr>
        <w:t>.</w:t>
      </w:r>
    </w:p>
  </w:footnote>
  <w:footnote w:id="68">
    <w:p w:rsidR="00207081" w:rsidRDefault="00207081" w:rsidP="0086358C">
      <w:pPr>
        <w:pStyle w:val="FootnoteText"/>
        <w:ind w:firstLine="709"/>
        <w:jc w:val="both"/>
      </w:pPr>
      <w:r w:rsidRPr="00E9209A">
        <w:rPr>
          <w:rFonts w:ascii="Times New Roman" w:hAnsi="Times New Roman"/>
          <w:vertAlign w:val="superscript"/>
          <w:lang w:val="en-GB"/>
        </w:rPr>
        <w:footnoteRef/>
      </w:r>
      <w:r w:rsidRPr="00E9209A">
        <w:rPr>
          <w:rFonts w:ascii="Times New Roman" w:hAnsi="Times New Roman"/>
          <w:lang w:val="en-GB"/>
        </w:rPr>
        <w:t xml:space="preserve"> For a discussion and presentation of Luhmann’s theory of the evolution of the semantics of friendship see Schobin, Leuschner and al. 2016: 48 ff., Krass 2016 ch. I.1, Kersten 2008: 18 ff.</w:t>
      </w:r>
    </w:p>
  </w:footnote>
  <w:footnote w:id="69">
    <w:p w:rsidR="00207081" w:rsidRDefault="00207081" w:rsidP="0086358C">
      <w:pPr>
        <w:pStyle w:val="BodyA"/>
        <w:widowControl/>
        <w:pBdr>
          <w:top w:val="none" w:sz="0" w:space="0" w:color="auto"/>
          <w:left w:val="none" w:sz="0" w:space="0" w:color="auto"/>
          <w:bottom w:val="none" w:sz="0" w:space="0" w:color="auto"/>
          <w:right w:val="none" w:sz="0" w:space="0" w:color="auto"/>
          <w:bar w:val="none" w:sz="0" w:color="auto"/>
        </w:pBdr>
        <w:ind w:firstLine="709"/>
        <w:jc w:val="both"/>
      </w:pPr>
      <w:r w:rsidRPr="0086358C">
        <w:rPr>
          <w:rFonts w:ascii="Times New Roman" w:hAnsi="Times New Roman" w:cs="Times New Roman"/>
          <w:spacing w:val="-1"/>
          <w:sz w:val="20"/>
          <w:szCs w:val="20"/>
          <w:vertAlign w:val="superscript"/>
        </w:rPr>
        <w:footnoteRef/>
      </w:r>
      <w:r w:rsidRPr="0086358C">
        <w:rPr>
          <w:rFonts w:ascii="Times New Roman" w:hAnsi="Times New Roman" w:cs="Times New Roman"/>
          <w:sz w:val="20"/>
          <w:szCs w:val="20"/>
        </w:rPr>
        <w:t xml:space="preserve"> </w:t>
      </w:r>
      <w:r w:rsidRPr="0086358C">
        <w:rPr>
          <w:rFonts w:ascii="Times New Roman" w:hAnsi="Times New Roman" w:cs="Times New Roman"/>
          <w:sz w:val="20"/>
          <w:szCs w:val="20"/>
          <w:lang w:val="en-US"/>
        </w:rPr>
        <w:t>In the systemic perspective of Luhmann, one would speak here of “symbolically generalized communic</w:t>
      </w:r>
      <w:r w:rsidRPr="0086358C">
        <w:rPr>
          <w:rFonts w:ascii="Times New Roman" w:hAnsi="Times New Roman" w:cs="Times New Roman"/>
          <w:sz w:val="20"/>
          <w:szCs w:val="20"/>
          <w:lang w:val="en-US"/>
        </w:rPr>
        <w:t>a</w:t>
      </w:r>
      <w:r w:rsidRPr="0086358C">
        <w:rPr>
          <w:rFonts w:ascii="Times New Roman" w:hAnsi="Times New Roman" w:cs="Times New Roman"/>
          <w:sz w:val="20"/>
          <w:szCs w:val="20"/>
          <w:lang w:val="en-US"/>
        </w:rPr>
        <w:t>tion media” such as power or money functioning as catalysts of communicat</w:t>
      </w:r>
      <w:r>
        <w:rPr>
          <w:rFonts w:ascii="Times New Roman" w:hAnsi="Times New Roman" w:cs="Times New Roman"/>
          <w:sz w:val="20"/>
          <w:szCs w:val="20"/>
          <w:lang w:val="en-US"/>
        </w:rPr>
        <w:t>i</w:t>
      </w:r>
      <w:r w:rsidRPr="0086358C">
        <w:rPr>
          <w:rFonts w:ascii="Times New Roman" w:hAnsi="Times New Roman" w:cs="Times New Roman"/>
          <w:sz w:val="20"/>
          <w:szCs w:val="20"/>
          <w:lang w:val="en-US"/>
        </w:rPr>
        <w:t>on and for the differentiation of the functional systems of society (Luhmann 2012: 214).</w:t>
      </w:r>
    </w:p>
  </w:footnote>
  <w:footnote w:id="70">
    <w:p w:rsidR="00207081" w:rsidRDefault="00207081" w:rsidP="0086358C">
      <w:pPr>
        <w:pStyle w:val="FootnoteText"/>
        <w:ind w:firstLine="709"/>
        <w:jc w:val="both"/>
      </w:pPr>
      <w:r w:rsidRPr="0086358C">
        <w:rPr>
          <w:rFonts w:ascii="Times New Roman" w:hAnsi="Times New Roman"/>
          <w:vertAlign w:val="superscript"/>
        </w:rPr>
        <w:footnoteRef/>
      </w:r>
      <w:r w:rsidRPr="00FD1E21">
        <w:rPr>
          <w:rFonts w:ascii="Times New Roman" w:hAnsi="Times New Roman"/>
          <w:lang w:val="en-US"/>
        </w:rPr>
        <w:t xml:space="preserve"> </w:t>
      </w:r>
      <w:r w:rsidRPr="0086358C">
        <w:rPr>
          <w:rFonts w:ascii="Times New Roman" w:hAnsi="Times New Roman"/>
          <w:lang w:val="en-US"/>
        </w:rPr>
        <w:t>In this regard, see the map presented by Transparency International with bribery rates across Europe and Eurasia</w:t>
      </w:r>
      <w:r>
        <w:rPr>
          <w:rFonts w:ascii="Times New Roman" w:hAnsi="Times New Roman"/>
          <w:lang w:val="en-US"/>
        </w:rPr>
        <w:t xml:space="preserve"> (</w:t>
      </w:r>
      <w:hyperlink r:id="rId1" w:history="1">
        <w:r w:rsidRPr="00FD1E21">
          <w:rPr>
            <w:rStyle w:val="Hyperlink0"/>
            <w:lang w:val="en-US"/>
          </w:rPr>
          <w:t>https://www.transparency.org/news/feature/governments_are_doing_a_poor_job_at_fighting_corruption_across_europe</w:t>
        </w:r>
      </w:hyperlink>
      <w:r w:rsidRPr="00FD1E21">
        <w:rPr>
          <w:rFonts w:ascii="Times New Roman" w:hAnsi="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193"/>
    <w:multiLevelType w:val="multilevel"/>
    <w:tmpl w:val="EF2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5D95"/>
    <w:multiLevelType w:val="multilevel"/>
    <w:tmpl w:val="E3EEE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23389D"/>
    <w:multiLevelType w:val="multilevel"/>
    <w:tmpl w:val="48682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20954"/>
    <w:multiLevelType w:val="hybridMultilevel"/>
    <w:tmpl w:val="5E1A8F76"/>
    <w:lvl w:ilvl="0" w:tplc="CE74C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B307D4"/>
    <w:multiLevelType w:val="multilevel"/>
    <w:tmpl w:val="1E78337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nsid w:val="209811D3"/>
    <w:multiLevelType w:val="multilevel"/>
    <w:tmpl w:val="FD7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271B"/>
    <w:multiLevelType w:val="multilevel"/>
    <w:tmpl w:val="D5EEA61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1D48BC"/>
    <w:multiLevelType w:val="multilevel"/>
    <w:tmpl w:val="0D76A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04B574C"/>
    <w:multiLevelType w:val="hybridMultilevel"/>
    <w:tmpl w:val="51EC5AFE"/>
    <w:lvl w:ilvl="0" w:tplc="CEAC2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4501A4A"/>
    <w:multiLevelType w:val="hybridMultilevel"/>
    <w:tmpl w:val="E7ECF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B1112D"/>
    <w:multiLevelType w:val="hybridMultilevel"/>
    <w:tmpl w:val="8DD6C9FE"/>
    <w:lvl w:ilvl="0" w:tplc="B73E43E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80975"/>
    <w:multiLevelType w:val="multilevel"/>
    <w:tmpl w:val="E0721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9263020"/>
    <w:multiLevelType w:val="multilevel"/>
    <w:tmpl w:val="09EE3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9C1529B"/>
    <w:multiLevelType w:val="multilevel"/>
    <w:tmpl w:val="7060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37CB1"/>
    <w:multiLevelType w:val="multilevel"/>
    <w:tmpl w:val="BEDA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6448E"/>
    <w:multiLevelType w:val="multilevel"/>
    <w:tmpl w:val="5AE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55F4A"/>
    <w:multiLevelType w:val="multilevel"/>
    <w:tmpl w:val="DBB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56295"/>
    <w:multiLevelType w:val="multilevel"/>
    <w:tmpl w:val="966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426F2"/>
    <w:multiLevelType w:val="multilevel"/>
    <w:tmpl w:val="B64E47D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E12E27"/>
    <w:multiLevelType w:val="hybridMultilevel"/>
    <w:tmpl w:val="A524E5C0"/>
    <w:lvl w:ilvl="0" w:tplc="A288D58E">
      <w:start w:val="1"/>
      <w:numFmt w:val="decimal"/>
      <w:lvlText w:val="[%1]"/>
      <w:lvlJc w:val="left"/>
      <w:pPr>
        <w:ind w:left="36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47C23E6"/>
    <w:multiLevelType w:val="multilevel"/>
    <w:tmpl w:val="E52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90D9E"/>
    <w:multiLevelType w:val="multilevel"/>
    <w:tmpl w:val="0BEA4F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8775EC3"/>
    <w:multiLevelType w:val="multilevel"/>
    <w:tmpl w:val="48347A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95E1592"/>
    <w:multiLevelType w:val="multilevel"/>
    <w:tmpl w:val="511CF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A8377A8"/>
    <w:multiLevelType w:val="multilevel"/>
    <w:tmpl w:val="929AA6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C345C6B"/>
    <w:multiLevelType w:val="singleLevel"/>
    <w:tmpl w:val="71BEF5F2"/>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26">
    <w:nsid w:val="6DC62002"/>
    <w:multiLevelType w:val="multilevel"/>
    <w:tmpl w:val="6B006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0245E57"/>
    <w:multiLevelType w:val="multilevel"/>
    <w:tmpl w:val="F60A635A"/>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45F376F"/>
    <w:multiLevelType w:val="multilevel"/>
    <w:tmpl w:val="CF2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B5B4B"/>
    <w:multiLevelType w:val="multilevel"/>
    <w:tmpl w:val="2B3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B4905"/>
    <w:multiLevelType w:val="multilevel"/>
    <w:tmpl w:val="31A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F370C"/>
    <w:multiLevelType w:val="multilevel"/>
    <w:tmpl w:val="28AA6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7"/>
  </w:num>
  <w:num w:numId="3">
    <w:abstractNumId w:val="5"/>
  </w:num>
  <w:num w:numId="4">
    <w:abstractNumId w:val="20"/>
  </w:num>
  <w:num w:numId="5">
    <w:abstractNumId w:val="21"/>
  </w:num>
  <w:num w:numId="6">
    <w:abstractNumId w:val="1"/>
  </w:num>
  <w:num w:numId="7">
    <w:abstractNumId w:val="23"/>
  </w:num>
  <w:num w:numId="8">
    <w:abstractNumId w:val="24"/>
  </w:num>
  <w:num w:numId="9">
    <w:abstractNumId w:val="6"/>
  </w:num>
  <w:num w:numId="10">
    <w:abstractNumId w:val="18"/>
  </w:num>
  <w:num w:numId="11">
    <w:abstractNumId w:val="27"/>
  </w:num>
  <w:num w:numId="12">
    <w:abstractNumId w:val="16"/>
  </w:num>
  <w:num w:numId="13">
    <w:abstractNumId w:val="30"/>
  </w:num>
  <w:num w:numId="14">
    <w:abstractNumId w:val="28"/>
  </w:num>
  <w:num w:numId="15">
    <w:abstractNumId w:val="15"/>
  </w:num>
  <w:num w:numId="16">
    <w:abstractNumId w:val="11"/>
  </w:num>
  <w:num w:numId="17">
    <w:abstractNumId w:val="7"/>
  </w:num>
  <w:num w:numId="18">
    <w:abstractNumId w:val="12"/>
  </w:num>
  <w:num w:numId="19">
    <w:abstractNumId w:val="2"/>
  </w:num>
  <w:num w:numId="20">
    <w:abstractNumId w:val="14"/>
  </w:num>
  <w:num w:numId="21">
    <w:abstractNumId w:val="13"/>
  </w:num>
  <w:num w:numId="22">
    <w:abstractNumId w:val="4"/>
  </w:num>
  <w:num w:numId="23">
    <w:abstractNumId w:val="31"/>
  </w:num>
  <w:num w:numId="24">
    <w:abstractNumId w:val="0"/>
  </w:num>
  <w:num w:numId="25">
    <w:abstractNumId w:val="29"/>
  </w:num>
  <w:num w:numId="26">
    <w:abstractNumId w:val="22"/>
    <w:lvlOverride w:ilvl="0">
      <w:startOverride w:val="5"/>
    </w:lvlOverride>
  </w:num>
  <w:num w:numId="27">
    <w:abstractNumId w:val="26"/>
  </w:num>
  <w:num w:numId="28">
    <w:abstractNumId w:val="19"/>
  </w:num>
  <w:num w:numId="29">
    <w:abstractNumId w:val="10"/>
  </w:num>
  <w:num w:numId="30">
    <w:abstractNumId w:val="25"/>
  </w:num>
  <w:num w:numId="31">
    <w:abstractNumId w:val="8"/>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11"/>
    <w:rsid w:val="00001344"/>
    <w:rsid w:val="00007864"/>
    <w:rsid w:val="000100E1"/>
    <w:rsid w:val="000103AD"/>
    <w:rsid w:val="0001114C"/>
    <w:rsid w:val="000126AB"/>
    <w:rsid w:val="00017A1A"/>
    <w:rsid w:val="00017AAC"/>
    <w:rsid w:val="00017C6E"/>
    <w:rsid w:val="00021380"/>
    <w:rsid w:val="00024A4C"/>
    <w:rsid w:val="00031A00"/>
    <w:rsid w:val="00032561"/>
    <w:rsid w:val="0003273A"/>
    <w:rsid w:val="00032E55"/>
    <w:rsid w:val="00033D05"/>
    <w:rsid w:val="000521E1"/>
    <w:rsid w:val="0005276F"/>
    <w:rsid w:val="000540F3"/>
    <w:rsid w:val="00056E86"/>
    <w:rsid w:val="00062000"/>
    <w:rsid w:val="00064934"/>
    <w:rsid w:val="000754F0"/>
    <w:rsid w:val="00076F27"/>
    <w:rsid w:val="0008004D"/>
    <w:rsid w:val="00092832"/>
    <w:rsid w:val="000A3E27"/>
    <w:rsid w:val="000B33B2"/>
    <w:rsid w:val="000B37BF"/>
    <w:rsid w:val="000B42C9"/>
    <w:rsid w:val="000B7BA4"/>
    <w:rsid w:val="000C0B4D"/>
    <w:rsid w:val="000C1EF2"/>
    <w:rsid w:val="000C20B1"/>
    <w:rsid w:val="000C259C"/>
    <w:rsid w:val="000C2B39"/>
    <w:rsid w:val="000C6ECD"/>
    <w:rsid w:val="000D1839"/>
    <w:rsid w:val="000F1147"/>
    <w:rsid w:val="000F6327"/>
    <w:rsid w:val="001003AC"/>
    <w:rsid w:val="0010445C"/>
    <w:rsid w:val="001073AA"/>
    <w:rsid w:val="00115CCD"/>
    <w:rsid w:val="00120FD3"/>
    <w:rsid w:val="00123EF6"/>
    <w:rsid w:val="00126863"/>
    <w:rsid w:val="001344F9"/>
    <w:rsid w:val="00153E6E"/>
    <w:rsid w:val="00155C2F"/>
    <w:rsid w:val="00163E5B"/>
    <w:rsid w:val="00165EFE"/>
    <w:rsid w:val="00166583"/>
    <w:rsid w:val="0016760D"/>
    <w:rsid w:val="0017296B"/>
    <w:rsid w:val="0017677C"/>
    <w:rsid w:val="0019672B"/>
    <w:rsid w:val="001979A8"/>
    <w:rsid w:val="001A2FBD"/>
    <w:rsid w:val="001A31F0"/>
    <w:rsid w:val="001A334A"/>
    <w:rsid w:val="001B5E1E"/>
    <w:rsid w:val="001D1C5B"/>
    <w:rsid w:val="001D2F58"/>
    <w:rsid w:val="001D5724"/>
    <w:rsid w:val="001D7832"/>
    <w:rsid w:val="001E702F"/>
    <w:rsid w:val="001F1241"/>
    <w:rsid w:val="001F480D"/>
    <w:rsid w:val="00207081"/>
    <w:rsid w:val="0022135B"/>
    <w:rsid w:val="0022435A"/>
    <w:rsid w:val="00233417"/>
    <w:rsid w:val="00234220"/>
    <w:rsid w:val="00240B57"/>
    <w:rsid w:val="00241A51"/>
    <w:rsid w:val="00254FBA"/>
    <w:rsid w:val="002556B4"/>
    <w:rsid w:val="0025589B"/>
    <w:rsid w:val="00255D24"/>
    <w:rsid w:val="00257DC9"/>
    <w:rsid w:val="00263F3D"/>
    <w:rsid w:val="00264EF6"/>
    <w:rsid w:val="00270B32"/>
    <w:rsid w:val="0027410A"/>
    <w:rsid w:val="002817A4"/>
    <w:rsid w:val="0028430F"/>
    <w:rsid w:val="00286C9A"/>
    <w:rsid w:val="0029207D"/>
    <w:rsid w:val="00292918"/>
    <w:rsid w:val="0029578B"/>
    <w:rsid w:val="002A618B"/>
    <w:rsid w:val="002B1828"/>
    <w:rsid w:val="002C4D5C"/>
    <w:rsid w:val="002C775F"/>
    <w:rsid w:val="002E0E09"/>
    <w:rsid w:val="002E2581"/>
    <w:rsid w:val="002F5381"/>
    <w:rsid w:val="00302620"/>
    <w:rsid w:val="003039D4"/>
    <w:rsid w:val="00304AC4"/>
    <w:rsid w:val="003053C9"/>
    <w:rsid w:val="00305C22"/>
    <w:rsid w:val="003075C8"/>
    <w:rsid w:val="00314A54"/>
    <w:rsid w:val="003232CD"/>
    <w:rsid w:val="00332ACE"/>
    <w:rsid w:val="00333FF6"/>
    <w:rsid w:val="00335249"/>
    <w:rsid w:val="003407FB"/>
    <w:rsid w:val="00342398"/>
    <w:rsid w:val="00344CAF"/>
    <w:rsid w:val="0035081A"/>
    <w:rsid w:val="00356518"/>
    <w:rsid w:val="00357988"/>
    <w:rsid w:val="00357A2D"/>
    <w:rsid w:val="00361BF4"/>
    <w:rsid w:val="0036220F"/>
    <w:rsid w:val="0036222F"/>
    <w:rsid w:val="003628E4"/>
    <w:rsid w:val="003715B3"/>
    <w:rsid w:val="00372BE0"/>
    <w:rsid w:val="00375AEC"/>
    <w:rsid w:val="00381548"/>
    <w:rsid w:val="00390161"/>
    <w:rsid w:val="00393CCD"/>
    <w:rsid w:val="00394972"/>
    <w:rsid w:val="00396E73"/>
    <w:rsid w:val="00397137"/>
    <w:rsid w:val="0039758C"/>
    <w:rsid w:val="003A2EFE"/>
    <w:rsid w:val="003B507D"/>
    <w:rsid w:val="003B67F5"/>
    <w:rsid w:val="003C084C"/>
    <w:rsid w:val="003C3873"/>
    <w:rsid w:val="003D364C"/>
    <w:rsid w:val="003D765F"/>
    <w:rsid w:val="003E58B3"/>
    <w:rsid w:val="003E5AD3"/>
    <w:rsid w:val="003F09BC"/>
    <w:rsid w:val="003F135A"/>
    <w:rsid w:val="003F166C"/>
    <w:rsid w:val="00403FDA"/>
    <w:rsid w:val="00407075"/>
    <w:rsid w:val="0041431F"/>
    <w:rsid w:val="00423B83"/>
    <w:rsid w:val="00427D8F"/>
    <w:rsid w:val="00431232"/>
    <w:rsid w:val="004325CB"/>
    <w:rsid w:val="004331CC"/>
    <w:rsid w:val="00433CB6"/>
    <w:rsid w:val="00434E68"/>
    <w:rsid w:val="004369A5"/>
    <w:rsid w:val="004451ED"/>
    <w:rsid w:val="0044605C"/>
    <w:rsid w:val="00447FC9"/>
    <w:rsid w:val="004508AC"/>
    <w:rsid w:val="004534F2"/>
    <w:rsid w:val="004550FE"/>
    <w:rsid w:val="00455335"/>
    <w:rsid w:val="00457E0E"/>
    <w:rsid w:val="0046089B"/>
    <w:rsid w:val="0046572A"/>
    <w:rsid w:val="00467A7C"/>
    <w:rsid w:val="00482C1A"/>
    <w:rsid w:val="00483A5C"/>
    <w:rsid w:val="004855A3"/>
    <w:rsid w:val="00486C58"/>
    <w:rsid w:val="00493FED"/>
    <w:rsid w:val="00495BC7"/>
    <w:rsid w:val="004A0867"/>
    <w:rsid w:val="004A1CCB"/>
    <w:rsid w:val="004A5F14"/>
    <w:rsid w:val="004A6D19"/>
    <w:rsid w:val="004B073B"/>
    <w:rsid w:val="004B2130"/>
    <w:rsid w:val="004B2380"/>
    <w:rsid w:val="004B38C5"/>
    <w:rsid w:val="004C039C"/>
    <w:rsid w:val="004C0AE6"/>
    <w:rsid w:val="004C0C7E"/>
    <w:rsid w:val="004C11BC"/>
    <w:rsid w:val="004C2E17"/>
    <w:rsid w:val="004C57AE"/>
    <w:rsid w:val="004D0858"/>
    <w:rsid w:val="004E188F"/>
    <w:rsid w:val="004E4E55"/>
    <w:rsid w:val="004E5EAD"/>
    <w:rsid w:val="004E7355"/>
    <w:rsid w:val="004E7E59"/>
    <w:rsid w:val="004F0662"/>
    <w:rsid w:val="004F38A0"/>
    <w:rsid w:val="00502E8E"/>
    <w:rsid w:val="0051656D"/>
    <w:rsid w:val="0051699C"/>
    <w:rsid w:val="00520B9E"/>
    <w:rsid w:val="0052325E"/>
    <w:rsid w:val="005244EE"/>
    <w:rsid w:val="00527F27"/>
    <w:rsid w:val="005538C2"/>
    <w:rsid w:val="005559C9"/>
    <w:rsid w:val="0056257E"/>
    <w:rsid w:val="005656EE"/>
    <w:rsid w:val="0057182B"/>
    <w:rsid w:val="0059251B"/>
    <w:rsid w:val="00593F90"/>
    <w:rsid w:val="005A2113"/>
    <w:rsid w:val="005A2B74"/>
    <w:rsid w:val="005A2CE2"/>
    <w:rsid w:val="005B2FA0"/>
    <w:rsid w:val="005B75D0"/>
    <w:rsid w:val="005C14CB"/>
    <w:rsid w:val="005C49B5"/>
    <w:rsid w:val="005D22B4"/>
    <w:rsid w:val="005E100B"/>
    <w:rsid w:val="005E148C"/>
    <w:rsid w:val="005F512C"/>
    <w:rsid w:val="005F6C28"/>
    <w:rsid w:val="00613E7A"/>
    <w:rsid w:val="00613ECF"/>
    <w:rsid w:val="00615AD9"/>
    <w:rsid w:val="00616238"/>
    <w:rsid w:val="00624FD6"/>
    <w:rsid w:val="00626ABC"/>
    <w:rsid w:val="00637842"/>
    <w:rsid w:val="00641335"/>
    <w:rsid w:val="00641664"/>
    <w:rsid w:val="00642D16"/>
    <w:rsid w:val="0064307D"/>
    <w:rsid w:val="00645302"/>
    <w:rsid w:val="006463AA"/>
    <w:rsid w:val="0065022E"/>
    <w:rsid w:val="00657EB9"/>
    <w:rsid w:val="00663422"/>
    <w:rsid w:val="00663A49"/>
    <w:rsid w:val="00665D25"/>
    <w:rsid w:val="00665FA8"/>
    <w:rsid w:val="00666145"/>
    <w:rsid w:val="006679B4"/>
    <w:rsid w:val="00671BB9"/>
    <w:rsid w:val="006806F2"/>
    <w:rsid w:val="00681618"/>
    <w:rsid w:val="00692C9B"/>
    <w:rsid w:val="00692DA9"/>
    <w:rsid w:val="00694D1F"/>
    <w:rsid w:val="006A3141"/>
    <w:rsid w:val="006A6E38"/>
    <w:rsid w:val="006A7C9F"/>
    <w:rsid w:val="006B102E"/>
    <w:rsid w:val="006B3739"/>
    <w:rsid w:val="006B4C07"/>
    <w:rsid w:val="006B4E98"/>
    <w:rsid w:val="006B5358"/>
    <w:rsid w:val="006D1EB1"/>
    <w:rsid w:val="006D4368"/>
    <w:rsid w:val="006D503A"/>
    <w:rsid w:val="006D7167"/>
    <w:rsid w:val="006F0A75"/>
    <w:rsid w:val="006F2480"/>
    <w:rsid w:val="006F5AEB"/>
    <w:rsid w:val="006F6280"/>
    <w:rsid w:val="0070038E"/>
    <w:rsid w:val="007102B8"/>
    <w:rsid w:val="00721145"/>
    <w:rsid w:val="007357E7"/>
    <w:rsid w:val="00736579"/>
    <w:rsid w:val="007474A1"/>
    <w:rsid w:val="00754379"/>
    <w:rsid w:val="00756DC6"/>
    <w:rsid w:val="007652AD"/>
    <w:rsid w:val="007666C3"/>
    <w:rsid w:val="00775D4A"/>
    <w:rsid w:val="00791C2D"/>
    <w:rsid w:val="00796FDA"/>
    <w:rsid w:val="007A1892"/>
    <w:rsid w:val="007A1974"/>
    <w:rsid w:val="007A3306"/>
    <w:rsid w:val="007C0B55"/>
    <w:rsid w:val="007C2987"/>
    <w:rsid w:val="007C2E3E"/>
    <w:rsid w:val="007C5E4E"/>
    <w:rsid w:val="007D6CFB"/>
    <w:rsid w:val="007E47AF"/>
    <w:rsid w:val="007E51BC"/>
    <w:rsid w:val="007E6697"/>
    <w:rsid w:val="007E6C32"/>
    <w:rsid w:val="007E75C6"/>
    <w:rsid w:val="007F23C4"/>
    <w:rsid w:val="007F54CD"/>
    <w:rsid w:val="007F7F7B"/>
    <w:rsid w:val="008052E6"/>
    <w:rsid w:val="00807297"/>
    <w:rsid w:val="008156FF"/>
    <w:rsid w:val="008169A5"/>
    <w:rsid w:val="008172AE"/>
    <w:rsid w:val="008245EC"/>
    <w:rsid w:val="00830582"/>
    <w:rsid w:val="00830B0C"/>
    <w:rsid w:val="00836BD9"/>
    <w:rsid w:val="008438A8"/>
    <w:rsid w:val="008518BC"/>
    <w:rsid w:val="008526AA"/>
    <w:rsid w:val="008556FB"/>
    <w:rsid w:val="00863224"/>
    <w:rsid w:val="0086358C"/>
    <w:rsid w:val="00863A4C"/>
    <w:rsid w:val="00865A25"/>
    <w:rsid w:val="00870140"/>
    <w:rsid w:val="008841EC"/>
    <w:rsid w:val="008854E8"/>
    <w:rsid w:val="00893670"/>
    <w:rsid w:val="00893918"/>
    <w:rsid w:val="008946A9"/>
    <w:rsid w:val="00894EC6"/>
    <w:rsid w:val="008B043A"/>
    <w:rsid w:val="008B68D0"/>
    <w:rsid w:val="008C59DE"/>
    <w:rsid w:val="008D0254"/>
    <w:rsid w:val="008D4680"/>
    <w:rsid w:val="008D798C"/>
    <w:rsid w:val="008E1F5F"/>
    <w:rsid w:val="008F6524"/>
    <w:rsid w:val="00900BB7"/>
    <w:rsid w:val="009017E6"/>
    <w:rsid w:val="009060F3"/>
    <w:rsid w:val="00907037"/>
    <w:rsid w:val="00913DC2"/>
    <w:rsid w:val="0092446E"/>
    <w:rsid w:val="009271E1"/>
    <w:rsid w:val="009361DE"/>
    <w:rsid w:val="00937846"/>
    <w:rsid w:val="00947FDF"/>
    <w:rsid w:val="009528FF"/>
    <w:rsid w:val="00952909"/>
    <w:rsid w:val="00956786"/>
    <w:rsid w:val="00964076"/>
    <w:rsid w:val="009644D2"/>
    <w:rsid w:val="00967A9A"/>
    <w:rsid w:val="00970B28"/>
    <w:rsid w:val="00973FA2"/>
    <w:rsid w:val="0097712F"/>
    <w:rsid w:val="009832B2"/>
    <w:rsid w:val="009847E6"/>
    <w:rsid w:val="0099461B"/>
    <w:rsid w:val="009A66F7"/>
    <w:rsid w:val="009B20FB"/>
    <w:rsid w:val="009B3D07"/>
    <w:rsid w:val="009B4FEC"/>
    <w:rsid w:val="009C0319"/>
    <w:rsid w:val="009C57F3"/>
    <w:rsid w:val="009C5CAE"/>
    <w:rsid w:val="009C7197"/>
    <w:rsid w:val="009D01F4"/>
    <w:rsid w:val="009D50C3"/>
    <w:rsid w:val="009D5D3B"/>
    <w:rsid w:val="009E0113"/>
    <w:rsid w:val="009E1AAA"/>
    <w:rsid w:val="009E33E0"/>
    <w:rsid w:val="009E356E"/>
    <w:rsid w:val="009E7D92"/>
    <w:rsid w:val="009F0EDB"/>
    <w:rsid w:val="009F60C2"/>
    <w:rsid w:val="009F7E85"/>
    <w:rsid w:val="00A01E3F"/>
    <w:rsid w:val="00A04F39"/>
    <w:rsid w:val="00A05FE5"/>
    <w:rsid w:val="00A11697"/>
    <w:rsid w:val="00A13662"/>
    <w:rsid w:val="00A13B2A"/>
    <w:rsid w:val="00A14F64"/>
    <w:rsid w:val="00A23E9F"/>
    <w:rsid w:val="00A253AD"/>
    <w:rsid w:val="00A31588"/>
    <w:rsid w:val="00A31BCB"/>
    <w:rsid w:val="00A327E3"/>
    <w:rsid w:val="00A341B0"/>
    <w:rsid w:val="00A51387"/>
    <w:rsid w:val="00A515C9"/>
    <w:rsid w:val="00A54907"/>
    <w:rsid w:val="00A60227"/>
    <w:rsid w:val="00A60CC3"/>
    <w:rsid w:val="00A61046"/>
    <w:rsid w:val="00A638AE"/>
    <w:rsid w:val="00A650AB"/>
    <w:rsid w:val="00A663CB"/>
    <w:rsid w:val="00A674BB"/>
    <w:rsid w:val="00A9153D"/>
    <w:rsid w:val="00A92723"/>
    <w:rsid w:val="00A92800"/>
    <w:rsid w:val="00A976DD"/>
    <w:rsid w:val="00A97A28"/>
    <w:rsid w:val="00AA6241"/>
    <w:rsid w:val="00AB1543"/>
    <w:rsid w:val="00AB52DF"/>
    <w:rsid w:val="00AC277D"/>
    <w:rsid w:val="00AC5C29"/>
    <w:rsid w:val="00AC5F53"/>
    <w:rsid w:val="00AD35E7"/>
    <w:rsid w:val="00AD5EA8"/>
    <w:rsid w:val="00AD7A03"/>
    <w:rsid w:val="00AE05E6"/>
    <w:rsid w:val="00AE09E0"/>
    <w:rsid w:val="00AE1901"/>
    <w:rsid w:val="00AE63CA"/>
    <w:rsid w:val="00AF0070"/>
    <w:rsid w:val="00AF147F"/>
    <w:rsid w:val="00B0506B"/>
    <w:rsid w:val="00B14478"/>
    <w:rsid w:val="00B16127"/>
    <w:rsid w:val="00B17EA2"/>
    <w:rsid w:val="00B26FD1"/>
    <w:rsid w:val="00B32620"/>
    <w:rsid w:val="00B370F6"/>
    <w:rsid w:val="00B40898"/>
    <w:rsid w:val="00B423BA"/>
    <w:rsid w:val="00B51141"/>
    <w:rsid w:val="00B5468C"/>
    <w:rsid w:val="00B561DE"/>
    <w:rsid w:val="00B601A7"/>
    <w:rsid w:val="00B656A1"/>
    <w:rsid w:val="00B73883"/>
    <w:rsid w:val="00B73929"/>
    <w:rsid w:val="00B764DD"/>
    <w:rsid w:val="00B7698B"/>
    <w:rsid w:val="00B84ED9"/>
    <w:rsid w:val="00B90E61"/>
    <w:rsid w:val="00B92C29"/>
    <w:rsid w:val="00B934A7"/>
    <w:rsid w:val="00B94BA1"/>
    <w:rsid w:val="00BA0C73"/>
    <w:rsid w:val="00BA5C79"/>
    <w:rsid w:val="00BC240B"/>
    <w:rsid w:val="00BC2B4B"/>
    <w:rsid w:val="00BD040C"/>
    <w:rsid w:val="00BD7ACF"/>
    <w:rsid w:val="00BE0BA2"/>
    <w:rsid w:val="00BE2499"/>
    <w:rsid w:val="00BE3495"/>
    <w:rsid w:val="00BE7432"/>
    <w:rsid w:val="00BF3BAC"/>
    <w:rsid w:val="00BF606B"/>
    <w:rsid w:val="00C048C2"/>
    <w:rsid w:val="00C07243"/>
    <w:rsid w:val="00C172FD"/>
    <w:rsid w:val="00C2082D"/>
    <w:rsid w:val="00C248FF"/>
    <w:rsid w:val="00C24D3C"/>
    <w:rsid w:val="00C26141"/>
    <w:rsid w:val="00C26A73"/>
    <w:rsid w:val="00C26F26"/>
    <w:rsid w:val="00C27449"/>
    <w:rsid w:val="00C32A4C"/>
    <w:rsid w:val="00C40212"/>
    <w:rsid w:val="00C43F97"/>
    <w:rsid w:val="00C51052"/>
    <w:rsid w:val="00C64BB8"/>
    <w:rsid w:val="00C66EC3"/>
    <w:rsid w:val="00C76D67"/>
    <w:rsid w:val="00C827E9"/>
    <w:rsid w:val="00C83E80"/>
    <w:rsid w:val="00C85479"/>
    <w:rsid w:val="00C903EB"/>
    <w:rsid w:val="00C9286C"/>
    <w:rsid w:val="00CA2E02"/>
    <w:rsid w:val="00CB53AA"/>
    <w:rsid w:val="00CC07ED"/>
    <w:rsid w:val="00CC2EE6"/>
    <w:rsid w:val="00CD4F53"/>
    <w:rsid w:val="00CD5882"/>
    <w:rsid w:val="00CD59E2"/>
    <w:rsid w:val="00CD69ED"/>
    <w:rsid w:val="00CD7C51"/>
    <w:rsid w:val="00CD7F1E"/>
    <w:rsid w:val="00CE1287"/>
    <w:rsid w:val="00D01448"/>
    <w:rsid w:val="00D109DC"/>
    <w:rsid w:val="00D13A6B"/>
    <w:rsid w:val="00D1674C"/>
    <w:rsid w:val="00D23394"/>
    <w:rsid w:val="00D27B8C"/>
    <w:rsid w:val="00D27EAF"/>
    <w:rsid w:val="00D312BA"/>
    <w:rsid w:val="00D31FBB"/>
    <w:rsid w:val="00D35AF2"/>
    <w:rsid w:val="00D36AA7"/>
    <w:rsid w:val="00D60570"/>
    <w:rsid w:val="00D6196A"/>
    <w:rsid w:val="00D6376D"/>
    <w:rsid w:val="00D64637"/>
    <w:rsid w:val="00D7484D"/>
    <w:rsid w:val="00D76BB0"/>
    <w:rsid w:val="00D83E4D"/>
    <w:rsid w:val="00D844B4"/>
    <w:rsid w:val="00D92305"/>
    <w:rsid w:val="00D945FF"/>
    <w:rsid w:val="00DB02E8"/>
    <w:rsid w:val="00DB53D9"/>
    <w:rsid w:val="00DB61B1"/>
    <w:rsid w:val="00DB6D57"/>
    <w:rsid w:val="00DB7232"/>
    <w:rsid w:val="00DD1C49"/>
    <w:rsid w:val="00DD5DAB"/>
    <w:rsid w:val="00DD7FA9"/>
    <w:rsid w:val="00DE15E5"/>
    <w:rsid w:val="00DE27CE"/>
    <w:rsid w:val="00DE6A58"/>
    <w:rsid w:val="00DF3343"/>
    <w:rsid w:val="00DF76D6"/>
    <w:rsid w:val="00E018A5"/>
    <w:rsid w:val="00E057FB"/>
    <w:rsid w:val="00E104D7"/>
    <w:rsid w:val="00E121AF"/>
    <w:rsid w:val="00E12D30"/>
    <w:rsid w:val="00E13611"/>
    <w:rsid w:val="00E244EF"/>
    <w:rsid w:val="00E350BA"/>
    <w:rsid w:val="00E36202"/>
    <w:rsid w:val="00E41827"/>
    <w:rsid w:val="00E45848"/>
    <w:rsid w:val="00E46483"/>
    <w:rsid w:val="00E47FD1"/>
    <w:rsid w:val="00E5246D"/>
    <w:rsid w:val="00E52BF9"/>
    <w:rsid w:val="00E543BD"/>
    <w:rsid w:val="00E555AA"/>
    <w:rsid w:val="00E601C4"/>
    <w:rsid w:val="00E61C8D"/>
    <w:rsid w:val="00E63BCB"/>
    <w:rsid w:val="00E67D74"/>
    <w:rsid w:val="00E7426A"/>
    <w:rsid w:val="00E76B86"/>
    <w:rsid w:val="00E858AD"/>
    <w:rsid w:val="00E87F1E"/>
    <w:rsid w:val="00E90574"/>
    <w:rsid w:val="00E9209A"/>
    <w:rsid w:val="00E92ACF"/>
    <w:rsid w:val="00EB3FB1"/>
    <w:rsid w:val="00EB6DC1"/>
    <w:rsid w:val="00EC3C81"/>
    <w:rsid w:val="00EC5F92"/>
    <w:rsid w:val="00EC79D5"/>
    <w:rsid w:val="00ED7674"/>
    <w:rsid w:val="00EE2A77"/>
    <w:rsid w:val="00EE6689"/>
    <w:rsid w:val="00EF1845"/>
    <w:rsid w:val="00EF3DDA"/>
    <w:rsid w:val="00F03B39"/>
    <w:rsid w:val="00F06A18"/>
    <w:rsid w:val="00F151AF"/>
    <w:rsid w:val="00F1639E"/>
    <w:rsid w:val="00F25ECA"/>
    <w:rsid w:val="00F309EC"/>
    <w:rsid w:val="00F36FDB"/>
    <w:rsid w:val="00F37965"/>
    <w:rsid w:val="00F40E02"/>
    <w:rsid w:val="00F42866"/>
    <w:rsid w:val="00F51294"/>
    <w:rsid w:val="00F525AD"/>
    <w:rsid w:val="00F56A6D"/>
    <w:rsid w:val="00F63D37"/>
    <w:rsid w:val="00F6420E"/>
    <w:rsid w:val="00F661C4"/>
    <w:rsid w:val="00F72908"/>
    <w:rsid w:val="00F83292"/>
    <w:rsid w:val="00F8571F"/>
    <w:rsid w:val="00F85ADF"/>
    <w:rsid w:val="00F915D1"/>
    <w:rsid w:val="00F96727"/>
    <w:rsid w:val="00FA1ECD"/>
    <w:rsid w:val="00FA3F25"/>
    <w:rsid w:val="00FA79E8"/>
    <w:rsid w:val="00FA7EED"/>
    <w:rsid w:val="00FB186B"/>
    <w:rsid w:val="00FB1CB2"/>
    <w:rsid w:val="00FB34A4"/>
    <w:rsid w:val="00FC3235"/>
    <w:rsid w:val="00FC4422"/>
    <w:rsid w:val="00FC6031"/>
    <w:rsid w:val="00FD0F86"/>
    <w:rsid w:val="00FD1E21"/>
    <w:rsid w:val="00FE1791"/>
    <w:rsid w:val="00FE247E"/>
    <w:rsid w:val="00FE53D1"/>
    <w:rsid w:val="00FF2B8E"/>
    <w:rsid w:val="00FF4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3D9"/>
    <w:pPr>
      <w:spacing w:after="160" w:line="259" w:lineRule="auto"/>
    </w:pPr>
    <w:rPr>
      <w:lang w:eastAsia="en-US"/>
    </w:rPr>
  </w:style>
  <w:style w:type="paragraph" w:styleId="Heading1">
    <w:name w:val="heading 1"/>
    <w:basedOn w:val="Normal"/>
    <w:link w:val="Heading1Char"/>
    <w:uiPriority w:val="99"/>
    <w:qFormat/>
    <w:rsid w:val="00457E0E"/>
    <w:pPr>
      <w:spacing w:after="0" w:line="360" w:lineRule="auto"/>
      <w:jc w:val="center"/>
      <w:outlineLvl w:val="0"/>
    </w:pPr>
    <w:rPr>
      <w:rFonts w:ascii="Times New Roman" w:eastAsia="Times New Roman" w:hAnsi="Times New Roman"/>
      <w:bCs/>
      <w:kern w:val="36"/>
      <w:sz w:val="24"/>
      <w:szCs w:val="24"/>
      <w:lang w:eastAsia="ru-RU"/>
    </w:rPr>
  </w:style>
  <w:style w:type="paragraph" w:styleId="Heading2">
    <w:name w:val="heading 2"/>
    <w:basedOn w:val="Normal"/>
    <w:next w:val="Normal"/>
    <w:link w:val="Heading2Char"/>
    <w:uiPriority w:val="99"/>
    <w:qFormat/>
    <w:rsid w:val="00DD7FA9"/>
    <w:pPr>
      <w:keepNext/>
      <w:spacing w:after="0" w:line="360" w:lineRule="auto"/>
      <w:ind w:firstLine="709"/>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6F5AEB"/>
    <w:pPr>
      <w:keepNext/>
      <w:spacing w:after="0" w:line="360" w:lineRule="auto"/>
      <w:ind w:firstLine="709"/>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B73929"/>
    <w:pPr>
      <w:keepNext/>
      <w:keepLines/>
      <w:spacing w:before="200" w:after="0" w:line="276" w:lineRule="auto"/>
      <w:outlineLvl w:val="3"/>
    </w:pPr>
    <w:rPr>
      <w:rFonts w:ascii="Calibri Light" w:hAnsi="Calibri Light"/>
      <w:b/>
      <w:bCs/>
      <w:i/>
      <w:iCs/>
      <w:color w:val="5B9BD5"/>
      <w:sz w:val="20"/>
      <w:szCs w:val="20"/>
      <w:lang w:eastAsia="ru-RU"/>
    </w:rPr>
  </w:style>
  <w:style w:type="paragraph" w:styleId="Heading5">
    <w:name w:val="heading 5"/>
    <w:basedOn w:val="Normal"/>
    <w:next w:val="Normal"/>
    <w:link w:val="Heading5Char"/>
    <w:uiPriority w:val="99"/>
    <w:qFormat/>
    <w:locked/>
    <w:rsid w:val="00457E0E"/>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9"/>
    <w:qFormat/>
    <w:locked/>
    <w:rsid w:val="00457E0E"/>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457E0E"/>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E0E"/>
    <w:rPr>
      <w:rFonts w:ascii="Times New Roman" w:hAnsi="Times New Roman"/>
      <w:kern w:val="36"/>
      <w:sz w:val="24"/>
    </w:rPr>
  </w:style>
  <w:style w:type="character" w:customStyle="1" w:styleId="Heading2Char">
    <w:name w:val="Heading 2 Char"/>
    <w:basedOn w:val="DefaultParagraphFont"/>
    <w:link w:val="Heading2"/>
    <w:uiPriority w:val="99"/>
    <w:locked/>
    <w:rsid w:val="00DD7FA9"/>
    <w:rPr>
      <w:rFonts w:ascii="Times New Roman" w:hAnsi="Times New Roman"/>
      <w:sz w:val="24"/>
      <w:lang w:eastAsia="en-US"/>
    </w:rPr>
  </w:style>
  <w:style w:type="character" w:customStyle="1" w:styleId="Heading3Char">
    <w:name w:val="Heading 3 Char"/>
    <w:basedOn w:val="DefaultParagraphFont"/>
    <w:link w:val="Heading3"/>
    <w:uiPriority w:val="99"/>
    <w:locked/>
    <w:rsid w:val="006F5AEB"/>
    <w:rPr>
      <w:rFonts w:ascii="Times New Roman" w:hAnsi="Times New Roman"/>
      <w:sz w:val="24"/>
      <w:lang w:eastAsia="en-US"/>
    </w:rPr>
  </w:style>
  <w:style w:type="character" w:customStyle="1" w:styleId="Heading4Char">
    <w:name w:val="Heading 4 Char"/>
    <w:basedOn w:val="DefaultParagraphFont"/>
    <w:link w:val="Heading4"/>
    <w:uiPriority w:val="99"/>
    <w:semiHidden/>
    <w:locked/>
    <w:rsid w:val="00B73929"/>
    <w:rPr>
      <w:rFonts w:ascii="Calibri Light" w:hAnsi="Calibri Light"/>
      <w:b/>
      <w:i/>
      <w:color w:val="5B9BD5"/>
    </w:rPr>
  </w:style>
  <w:style w:type="character" w:customStyle="1" w:styleId="Heading5Char">
    <w:name w:val="Heading 5 Char"/>
    <w:basedOn w:val="DefaultParagraphFont"/>
    <w:link w:val="Heading5"/>
    <w:uiPriority w:val="99"/>
    <w:semiHidden/>
    <w:locked/>
    <w:rsid w:val="00457E0E"/>
    <w:rPr>
      <w:rFonts w:ascii="Calibri" w:hAnsi="Calibri"/>
      <w:b/>
      <w:i/>
      <w:sz w:val="26"/>
      <w:lang w:eastAsia="en-US"/>
    </w:rPr>
  </w:style>
  <w:style w:type="character" w:customStyle="1" w:styleId="Heading7Char">
    <w:name w:val="Heading 7 Char"/>
    <w:basedOn w:val="DefaultParagraphFont"/>
    <w:link w:val="Heading7"/>
    <w:uiPriority w:val="99"/>
    <w:locked/>
    <w:rsid w:val="00457E0E"/>
    <w:rPr>
      <w:rFonts w:ascii="Times New Roman" w:hAnsi="Times New Roman"/>
      <w:sz w:val="24"/>
      <w:lang w:eastAsia="en-US"/>
    </w:rPr>
  </w:style>
  <w:style w:type="character" w:customStyle="1" w:styleId="Heading8Char">
    <w:name w:val="Heading 8 Char"/>
    <w:basedOn w:val="DefaultParagraphFont"/>
    <w:link w:val="Heading8"/>
    <w:uiPriority w:val="99"/>
    <w:locked/>
    <w:rsid w:val="00457E0E"/>
    <w:rPr>
      <w:rFonts w:ascii="Times New Roman" w:hAnsi="Times New Roman"/>
      <w:i/>
      <w:sz w:val="24"/>
      <w:lang w:eastAsia="en-US"/>
    </w:rPr>
  </w:style>
  <w:style w:type="paragraph" w:styleId="FootnoteText">
    <w:name w:val="footnote text"/>
    <w:basedOn w:val="Normal"/>
    <w:link w:val="FootnoteTextChar"/>
    <w:uiPriority w:val="99"/>
    <w:rsid w:val="00D6057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D60570"/>
    <w:rPr>
      <w:sz w:val="20"/>
    </w:rPr>
  </w:style>
  <w:style w:type="character" w:styleId="FootnoteReference">
    <w:name w:val="footnote reference"/>
    <w:basedOn w:val="DefaultParagraphFont"/>
    <w:uiPriority w:val="99"/>
    <w:rsid w:val="00D60570"/>
    <w:rPr>
      <w:rFonts w:cs="Times New Roman"/>
      <w:vertAlign w:val="superscript"/>
    </w:rPr>
  </w:style>
  <w:style w:type="character" w:customStyle="1" w:styleId="text-with-line-breaks">
    <w:name w:val="text-with-line-breaks"/>
    <w:uiPriority w:val="99"/>
    <w:rsid w:val="00B73929"/>
  </w:style>
  <w:style w:type="character" w:styleId="Hyperlink">
    <w:name w:val="Hyperlink"/>
    <w:basedOn w:val="DefaultParagraphFont"/>
    <w:uiPriority w:val="99"/>
    <w:rsid w:val="00B73929"/>
    <w:rPr>
      <w:rFonts w:cs="Times New Roman"/>
      <w:color w:val="0000FF"/>
      <w:u w:val="single"/>
    </w:rPr>
  </w:style>
  <w:style w:type="character" w:customStyle="1" w:styleId="personname">
    <w:name w:val="person_name"/>
    <w:uiPriority w:val="99"/>
    <w:rsid w:val="00B73929"/>
  </w:style>
  <w:style w:type="character" w:styleId="Emphasis">
    <w:name w:val="Emphasis"/>
    <w:basedOn w:val="DefaultParagraphFont"/>
    <w:uiPriority w:val="99"/>
    <w:qFormat/>
    <w:rsid w:val="00B73929"/>
    <w:rPr>
      <w:rFonts w:cs="Times New Roman"/>
      <w:i/>
    </w:rPr>
  </w:style>
  <w:style w:type="character" w:customStyle="1" w:styleId="contribdegrees">
    <w:name w:val="contribdegrees"/>
    <w:uiPriority w:val="99"/>
    <w:rsid w:val="00B73929"/>
  </w:style>
  <w:style w:type="paragraph" w:styleId="NormalWeb">
    <w:name w:val="Normal (Web)"/>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73929"/>
    <w:rPr>
      <w:rFonts w:cs="Times New Roman"/>
      <w:b/>
    </w:rPr>
  </w:style>
  <w:style w:type="paragraph" w:customStyle="1" w:styleId="wp-caption-text">
    <w:name w:val="wp-caption-text"/>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kimlinks-unlinked">
    <w:name w:val="skimlinks-unlinked"/>
    <w:uiPriority w:val="99"/>
    <w:rsid w:val="00B73929"/>
  </w:style>
  <w:style w:type="character" w:customStyle="1" w:styleId="BalloonTextChar">
    <w:name w:val="Balloon Text Char"/>
    <w:link w:val="BalloonText"/>
    <w:uiPriority w:val="99"/>
    <w:semiHidden/>
    <w:locked/>
    <w:rsid w:val="00B73929"/>
    <w:rPr>
      <w:rFonts w:ascii="Tahoma" w:hAnsi="Tahoma"/>
      <w:sz w:val="16"/>
    </w:rPr>
  </w:style>
  <w:style w:type="paragraph" w:styleId="BalloonText">
    <w:name w:val="Balloon Text"/>
    <w:basedOn w:val="Normal"/>
    <w:link w:val="BalloonTextChar"/>
    <w:uiPriority w:val="99"/>
    <w:semiHidden/>
    <w:rsid w:val="00B73929"/>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rPr>
      <w:rFonts w:ascii="Times New Roman" w:hAnsi="Times New Roman"/>
      <w:sz w:val="2"/>
      <w:lang w:eastAsia="en-US"/>
    </w:rPr>
  </w:style>
  <w:style w:type="character" w:customStyle="1" w:styleId="1">
    <w:name w:val="Текст выноски Знак1"/>
    <w:uiPriority w:val="99"/>
    <w:semiHidden/>
    <w:rsid w:val="00B73929"/>
    <w:rPr>
      <w:rFonts w:ascii="Segoe UI" w:hAnsi="Segoe UI"/>
      <w:sz w:val="18"/>
    </w:rPr>
  </w:style>
  <w:style w:type="paragraph" w:customStyle="1" w:styleId="update">
    <w:name w:val="update"/>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TopofFormChar">
    <w:name w:val="z-Top of Form Char"/>
    <w:link w:val="z-TopofForm"/>
    <w:uiPriority w:val="99"/>
    <w:semiHidden/>
    <w:locked/>
    <w:rsid w:val="00B73929"/>
    <w:rPr>
      <w:rFonts w:ascii="Arial" w:hAnsi="Arial"/>
      <w:vanish/>
      <w:sz w:val="16"/>
      <w:lang w:eastAsia="ru-RU"/>
    </w:rPr>
  </w:style>
  <w:style w:type="paragraph" w:styleId="z-TopofForm">
    <w:name w:val="HTML Top of Form"/>
    <w:basedOn w:val="Normal"/>
    <w:next w:val="Normal"/>
    <w:link w:val="z-TopofFormChar"/>
    <w:hidden/>
    <w:uiPriority w:val="99"/>
    <w:semiHidden/>
    <w:rsid w:val="00B73929"/>
    <w:pPr>
      <w:pBdr>
        <w:bottom w:val="single" w:sz="6" w:space="1" w:color="auto"/>
      </w:pBdr>
      <w:spacing w:after="0" w:line="240" w:lineRule="auto"/>
      <w:jc w:val="center"/>
    </w:pPr>
    <w:rPr>
      <w:rFonts w:ascii="Arial" w:hAnsi="Arial"/>
      <w:vanish/>
      <w:sz w:val="16"/>
      <w:szCs w:val="16"/>
      <w:lang w:eastAsia="ru-RU"/>
    </w:rPr>
  </w:style>
  <w:style w:type="character" w:customStyle="1" w:styleId="z-TopofFormChar1">
    <w:name w:val="z-Top of Form Char1"/>
    <w:basedOn w:val="DefaultParagraphFont"/>
    <w:link w:val="z-TopofForm"/>
    <w:uiPriority w:val="99"/>
    <w:semiHidden/>
    <w:rPr>
      <w:rFonts w:ascii="Arial" w:hAnsi="Arial"/>
      <w:vanish/>
      <w:sz w:val="16"/>
      <w:lang w:eastAsia="en-US"/>
    </w:rPr>
  </w:style>
  <w:style w:type="character" w:customStyle="1" w:styleId="z-1">
    <w:name w:val="z-Начало формы Знак1"/>
    <w:uiPriority w:val="99"/>
    <w:semiHidden/>
    <w:rsid w:val="00B73929"/>
    <w:rPr>
      <w:rFonts w:ascii="Arial" w:hAnsi="Arial"/>
      <w:vanish/>
      <w:sz w:val="16"/>
    </w:rPr>
  </w:style>
  <w:style w:type="character" w:customStyle="1" w:styleId="z-BottomofFormChar">
    <w:name w:val="z-Bottom of Form Char"/>
    <w:link w:val="z-BottomofForm"/>
    <w:uiPriority w:val="99"/>
    <w:semiHidden/>
    <w:locked/>
    <w:rsid w:val="00B73929"/>
    <w:rPr>
      <w:rFonts w:ascii="Arial" w:hAnsi="Arial"/>
      <w:vanish/>
      <w:sz w:val="16"/>
      <w:lang w:eastAsia="ru-RU"/>
    </w:rPr>
  </w:style>
  <w:style w:type="paragraph" w:styleId="z-BottomofForm">
    <w:name w:val="HTML Bottom of Form"/>
    <w:basedOn w:val="Normal"/>
    <w:next w:val="Normal"/>
    <w:link w:val="z-BottomofFormChar"/>
    <w:hidden/>
    <w:uiPriority w:val="99"/>
    <w:semiHidden/>
    <w:rsid w:val="00B73929"/>
    <w:pPr>
      <w:pBdr>
        <w:top w:val="single" w:sz="6" w:space="1" w:color="auto"/>
      </w:pBdr>
      <w:spacing w:after="0" w:line="240" w:lineRule="auto"/>
      <w:jc w:val="center"/>
    </w:pPr>
    <w:rPr>
      <w:rFonts w:ascii="Arial" w:hAnsi="Arial"/>
      <w:vanish/>
      <w:sz w:val="16"/>
      <w:szCs w:val="16"/>
      <w:lang w:eastAsia="ru-RU"/>
    </w:rPr>
  </w:style>
  <w:style w:type="character" w:customStyle="1" w:styleId="z-BottomofFormChar1">
    <w:name w:val="z-Bottom of Form Char1"/>
    <w:basedOn w:val="DefaultParagraphFont"/>
    <w:link w:val="z-BottomofForm"/>
    <w:uiPriority w:val="99"/>
    <w:semiHidden/>
    <w:rPr>
      <w:rFonts w:ascii="Arial" w:hAnsi="Arial"/>
      <w:vanish/>
      <w:sz w:val="16"/>
      <w:lang w:eastAsia="en-US"/>
    </w:rPr>
  </w:style>
  <w:style w:type="character" w:customStyle="1" w:styleId="z-10">
    <w:name w:val="z-Конец формы Знак1"/>
    <w:uiPriority w:val="99"/>
    <w:semiHidden/>
    <w:rsid w:val="00B73929"/>
    <w:rPr>
      <w:rFonts w:ascii="Arial" w:hAnsi="Arial"/>
      <w:vanish/>
      <w:sz w:val="16"/>
    </w:rPr>
  </w:style>
  <w:style w:type="character" w:customStyle="1" w:styleId="name">
    <w:name w:val="name"/>
    <w:uiPriority w:val="99"/>
    <w:rsid w:val="00B73929"/>
  </w:style>
  <w:style w:type="character" w:customStyle="1" w:styleId="HTMLAddressChar">
    <w:name w:val="HTML Address Char"/>
    <w:link w:val="HTMLAddress"/>
    <w:uiPriority w:val="99"/>
    <w:semiHidden/>
    <w:locked/>
    <w:rsid w:val="00B73929"/>
    <w:rPr>
      <w:rFonts w:ascii="Times New Roman" w:hAnsi="Times New Roman"/>
      <w:i/>
      <w:sz w:val="24"/>
      <w:lang w:eastAsia="ru-RU"/>
    </w:rPr>
  </w:style>
  <w:style w:type="paragraph" w:styleId="HTMLAddress">
    <w:name w:val="HTML Address"/>
    <w:basedOn w:val="Normal"/>
    <w:link w:val="HTMLAddressChar"/>
    <w:uiPriority w:val="99"/>
    <w:semiHidden/>
    <w:rsid w:val="00B73929"/>
    <w:pPr>
      <w:spacing w:after="0" w:line="240" w:lineRule="auto"/>
    </w:pPr>
    <w:rPr>
      <w:rFonts w:ascii="Times New Roman" w:hAnsi="Times New Roman"/>
      <w:i/>
      <w:iCs/>
      <w:sz w:val="24"/>
      <w:szCs w:val="24"/>
      <w:lang w:eastAsia="ru-RU"/>
    </w:rPr>
  </w:style>
  <w:style w:type="character" w:customStyle="1" w:styleId="HTMLAddressChar1">
    <w:name w:val="HTML Address Char1"/>
    <w:basedOn w:val="DefaultParagraphFont"/>
    <w:link w:val="HTMLAddress"/>
    <w:uiPriority w:val="99"/>
    <w:semiHidden/>
    <w:rPr>
      <w:i/>
      <w:lang w:eastAsia="en-US"/>
    </w:rPr>
  </w:style>
  <w:style w:type="character" w:customStyle="1" w:styleId="HTML1">
    <w:name w:val="Адрес HTML Знак1"/>
    <w:uiPriority w:val="99"/>
    <w:semiHidden/>
    <w:rsid w:val="00B73929"/>
    <w:rPr>
      <w:i/>
    </w:rPr>
  </w:style>
  <w:style w:type="character" w:customStyle="1" w:styleId="slug-metadata-note">
    <w:name w:val="slug-metadata-note"/>
    <w:uiPriority w:val="99"/>
    <w:rsid w:val="00B73929"/>
  </w:style>
  <w:style w:type="character" w:customStyle="1" w:styleId="slug-ahead-of-print-date">
    <w:name w:val="slug-ahead-of-print-date"/>
    <w:uiPriority w:val="99"/>
    <w:rsid w:val="00B73929"/>
  </w:style>
  <w:style w:type="character" w:customStyle="1" w:styleId="slug-doi">
    <w:name w:val="slug-doi"/>
    <w:uiPriority w:val="99"/>
    <w:rsid w:val="00B73929"/>
  </w:style>
  <w:style w:type="character" w:styleId="HTMLCite">
    <w:name w:val="HTML Cite"/>
    <w:basedOn w:val="DefaultParagraphFont"/>
    <w:uiPriority w:val="99"/>
    <w:semiHidden/>
    <w:rsid w:val="00B73929"/>
    <w:rPr>
      <w:rFonts w:cs="Times New Roman"/>
      <w:i/>
    </w:rPr>
  </w:style>
  <w:style w:type="character" w:customStyle="1" w:styleId="slug-pub-date">
    <w:name w:val="slug-pub-date"/>
    <w:uiPriority w:val="99"/>
    <w:rsid w:val="00B73929"/>
  </w:style>
  <w:style w:type="character" w:customStyle="1" w:styleId="slug-vol">
    <w:name w:val="slug-vol"/>
    <w:uiPriority w:val="99"/>
    <w:rsid w:val="00B73929"/>
  </w:style>
  <w:style w:type="character" w:customStyle="1" w:styleId="slug-issue">
    <w:name w:val="slug-issue"/>
    <w:uiPriority w:val="99"/>
    <w:rsid w:val="00B73929"/>
  </w:style>
  <w:style w:type="character" w:customStyle="1" w:styleId="slug-pages">
    <w:name w:val="slug-pages"/>
    <w:uiPriority w:val="99"/>
    <w:rsid w:val="00B73929"/>
  </w:style>
  <w:style w:type="paragraph" w:customStyle="1" w:styleId="citationinfo">
    <w:name w:val="citationinfo"/>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tationactions">
    <w:name w:val="citationactions"/>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link w:val="BodyTextIndent"/>
    <w:uiPriority w:val="99"/>
    <w:semiHidden/>
    <w:locked/>
    <w:rsid w:val="00B73929"/>
    <w:rPr>
      <w:rFonts w:ascii="Times New Roman" w:hAnsi="Times New Roman"/>
      <w:sz w:val="24"/>
      <w:lang w:eastAsia="ru-RU"/>
    </w:rPr>
  </w:style>
  <w:style w:type="paragraph" w:styleId="BodyTextIndent">
    <w:name w:val="Body Text Indent"/>
    <w:basedOn w:val="Normal"/>
    <w:link w:val="BodyTextIndentChar"/>
    <w:uiPriority w:val="99"/>
    <w:semiHidden/>
    <w:rsid w:val="00B73929"/>
    <w:pPr>
      <w:spacing w:before="100" w:beforeAutospacing="1" w:after="100" w:afterAutospacing="1" w:line="240" w:lineRule="auto"/>
    </w:pPr>
    <w:rPr>
      <w:rFonts w:ascii="Times New Roman" w:hAnsi="Times New Roman"/>
      <w:sz w:val="24"/>
      <w:szCs w:val="24"/>
      <w:lang w:eastAsia="ru-RU"/>
    </w:rPr>
  </w:style>
  <w:style w:type="character" w:customStyle="1" w:styleId="BodyTextIndentChar1">
    <w:name w:val="Body Text Indent Char1"/>
    <w:basedOn w:val="DefaultParagraphFont"/>
    <w:link w:val="BodyTextIndent"/>
    <w:uiPriority w:val="99"/>
    <w:semiHidden/>
    <w:rPr>
      <w:lang w:eastAsia="en-US"/>
    </w:rPr>
  </w:style>
  <w:style w:type="character" w:customStyle="1" w:styleId="10">
    <w:name w:val="Основной текст с отступом Знак1"/>
    <w:uiPriority w:val="99"/>
    <w:semiHidden/>
    <w:rsid w:val="00B73929"/>
  </w:style>
  <w:style w:type="paragraph" w:styleId="BodyText">
    <w:name w:val="Body Text"/>
    <w:basedOn w:val="Normal"/>
    <w:link w:val="BodyTextChar"/>
    <w:uiPriority w:val="99"/>
    <w:semiHidden/>
    <w:rsid w:val="00B73929"/>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B73929"/>
    <w:rPr>
      <w:rFonts w:ascii="Times New Roman" w:hAnsi="Times New Roman"/>
      <w:sz w:val="24"/>
      <w:lang w:eastAsia="ru-RU"/>
    </w:rPr>
  </w:style>
  <w:style w:type="paragraph" w:styleId="ListParagraph">
    <w:name w:val="List Paragraph"/>
    <w:basedOn w:val="Normal"/>
    <w:uiPriority w:val="99"/>
    <w:qFormat/>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fo">
    <w:name w:val="info"/>
    <w:uiPriority w:val="99"/>
    <w:rsid w:val="00B73929"/>
  </w:style>
  <w:style w:type="character" w:customStyle="1" w:styleId="date-display-single">
    <w:name w:val="date-display-single"/>
    <w:uiPriority w:val="99"/>
    <w:rsid w:val="00B73929"/>
  </w:style>
  <w:style w:type="character" w:customStyle="1" w:styleId="hps">
    <w:name w:val="hps"/>
    <w:uiPriority w:val="99"/>
    <w:rsid w:val="00B73929"/>
  </w:style>
  <w:style w:type="paragraph" w:customStyle="1" w:styleId="mb12">
    <w:name w:val="mb12"/>
    <w:basedOn w:val="Normal"/>
    <w:uiPriority w:val="99"/>
    <w:rsid w:val="00B739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tn">
    <w:name w:val="atn"/>
    <w:uiPriority w:val="99"/>
    <w:rsid w:val="00B73929"/>
  </w:style>
  <w:style w:type="paragraph" w:styleId="NoSpacing">
    <w:name w:val="No Spacing"/>
    <w:uiPriority w:val="99"/>
    <w:qFormat/>
    <w:rsid w:val="00B73929"/>
    <w:rPr>
      <w:lang w:eastAsia="en-US"/>
    </w:rPr>
  </w:style>
  <w:style w:type="character" w:customStyle="1" w:styleId="b-message-heademail">
    <w:name w:val="b-message-head__email"/>
    <w:uiPriority w:val="99"/>
    <w:rsid w:val="00B73929"/>
  </w:style>
  <w:style w:type="character" w:customStyle="1" w:styleId="press-title-text">
    <w:name w:val="press-title-text"/>
    <w:uiPriority w:val="99"/>
    <w:rsid w:val="00B73929"/>
  </w:style>
  <w:style w:type="table" w:styleId="TableGrid">
    <w:name w:val="Table Grid"/>
    <w:basedOn w:val="TableNormal"/>
    <w:uiPriority w:val="99"/>
    <w:rsid w:val="00B73929"/>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uiPriority w:val="99"/>
    <w:rsid w:val="004C039C"/>
  </w:style>
  <w:style w:type="paragraph" w:styleId="BodyText2">
    <w:name w:val="Body Text 2"/>
    <w:basedOn w:val="Normal"/>
    <w:link w:val="BodyText2Char"/>
    <w:uiPriority w:val="99"/>
    <w:semiHidden/>
    <w:rsid w:val="00457E0E"/>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457E0E"/>
    <w:rPr>
      <w:lang w:eastAsia="en-US"/>
    </w:rPr>
  </w:style>
  <w:style w:type="paragraph" w:styleId="DocumentMap">
    <w:name w:val="Document Map"/>
    <w:basedOn w:val="Normal"/>
    <w:link w:val="DocumentMapChar"/>
    <w:uiPriority w:val="99"/>
    <w:semiHidden/>
    <w:rsid w:val="00F525AD"/>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F525AD"/>
    <w:rPr>
      <w:rFonts w:ascii="Times New Roman" w:hAnsi="Times New Roman"/>
      <w:sz w:val="24"/>
      <w:lang w:eastAsia="en-US"/>
    </w:rPr>
  </w:style>
  <w:style w:type="paragraph" w:styleId="Footer">
    <w:name w:val="footer"/>
    <w:basedOn w:val="Normal"/>
    <w:link w:val="FooterChar"/>
    <w:uiPriority w:val="99"/>
    <w:rsid w:val="00666145"/>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666145"/>
    <w:rPr>
      <w:lang w:eastAsia="en-US"/>
    </w:rPr>
  </w:style>
  <w:style w:type="character" w:styleId="PageNumber">
    <w:name w:val="page number"/>
    <w:basedOn w:val="DefaultParagraphFont"/>
    <w:uiPriority w:val="99"/>
    <w:semiHidden/>
    <w:rsid w:val="00666145"/>
    <w:rPr>
      <w:rFonts w:cs="Times New Roman"/>
    </w:rPr>
  </w:style>
  <w:style w:type="paragraph" w:styleId="Header">
    <w:name w:val="header"/>
    <w:basedOn w:val="Normal"/>
    <w:link w:val="HeaderChar"/>
    <w:uiPriority w:val="99"/>
    <w:rsid w:val="00BC240B"/>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BC240B"/>
    <w:rPr>
      <w:lang w:eastAsia="en-US"/>
    </w:rPr>
  </w:style>
  <w:style w:type="paragraph" w:customStyle="1" w:styleId="HeaderFooter">
    <w:name w:val="Header &amp; Footer"/>
    <w:uiPriority w:val="99"/>
    <w:rsid w:val="00D31FB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lang w:val="en-US" w:eastAsia="en-US"/>
    </w:rPr>
  </w:style>
  <w:style w:type="paragraph" w:customStyle="1" w:styleId="BodyA">
    <w:name w:val="Body A"/>
    <w:uiPriority w:val="99"/>
    <w:rsid w:val="00D31FBB"/>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u w:color="000000"/>
      <w:lang w:val="es-ES_tradnl" w:eastAsia="en-US"/>
    </w:rPr>
  </w:style>
  <w:style w:type="character" w:customStyle="1" w:styleId="None">
    <w:name w:val="None"/>
    <w:uiPriority w:val="99"/>
    <w:rsid w:val="00D31FBB"/>
  </w:style>
  <w:style w:type="character" w:customStyle="1" w:styleId="Hyperlink0">
    <w:name w:val="Hyperlink.0"/>
    <w:uiPriority w:val="99"/>
    <w:rsid w:val="00D31FBB"/>
    <w:rPr>
      <w:rFonts w:ascii="Times New Roman" w:hAnsi="Times New Roman"/>
      <w:color w:val="444444"/>
      <w:u w:val="none" w:color="444444"/>
    </w:rPr>
  </w:style>
  <w:style w:type="character" w:customStyle="1" w:styleId="Hyperlink1">
    <w:name w:val="Hyperlink.1"/>
    <w:uiPriority w:val="99"/>
    <w:rsid w:val="00D31FBB"/>
    <w:rPr>
      <w:rFonts w:ascii="Calibri" w:eastAsia="Times New Roman" w:hAnsi="Calibri"/>
      <w:color w:val="444444"/>
      <w:sz w:val="20"/>
      <w:u w:val="none" w:color="444444"/>
      <w:lang w:val="de-DE"/>
    </w:rPr>
  </w:style>
  <w:style w:type="paragraph" w:styleId="TOC1">
    <w:name w:val="toc 1"/>
    <w:basedOn w:val="Normal"/>
    <w:next w:val="Normal"/>
    <w:autoRedefine/>
    <w:uiPriority w:val="99"/>
    <w:locked/>
    <w:rsid w:val="00EF1845"/>
  </w:style>
  <w:style w:type="paragraph" w:styleId="TOC2">
    <w:name w:val="toc 2"/>
    <w:basedOn w:val="Normal"/>
    <w:next w:val="Normal"/>
    <w:autoRedefine/>
    <w:uiPriority w:val="99"/>
    <w:locked/>
    <w:rsid w:val="00EF1845"/>
    <w:pPr>
      <w:ind w:left="220"/>
    </w:pPr>
  </w:style>
  <w:style w:type="paragraph" w:styleId="TOC3">
    <w:name w:val="toc 3"/>
    <w:basedOn w:val="Normal"/>
    <w:next w:val="Normal"/>
    <w:autoRedefine/>
    <w:uiPriority w:val="99"/>
    <w:locked/>
    <w:rsid w:val="000C1EF2"/>
    <w:pPr>
      <w:tabs>
        <w:tab w:val="right" w:leader="dot" w:pos="9345"/>
      </w:tabs>
      <w:ind w:left="284"/>
    </w:pPr>
  </w:style>
  <w:style w:type="paragraph" w:styleId="TOC4">
    <w:name w:val="toc 4"/>
    <w:basedOn w:val="Normal"/>
    <w:next w:val="Normal"/>
    <w:autoRedefine/>
    <w:uiPriority w:val="99"/>
    <w:locked/>
    <w:rsid w:val="00EF1845"/>
    <w:pPr>
      <w:ind w:left="660"/>
    </w:pPr>
  </w:style>
  <w:style w:type="paragraph" w:styleId="TOC5">
    <w:name w:val="toc 5"/>
    <w:basedOn w:val="Normal"/>
    <w:next w:val="Normal"/>
    <w:autoRedefine/>
    <w:uiPriority w:val="99"/>
    <w:locked/>
    <w:rsid w:val="00EF1845"/>
    <w:pPr>
      <w:ind w:left="880"/>
    </w:pPr>
  </w:style>
  <w:style w:type="paragraph" w:styleId="TOC6">
    <w:name w:val="toc 6"/>
    <w:basedOn w:val="Normal"/>
    <w:next w:val="Normal"/>
    <w:autoRedefine/>
    <w:uiPriority w:val="99"/>
    <w:locked/>
    <w:rsid w:val="00EF1845"/>
    <w:pPr>
      <w:ind w:left="1100"/>
    </w:pPr>
  </w:style>
  <w:style w:type="paragraph" w:styleId="TOC7">
    <w:name w:val="toc 7"/>
    <w:basedOn w:val="Normal"/>
    <w:next w:val="Normal"/>
    <w:autoRedefine/>
    <w:uiPriority w:val="99"/>
    <w:locked/>
    <w:rsid w:val="00EF1845"/>
    <w:pPr>
      <w:ind w:left="1320"/>
    </w:pPr>
  </w:style>
  <w:style w:type="paragraph" w:styleId="TOC8">
    <w:name w:val="toc 8"/>
    <w:basedOn w:val="Normal"/>
    <w:next w:val="Normal"/>
    <w:autoRedefine/>
    <w:uiPriority w:val="99"/>
    <w:locked/>
    <w:rsid w:val="00EF1845"/>
    <w:pPr>
      <w:ind w:left="1540"/>
    </w:pPr>
  </w:style>
  <w:style w:type="paragraph" w:styleId="TOC9">
    <w:name w:val="toc 9"/>
    <w:basedOn w:val="Normal"/>
    <w:next w:val="Normal"/>
    <w:autoRedefine/>
    <w:uiPriority w:val="99"/>
    <w:locked/>
    <w:rsid w:val="00EF1845"/>
    <w:pPr>
      <w:ind w:left="1760"/>
    </w:pPr>
  </w:style>
</w:styles>
</file>

<file path=word/webSettings.xml><?xml version="1.0" encoding="utf-8"?>
<w:webSettings xmlns:r="http://schemas.openxmlformats.org/officeDocument/2006/relationships" xmlns:w="http://schemas.openxmlformats.org/wordprocessingml/2006/main">
  <w:divs>
    <w:div w:id="16543332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lltext.merkur-zeitschrift.de/journal/mr_2013_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org/news/feature/governments_are_doing_a_poor_job_at_fighting_corruption_across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122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Дружба, доверие и конфликт: основные категории описания социальной жизни</dc:title>
  <dc:subject/>
  <dc:creator>Filippov Alexander</dc:creator>
  <cp:keywords/>
  <dc:description/>
  <cp:lastModifiedBy>Миша</cp:lastModifiedBy>
  <cp:revision>5</cp:revision>
  <dcterms:created xsi:type="dcterms:W3CDTF">2016-12-09T14:48:00Z</dcterms:created>
  <dcterms:modified xsi:type="dcterms:W3CDTF">2016-12-09T15:05:00Z</dcterms:modified>
</cp:coreProperties>
</file>